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2B" w:rsidRPr="002D4A43" w:rsidRDefault="002C73A4">
      <w:pPr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  <w:r w:rsidRPr="002D4A43">
        <w:rPr>
          <w:rFonts w:ascii="Times New Roman" w:eastAsia="楷体_GB2312" w:hAnsi="Times New Roman" w:cs="Times New Roman"/>
          <w:b/>
          <w:sz w:val="30"/>
          <w:szCs w:val="30"/>
        </w:rPr>
        <w:t>关于</w:t>
      </w:r>
      <w:r w:rsidR="001A640A">
        <w:rPr>
          <w:rFonts w:ascii="Times New Roman" w:eastAsia="楷体_GB2312" w:hAnsi="Times New Roman" w:cs="Times New Roman"/>
          <w:b/>
          <w:sz w:val="30"/>
          <w:szCs w:val="30"/>
        </w:rPr>
        <w:t>中金新</w:t>
      </w:r>
      <w:r w:rsidR="001A640A" w:rsidRPr="00757D31">
        <w:rPr>
          <w:rFonts w:ascii="楷体" w:eastAsia="楷体" w:hAnsi="楷体" w:cs="宋体" w:hint="eastAsia"/>
          <w:b/>
          <w:sz w:val="30"/>
          <w:szCs w:val="30"/>
        </w:rPr>
        <w:t>璟</w:t>
      </w:r>
      <w:r w:rsidR="001A640A">
        <w:rPr>
          <w:rFonts w:ascii="Times New Roman" w:eastAsia="楷体_GB2312" w:hAnsi="Times New Roman" w:cs="Times New Roman"/>
          <w:b/>
          <w:sz w:val="30"/>
          <w:szCs w:val="30"/>
        </w:rPr>
        <w:t>3</w:t>
      </w:r>
      <w:r w:rsidR="001A640A">
        <w:rPr>
          <w:rFonts w:ascii="Times New Roman" w:eastAsia="楷体_GB2312" w:hAnsi="Times New Roman" w:cs="Times New Roman"/>
          <w:b/>
          <w:sz w:val="30"/>
          <w:szCs w:val="30"/>
        </w:rPr>
        <w:t>个月定期开放债券型证券投资基金</w:t>
      </w:r>
    </w:p>
    <w:p w:rsidR="00F70080" w:rsidRPr="002D4A43" w:rsidRDefault="002C73A4">
      <w:pPr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  <w:r w:rsidRPr="002D4A43">
        <w:rPr>
          <w:rFonts w:ascii="Times New Roman" w:eastAsia="楷体_GB2312" w:hAnsi="Times New Roman" w:cs="Times New Roman"/>
          <w:b/>
          <w:sz w:val="30"/>
          <w:szCs w:val="30"/>
        </w:rPr>
        <w:t>提前结束</w:t>
      </w:r>
      <w:r w:rsidR="004A09F1" w:rsidRPr="002D4A43">
        <w:rPr>
          <w:rFonts w:ascii="Times New Roman" w:eastAsia="楷体_GB2312" w:hAnsi="Times New Roman" w:cs="Times New Roman"/>
          <w:b/>
          <w:sz w:val="30"/>
          <w:szCs w:val="30"/>
        </w:rPr>
        <w:t>开放期</w:t>
      </w:r>
      <w:r w:rsidRPr="002D4A43">
        <w:rPr>
          <w:rFonts w:ascii="Times New Roman" w:eastAsia="楷体_GB2312" w:hAnsi="Times New Roman" w:cs="Times New Roman"/>
          <w:b/>
          <w:sz w:val="30"/>
          <w:szCs w:val="30"/>
        </w:rPr>
        <w:t>的公告</w:t>
      </w:r>
    </w:p>
    <w:p w:rsidR="009D1DE7" w:rsidRPr="002D4A43" w:rsidRDefault="009D1DE7" w:rsidP="005646FE">
      <w:pPr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</w:p>
    <w:p w:rsidR="00F70080" w:rsidRPr="002D4A43" w:rsidRDefault="00473567" w:rsidP="001A640A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2D4A43">
        <w:rPr>
          <w:rFonts w:ascii="Times New Roman" w:eastAsia="楷体_GB2312" w:hAnsi="Times New Roman" w:cs="Times New Roman"/>
          <w:sz w:val="24"/>
          <w:szCs w:val="24"/>
        </w:rPr>
        <w:t>根据</w:t>
      </w:r>
      <w:r w:rsidR="00052A60" w:rsidRPr="002D4A43">
        <w:rPr>
          <w:rFonts w:ascii="Times New Roman" w:eastAsia="楷体_GB2312" w:hAnsi="Times New Roman" w:cs="Times New Roman"/>
          <w:sz w:val="24"/>
          <w:szCs w:val="24"/>
        </w:rPr>
        <w:t>中金基金管理有限公司（以下简称</w:t>
      </w:r>
      <w:r w:rsidR="00052A60" w:rsidRPr="002D4A43">
        <w:rPr>
          <w:rFonts w:ascii="Times New Roman" w:eastAsia="楷体_GB2312" w:hAnsi="Times New Roman" w:cs="Times New Roman"/>
          <w:sz w:val="24"/>
          <w:szCs w:val="24"/>
        </w:rPr>
        <w:t>“</w:t>
      </w:r>
      <w:r w:rsidR="00052A60" w:rsidRPr="002D4A43">
        <w:rPr>
          <w:rFonts w:ascii="Times New Roman" w:eastAsia="楷体_GB2312" w:hAnsi="Times New Roman" w:cs="Times New Roman"/>
          <w:sz w:val="24"/>
          <w:szCs w:val="24"/>
        </w:rPr>
        <w:t>本公司</w:t>
      </w:r>
      <w:r w:rsidR="00052A60" w:rsidRPr="002D4A43">
        <w:rPr>
          <w:rFonts w:ascii="Times New Roman" w:eastAsia="楷体_GB2312" w:hAnsi="Times New Roman" w:cs="Times New Roman"/>
          <w:sz w:val="24"/>
          <w:szCs w:val="24"/>
        </w:rPr>
        <w:t>”</w:t>
      </w:r>
      <w:r w:rsidR="00052A60" w:rsidRPr="002D4A43">
        <w:rPr>
          <w:rFonts w:ascii="Times New Roman" w:eastAsia="楷体_GB2312" w:hAnsi="Times New Roman" w:cs="Times New Roman"/>
          <w:sz w:val="24"/>
          <w:szCs w:val="24"/>
        </w:rPr>
        <w:t>）于</w:t>
      </w:r>
      <w:r w:rsidR="00082821">
        <w:rPr>
          <w:rFonts w:ascii="Times New Roman" w:eastAsia="楷体_GB2312" w:hAnsi="Times New Roman" w:cs="Times New Roman" w:hint="eastAsia"/>
          <w:sz w:val="24"/>
          <w:szCs w:val="24"/>
        </w:rPr>
        <w:t>2024</w:t>
      </w:r>
      <w:r w:rsidR="00082821" w:rsidRPr="002D4A43">
        <w:rPr>
          <w:rFonts w:ascii="Times New Roman" w:eastAsia="楷体_GB2312" w:hAnsi="Times New Roman" w:cs="Times New Roman"/>
          <w:sz w:val="24"/>
          <w:szCs w:val="24"/>
        </w:rPr>
        <w:t>年</w:t>
      </w:r>
      <w:r w:rsidR="00082821">
        <w:rPr>
          <w:rFonts w:ascii="Times New Roman" w:eastAsia="楷体_GB2312" w:hAnsi="Times New Roman" w:cs="Times New Roman" w:hint="eastAsia"/>
          <w:sz w:val="24"/>
          <w:szCs w:val="24"/>
        </w:rPr>
        <w:t>8</w:t>
      </w:r>
      <w:r w:rsidR="00052A60" w:rsidRPr="002D4A43">
        <w:rPr>
          <w:rFonts w:ascii="Times New Roman" w:eastAsia="楷体_GB2312" w:hAnsi="Times New Roman" w:cs="Times New Roman"/>
          <w:sz w:val="24"/>
          <w:szCs w:val="24"/>
        </w:rPr>
        <w:t>月</w:t>
      </w:r>
      <w:r w:rsidR="00082821">
        <w:rPr>
          <w:rFonts w:ascii="Times New Roman" w:eastAsia="楷体_GB2312" w:hAnsi="Times New Roman" w:cs="Times New Roman" w:hint="eastAsia"/>
          <w:sz w:val="24"/>
          <w:szCs w:val="24"/>
        </w:rPr>
        <w:t>9</w:t>
      </w:r>
      <w:r w:rsidR="00052A60" w:rsidRPr="002D4A43">
        <w:rPr>
          <w:rFonts w:ascii="Times New Roman" w:eastAsia="楷体_GB2312" w:hAnsi="Times New Roman" w:cs="Times New Roman"/>
          <w:sz w:val="24"/>
          <w:szCs w:val="24"/>
        </w:rPr>
        <w:t>日发布的《</w:t>
      </w:r>
      <w:r w:rsidR="001A640A" w:rsidRPr="001A640A">
        <w:rPr>
          <w:rFonts w:ascii="Times New Roman" w:eastAsia="楷体_GB2312" w:hAnsi="Times New Roman" w:cs="Times New Roman" w:hint="eastAsia"/>
          <w:sz w:val="24"/>
          <w:szCs w:val="24"/>
        </w:rPr>
        <w:t>关于中金新</w:t>
      </w:r>
      <w:r w:rsidR="001A640A" w:rsidRPr="00757D31">
        <w:rPr>
          <w:rFonts w:ascii="楷体" w:eastAsia="楷体" w:hAnsi="楷体" w:cs="宋体" w:hint="eastAsia"/>
          <w:sz w:val="24"/>
          <w:szCs w:val="24"/>
        </w:rPr>
        <w:t>璟</w:t>
      </w:r>
      <w:r w:rsidR="001A640A" w:rsidRPr="001A640A">
        <w:rPr>
          <w:rFonts w:ascii="Times New Roman" w:eastAsia="楷体_GB2312" w:hAnsi="Times New Roman" w:cs="Times New Roman" w:hint="eastAsia"/>
          <w:sz w:val="24"/>
          <w:szCs w:val="24"/>
        </w:rPr>
        <w:t>3</w:t>
      </w:r>
      <w:r w:rsidR="001A640A" w:rsidRPr="001A640A">
        <w:rPr>
          <w:rFonts w:ascii="Times New Roman" w:eastAsia="楷体_GB2312" w:hAnsi="Times New Roman" w:cs="Times New Roman" w:hint="eastAsia"/>
          <w:sz w:val="24"/>
          <w:szCs w:val="24"/>
        </w:rPr>
        <w:t>个月定期开放债券型证券投资基金开放申购、赎回及转换业务的公告</w:t>
      </w:r>
      <w:r w:rsidR="00052A60" w:rsidRPr="002D4A43">
        <w:rPr>
          <w:rFonts w:ascii="Times New Roman" w:eastAsia="楷体_GB2312" w:hAnsi="Times New Roman" w:cs="Times New Roman"/>
          <w:sz w:val="24"/>
          <w:szCs w:val="24"/>
        </w:rPr>
        <w:t>》，</w:t>
      </w:r>
      <w:r w:rsidR="001A640A">
        <w:rPr>
          <w:rFonts w:ascii="Times New Roman" w:eastAsia="楷体_GB2312" w:hAnsi="Times New Roman" w:cs="Times New Roman"/>
          <w:sz w:val="24"/>
          <w:szCs w:val="24"/>
        </w:rPr>
        <w:t>中金新</w:t>
      </w:r>
      <w:r w:rsidR="001A640A" w:rsidRPr="00757D31">
        <w:rPr>
          <w:rFonts w:ascii="楷体" w:eastAsia="楷体" w:hAnsi="楷体" w:cs="宋体" w:hint="eastAsia"/>
          <w:sz w:val="24"/>
          <w:szCs w:val="24"/>
        </w:rPr>
        <w:t>璟</w:t>
      </w:r>
      <w:r w:rsidR="001A640A">
        <w:rPr>
          <w:rFonts w:ascii="Times New Roman" w:eastAsia="楷体_GB2312" w:hAnsi="Times New Roman" w:cs="Times New Roman"/>
          <w:sz w:val="24"/>
          <w:szCs w:val="24"/>
        </w:rPr>
        <w:t>3</w:t>
      </w:r>
      <w:r w:rsidR="001A640A">
        <w:rPr>
          <w:rFonts w:ascii="Times New Roman" w:eastAsia="楷体_GB2312" w:hAnsi="Times New Roman" w:cs="Times New Roman"/>
          <w:sz w:val="24"/>
          <w:szCs w:val="24"/>
        </w:rPr>
        <w:t>个月定期开放债券型证券投资基金</w:t>
      </w:r>
      <w:r w:rsidR="005646FE" w:rsidRPr="002D4A43">
        <w:rPr>
          <w:rFonts w:ascii="Times New Roman" w:eastAsia="楷体_GB2312" w:hAnsi="Times New Roman" w:cs="Times New Roman"/>
          <w:sz w:val="24"/>
          <w:szCs w:val="24"/>
        </w:rPr>
        <w:t>（以下</w:t>
      </w:r>
      <w:r w:rsidR="009F7F89" w:rsidRPr="002D4A43">
        <w:rPr>
          <w:rFonts w:ascii="Times New Roman" w:eastAsia="楷体_GB2312" w:hAnsi="Times New Roman" w:cs="Times New Roman"/>
          <w:sz w:val="24"/>
          <w:szCs w:val="24"/>
        </w:rPr>
        <w:t>简称</w:t>
      </w:r>
      <w:r w:rsidR="009F7F89" w:rsidRPr="002D4A43">
        <w:rPr>
          <w:rFonts w:ascii="Times New Roman" w:eastAsia="楷体_GB2312" w:hAnsi="Times New Roman" w:cs="Times New Roman"/>
          <w:sz w:val="24"/>
          <w:szCs w:val="24"/>
        </w:rPr>
        <w:t>“</w:t>
      </w:r>
      <w:r w:rsidR="009F7F89" w:rsidRPr="002D4A43">
        <w:rPr>
          <w:rFonts w:ascii="Times New Roman" w:eastAsia="楷体_GB2312" w:hAnsi="Times New Roman" w:cs="Times New Roman"/>
          <w:sz w:val="24"/>
          <w:szCs w:val="24"/>
        </w:rPr>
        <w:t>本基金</w:t>
      </w:r>
      <w:r w:rsidR="009F7F89" w:rsidRPr="002D4A43">
        <w:rPr>
          <w:rFonts w:ascii="Times New Roman" w:eastAsia="楷体_GB2312" w:hAnsi="Times New Roman" w:cs="Times New Roman"/>
          <w:sz w:val="24"/>
          <w:szCs w:val="24"/>
        </w:rPr>
        <w:t>”</w:t>
      </w:r>
      <w:r w:rsidR="009F7F89" w:rsidRPr="002D4A43">
        <w:rPr>
          <w:rFonts w:ascii="Times New Roman" w:eastAsia="楷体_GB2312" w:hAnsi="Times New Roman" w:cs="Times New Roman"/>
          <w:sz w:val="24"/>
          <w:szCs w:val="24"/>
        </w:rPr>
        <w:t>）</w:t>
      </w:r>
      <w:r w:rsidR="00052A60" w:rsidRPr="002D4A43">
        <w:rPr>
          <w:rFonts w:ascii="Times New Roman" w:eastAsia="楷体_GB2312" w:hAnsi="Times New Roman" w:cs="Times New Roman"/>
          <w:sz w:val="24"/>
          <w:szCs w:val="24"/>
        </w:rPr>
        <w:t>的</w:t>
      </w:r>
      <w:r w:rsidR="00EC1A92" w:rsidRPr="002D4A43">
        <w:rPr>
          <w:rFonts w:ascii="Times New Roman" w:eastAsia="楷体_GB2312" w:hAnsi="Times New Roman" w:cs="Times New Roman"/>
          <w:sz w:val="24"/>
          <w:szCs w:val="24"/>
        </w:rPr>
        <w:t>第</w:t>
      </w:r>
      <w:r w:rsidR="00082821">
        <w:rPr>
          <w:rFonts w:ascii="Times New Roman" w:eastAsia="楷体_GB2312" w:hAnsi="Times New Roman" w:cs="Times New Roman" w:hint="eastAsia"/>
          <w:sz w:val="24"/>
          <w:szCs w:val="24"/>
        </w:rPr>
        <w:t>11</w:t>
      </w:r>
      <w:r w:rsidR="00052A60" w:rsidRPr="002D4A43">
        <w:rPr>
          <w:rFonts w:ascii="Times New Roman" w:eastAsia="楷体_GB2312" w:hAnsi="Times New Roman" w:cs="Times New Roman"/>
          <w:sz w:val="24"/>
          <w:szCs w:val="24"/>
        </w:rPr>
        <w:t>个开放期为</w:t>
      </w:r>
      <w:r w:rsidR="00EC1A92" w:rsidRPr="002D4A43">
        <w:rPr>
          <w:rFonts w:ascii="Times New Roman" w:eastAsia="楷体_GB2312" w:hAnsi="Times New Roman" w:cs="Times New Roman"/>
          <w:sz w:val="24"/>
          <w:szCs w:val="24"/>
        </w:rPr>
        <w:t>202</w:t>
      </w:r>
      <w:r w:rsidR="00310453">
        <w:rPr>
          <w:rFonts w:ascii="Times New Roman" w:eastAsia="楷体_GB2312" w:hAnsi="Times New Roman" w:cs="Times New Roman" w:hint="eastAsia"/>
          <w:sz w:val="24"/>
          <w:szCs w:val="24"/>
        </w:rPr>
        <w:t>4</w:t>
      </w:r>
      <w:r w:rsidR="00EC1A92" w:rsidRPr="002D4A43">
        <w:rPr>
          <w:rFonts w:ascii="Times New Roman" w:eastAsia="楷体_GB2312" w:hAnsi="Times New Roman" w:cs="Times New Roman"/>
          <w:sz w:val="24"/>
          <w:szCs w:val="24"/>
        </w:rPr>
        <w:t>年</w:t>
      </w:r>
      <w:r w:rsidR="00082821">
        <w:rPr>
          <w:rFonts w:ascii="Times New Roman" w:eastAsia="楷体_GB2312" w:hAnsi="Times New Roman" w:cs="Times New Roman" w:hint="eastAsia"/>
          <w:sz w:val="24"/>
          <w:szCs w:val="24"/>
        </w:rPr>
        <w:t>8</w:t>
      </w:r>
      <w:r w:rsidR="009D1DE7" w:rsidRPr="002D4A43">
        <w:rPr>
          <w:rFonts w:ascii="Times New Roman" w:eastAsia="楷体_GB2312" w:hAnsi="Times New Roman" w:cs="Times New Roman"/>
          <w:sz w:val="24"/>
          <w:szCs w:val="24"/>
        </w:rPr>
        <w:t>月</w:t>
      </w:r>
      <w:r w:rsidR="00082821">
        <w:rPr>
          <w:rFonts w:ascii="Times New Roman" w:eastAsia="楷体_GB2312" w:hAnsi="Times New Roman" w:cs="Times New Roman" w:hint="eastAsia"/>
          <w:sz w:val="24"/>
          <w:szCs w:val="24"/>
        </w:rPr>
        <w:t>14</w:t>
      </w:r>
      <w:r w:rsidR="009D1DE7" w:rsidRPr="002D4A43">
        <w:rPr>
          <w:rFonts w:ascii="Times New Roman" w:eastAsia="楷体_GB2312" w:hAnsi="Times New Roman" w:cs="Times New Roman"/>
          <w:sz w:val="24"/>
          <w:szCs w:val="24"/>
        </w:rPr>
        <w:t>日（含该日）至</w:t>
      </w:r>
      <w:r w:rsidR="00EC1A92" w:rsidRPr="002D4A43">
        <w:rPr>
          <w:rFonts w:ascii="Times New Roman" w:eastAsia="楷体_GB2312" w:hAnsi="Times New Roman" w:cs="Times New Roman"/>
          <w:sz w:val="24"/>
          <w:szCs w:val="24"/>
        </w:rPr>
        <w:t>202</w:t>
      </w:r>
      <w:r w:rsidR="00310453">
        <w:rPr>
          <w:rFonts w:ascii="Times New Roman" w:eastAsia="楷体_GB2312" w:hAnsi="Times New Roman" w:cs="Times New Roman" w:hint="eastAsia"/>
          <w:sz w:val="24"/>
          <w:szCs w:val="24"/>
        </w:rPr>
        <w:t>4</w:t>
      </w:r>
      <w:r w:rsidR="00EC1A92" w:rsidRPr="002D4A43">
        <w:rPr>
          <w:rFonts w:ascii="Times New Roman" w:eastAsia="楷体_GB2312" w:hAnsi="Times New Roman" w:cs="Times New Roman"/>
          <w:sz w:val="24"/>
          <w:szCs w:val="24"/>
        </w:rPr>
        <w:t>年</w:t>
      </w:r>
      <w:r w:rsidR="00082821">
        <w:rPr>
          <w:rFonts w:ascii="Times New Roman" w:eastAsia="楷体_GB2312" w:hAnsi="Times New Roman" w:cs="Times New Roman" w:hint="eastAsia"/>
          <w:sz w:val="24"/>
          <w:szCs w:val="24"/>
        </w:rPr>
        <w:t>9</w:t>
      </w:r>
      <w:r w:rsidR="009D1DE7" w:rsidRPr="002D4A43">
        <w:rPr>
          <w:rFonts w:ascii="Times New Roman" w:eastAsia="楷体_GB2312" w:hAnsi="Times New Roman" w:cs="Times New Roman"/>
          <w:sz w:val="24"/>
          <w:szCs w:val="24"/>
        </w:rPr>
        <w:t>月</w:t>
      </w:r>
      <w:r w:rsidR="00082821">
        <w:rPr>
          <w:rFonts w:ascii="Times New Roman" w:eastAsia="楷体_GB2312" w:hAnsi="Times New Roman" w:cs="Times New Roman" w:hint="eastAsia"/>
          <w:sz w:val="24"/>
          <w:szCs w:val="24"/>
        </w:rPr>
        <w:t>10</w:t>
      </w:r>
      <w:r w:rsidR="009D1DE7" w:rsidRPr="002D4A43">
        <w:rPr>
          <w:rFonts w:ascii="Times New Roman" w:eastAsia="楷体_GB2312" w:hAnsi="Times New Roman" w:cs="Times New Roman"/>
          <w:sz w:val="24"/>
          <w:szCs w:val="24"/>
        </w:rPr>
        <w:t>日（含该日）</w:t>
      </w:r>
      <w:r w:rsidR="00052A60" w:rsidRPr="002D4A43">
        <w:rPr>
          <w:rFonts w:ascii="Times New Roman" w:eastAsia="楷体_GB2312" w:hAnsi="Times New Roman" w:cs="Times New Roman"/>
          <w:sz w:val="24"/>
          <w:szCs w:val="24"/>
        </w:rPr>
        <w:t>。</w:t>
      </w:r>
    </w:p>
    <w:p w:rsidR="002E4822" w:rsidRPr="002D4A43" w:rsidRDefault="002E4822" w:rsidP="005646FE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2D4A43">
        <w:rPr>
          <w:rFonts w:ascii="Times New Roman" w:eastAsia="楷体_GB2312" w:hAnsi="Times New Roman" w:cs="Times New Roman"/>
          <w:sz w:val="24"/>
          <w:szCs w:val="24"/>
        </w:rPr>
        <w:t>为维护基金份额持有人的利益，做好本基金的投资管理和风险控制工作，根据本基金基金合同及招募说明书等规定，本公司决定提前结束本基金本次开放期，即决定将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202</w:t>
      </w:r>
      <w:r w:rsidR="00310453">
        <w:rPr>
          <w:rFonts w:ascii="Times New Roman" w:eastAsia="楷体_GB2312" w:hAnsi="Times New Roman" w:cs="Times New Roman" w:hint="eastAsia"/>
          <w:sz w:val="24"/>
          <w:szCs w:val="24"/>
        </w:rPr>
        <w:t>4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年</w:t>
      </w:r>
      <w:r w:rsidR="00082821">
        <w:rPr>
          <w:rFonts w:ascii="Times New Roman" w:eastAsia="楷体_GB2312" w:hAnsi="Times New Roman" w:cs="Times New Roman" w:hint="eastAsia"/>
          <w:sz w:val="24"/>
          <w:szCs w:val="24"/>
        </w:rPr>
        <w:t>8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月</w:t>
      </w:r>
      <w:r w:rsidR="00082821">
        <w:rPr>
          <w:rFonts w:ascii="Times New Roman" w:eastAsia="楷体_GB2312" w:hAnsi="Times New Roman" w:cs="Times New Roman" w:hint="eastAsia"/>
          <w:sz w:val="24"/>
          <w:szCs w:val="24"/>
        </w:rPr>
        <w:t>23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日定为本基金本次开放期最后一日，本基金自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202</w:t>
      </w:r>
      <w:r w:rsidR="00310453">
        <w:rPr>
          <w:rFonts w:ascii="Times New Roman" w:eastAsia="楷体_GB2312" w:hAnsi="Times New Roman" w:cs="Times New Roman" w:hint="eastAsia"/>
          <w:sz w:val="24"/>
          <w:szCs w:val="24"/>
        </w:rPr>
        <w:t>4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年</w:t>
      </w:r>
      <w:r w:rsidR="00082821">
        <w:rPr>
          <w:rFonts w:ascii="Times New Roman" w:eastAsia="楷体_GB2312" w:hAnsi="Times New Roman" w:cs="Times New Roman" w:hint="eastAsia"/>
          <w:sz w:val="24"/>
          <w:szCs w:val="24"/>
        </w:rPr>
        <w:t>8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月</w:t>
      </w:r>
      <w:r w:rsidR="00082821">
        <w:rPr>
          <w:rFonts w:ascii="Times New Roman" w:eastAsia="楷体_GB2312" w:hAnsi="Times New Roman" w:cs="Times New Roman" w:hint="eastAsia"/>
          <w:sz w:val="24"/>
          <w:szCs w:val="24"/>
        </w:rPr>
        <w:t>24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日起进入下一个封闭期。本基金在封闭期内不办理申购、赎回与转换</w:t>
      </w:r>
      <w:r w:rsidR="004F5687" w:rsidRPr="002D4A43">
        <w:rPr>
          <w:rFonts w:ascii="Times New Roman" w:eastAsia="楷体_GB2312" w:hAnsi="Times New Roman" w:cs="Times New Roman"/>
          <w:sz w:val="24"/>
          <w:szCs w:val="24"/>
        </w:rPr>
        <w:t>申请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。</w:t>
      </w:r>
    </w:p>
    <w:p w:rsidR="006A2FA6" w:rsidRPr="002D4A43" w:rsidRDefault="008229EC" w:rsidP="001A640A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2D4A43">
        <w:rPr>
          <w:rFonts w:ascii="Times New Roman" w:eastAsia="楷体_GB2312" w:hAnsi="Times New Roman" w:cs="Times New Roman"/>
          <w:sz w:val="24"/>
          <w:szCs w:val="24"/>
        </w:rPr>
        <w:t>除本次开放期时间变化外，本基金其余申购、</w:t>
      </w:r>
      <w:r w:rsidR="001A640A">
        <w:rPr>
          <w:rFonts w:ascii="Times New Roman" w:eastAsia="楷体_GB2312" w:hAnsi="Times New Roman" w:cs="Times New Roman"/>
          <w:sz w:val="24"/>
          <w:szCs w:val="24"/>
        </w:rPr>
        <w:t>赎回及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转换业务办理事项未发生变化，具体请遵循本公司于</w:t>
      </w:r>
      <w:r w:rsidR="00EC1A92" w:rsidRPr="002D4A43">
        <w:rPr>
          <w:rFonts w:ascii="Times New Roman" w:eastAsia="楷体_GB2312" w:hAnsi="Times New Roman" w:cs="Times New Roman"/>
          <w:sz w:val="24"/>
          <w:szCs w:val="24"/>
        </w:rPr>
        <w:t>202</w:t>
      </w:r>
      <w:r w:rsidR="00310453">
        <w:rPr>
          <w:rFonts w:ascii="Times New Roman" w:eastAsia="楷体_GB2312" w:hAnsi="Times New Roman" w:cs="Times New Roman" w:hint="eastAsia"/>
          <w:sz w:val="24"/>
          <w:szCs w:val="24"/>
        </w:rPr>
        <w:t>4</w:t>
      </w:r>
      <w:r w:rsidR="00EC1A92" w:rsidRPr="002D4A43">
        <w:rPr>
          <w:rFonts w:ascii="Times New Roman" w:eastAsia="楷体_GB2312" w:hAnsi="Times New Roman" w:cs="Times New Roman"/>
          <w:sz w:val="24"/>
          <w:szCs w:val="24"/>
        </w:rPr>
        <w:t>年</w:t>
      </w:r>
      <w:r w:rsidR="00082821">
        <w:rPr>
          <w:rFonts w:ascii="Times New Roman" w:eastAsia="楷体_GB2312" w:hAnsi="Times New Roman" w:cs="Times New Roman" w:hint="eastAsia"/>
          <w:sz w:val="24"/>
          <w:szCs w:val="24"/>
        </w:rPr>
        <w:t>8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月</w:t>
      </w:r>
      <w:r w:rsidR="00082821">
        <w:rPr>
          <w:rFonts w:ascii="Times New Roman" w:eastAsia="楷体_GB2312" w:hAnsi="Times New Roman" w:cs="Times New Roman" w:hint="eastAsia"/>
          <w:sz w:val="24"/>
          <w:szCs w:val="24"/>
        </w:rPr>
        <w:t>9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日发布的《</w:t>
      </w:r>
      <w:r w:rsidR="001A640A" w:rsidRPr="001A640A">
        <w:rPr>
          <w:rFonts w:ascii="Times New Roman" w:eastAsia="楷体_GB2312" w:hAnsi="Times New Roman" w:cs="Times New Roman" w:hint="eastAsia"/>
          <w:sz w:val="24"/>
          <w:szCs w:val="24"/>
        </w:rPr>
        <w:t>关于中金新</w:t>
      </w:r>
      <w:r w:rsidR="001A640A" w:rsidRPr="00757D31">
        <w:rPr>
          <w:rFonts w:ascii="楷体" w:eastAsia="楷体" w:hAnsi="楷体" w:cs="宋体" w:hint="eastAsia"/>
          <w:sz w:val="24"/>
          <w:szCs w:val="24"/>
        </w:rPr>
        <w:t>璟</w:t>
      </w:r>
      <w:r w:rsidR="001A640A" w:rsidRPr="001A640A">
        <w:rPr>
          <w:rFonts w:ascii="Times New Roman" w:eastAsia="楷体_GB2312" w:hAnsi="Times New Roman" w:cs="Times New Roman" w:hint="eastAsia"/>
          <w:sz w:val="24"/>
          <w:szCs w:val="24"/>
        </w:rPr>
        <w:t>3</w:t>
      </w:r>
      <w:r w:rsidR="001A640A" w:rsidRPr="001A640A">
        <w:rPr>
          <w:rFonts w:ascii="Times New Roman" w:eastAsia="楷体_GB2312" w:hAnsi="Times New Roman" w:cs="Times New Roman" w:hint="eastAsia"/>
          <w:sz w:val="24"/>
          <w:szCs w:val="24"/>
        </w:rPr>
        <w:t>个月定期开放债券型证券投资基金开放申购、赎回及转换业务的公告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》</w:t>
      </w:r>
      <w:r w:rsidR="006A2FA6" w:rsidRPr="002D4A43">
        <w:rPr>
          <w:rFonts w:ascii="Times New Roman" w:eastAsia="楷体_GB2312" w:hAnsi="Times New Roman" w:cs="Times New Roman"/>
          <w:sz w:val="24"/>
          <w:szCs w:val="24"/>
        </w:rPr>
        <w:t>以及本基金的招募说明书。</w:t>
      </w:r>
    </w:p>
    <w:p w:rsidR="00F70080" w:rsidRPr="002D4A43" w:rsidRDefault="00052A60" w:rsidP="005646FE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2D4A43">
        <w:rPr>
          <w:rFonts w:ascii="Times New Roman" w:eastAsia="楷体_GB2312" w:hAnsi="Times New Roman" w:cs="Times New Roman"/>
          <w:sz w:val="24"/>
          <w:szCs w:val="24"/>
        </w:rPr>
        <w:t>投资者欲了解本基金相关业务规则的详细情况，请</w:t>
      </w:r>
      <w:r w:rsidR="005646FE" w:rsidRPr="002D4A43">
        <w:rPr>
          <w:rFonts w:ascii="Times New Roman" w:eastAsia="楷体_GB2312" w:hAnsi="Times New Roman" w:cs="Times New Roman"/>
          <w:sz w:val="24"/>
          <w:szCs w:val="24"/>
        </w:rPr>
        <w:t>认真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阅读</w:t>
      </w:r>
      <w:r w:rsidR="005646FE" w:rsidRPr="002D4A43">
        <w:rPr>
          <w:rFonts w:ascii="Times New Roman" w:eastAsia="楷体_GB2312" w:hAnsi="Times New Roman" w:cs="Times New Roman"/>
          <w:sz w:val="24"/>
          <w:szCs w:val="24"/>
        </w:rPr>
        <w:t>本基金</w:t>
      </w:r>
      <w:r w:rsidR="00C024FE" w:rsidRPr="002D4A43">
        <w:rPr>
          <w:rFonts w:ascii="Times New Roman" w:eastAsia="楷体_GB2312" w:hAnsi="Times New Roman" w:cs="Times New Roman"/>
          <w:sz w:val="24"/>
          <w:szCs w:val="24"/>
        </w:rPr>
        <w:t>基金合同和</w:t>
      </w:r>
      <w:r w:rsidR="005646FE" w:rsidRPr="002D4A43">
        <w:rPr>
          <w:rFonts w:ascii="Times New Roman" w:eastAsia="楷体_GB2312" w:hAnsi="Times New Roman" w:cs="Times New Roman"/>
          <w:sz w:val="24"/>
          <w:szCs w:val="24"/>
        </w:rPr>
        <w:t>招募说明书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等相关法律文件，或拨打本基金管理人客户服务电话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400-868-1166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咨询。</w:t>
      </w:r>
    </w:p>
    <w:p w:rsidR="00677899" w:rsidRPr="002D4A43" w:rsidRDefault="00677899" w:rsidP="00C024FE">
      <w:pPr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</w:p>
    <w:p w:rsidR="00C44555" w:rsidRPr="002D4A43" w:rsidRDefault="00C44555" w:rsidP="005646FE">
      <w:pPr>
        <w:spacing w:line="360" w:lineRule="auto"/>
        <w:ind w:firstLine="420"/>
        <w:rPr>
          <w:rFonts w:ascii="Times New Roman" w:eastAsia="楷体_GB2312" w:hAnsi="Times New Roman" w:cs="Times New Roman"/>
          <w:sz w:val="24"/>
          <w:szCs w:val="24"/>
        </w:rPr>
      </w:pPr>
      <w:r w:rsidRPr="002D4A43">
        <w:rPr>
          <w:rFonts w:ascii="Times New Roman" w:eastAsia="楷体_GB2312" w:hAnsi="Times New Roman" w:cs="Times New Roman"/>
          <w:sz w:val="24"/>
          <w:szCs w:val="24"/>
        </w:rPr>
        <w:t>风险提示：</w:t>
      </w:r>
      <w:r w:rsidR="005646FE" w:rsidRPr="002D4A43">
        <w:rPr>
          <w:rFonts w:ascii="Times New Roman" w:eastAsia="楷体_GB2312" w:hAnsi="Times New Roman" w:cs="Times New Roman"/>
          <w:sz w:val="24"/>
          <w:szCs w:val="24"/>
        </w:rPr>
        <w:t>本公司承诺以诚实信用、勤勉尽责的原则管理和运用基金资产，但不保证基金一定盈利，也不保证最低收益。基金投资有风险，请投资</w:t>
      </w:r>
      <w:r w:rsidR="00C024FE" w:rsidRPr="002D4A43">
        <w:rPr>
          <w:rFonts w:ascii="Times New Roman" w:eastAsia="楷体_GB2312" w:hAnsi="Times New Roman" w:cs="Times New Roman"/>
          <w:sz w:val="24"/>
          <w:szCs w:val="24"/>
        </w:rPr>
        <w:t>者正确认识和对待本基金未来可能的收益和风险，投资前仔细阅读本基金</w:t>
      </w:r>
      <w:r w:rsidR="005646FE" w:rsidRPr="002D4A43">
        <w:rPr>
          <w:rFonts w:ascii="Times New Roman" w:eastAsia="楷体_GB2312" w:hAnsi="Times New Roman" w:cs="Times New Roman"/>
          <w:sz w:val="24"/>
          <w:szCs w:val="24"/>
        </w:rPr>
        <w:t>基金合同</w:t>
      </w:r>
      <w:r w:rsidR="00C024FE" w:rsidRPr="002D4A43">
        <w:rPr>
          <w:rFonts w:ascii="Times New Roman" w:eastAsia="楷体_GB2312" w:hAnsi="Times New Roman" w:cs="Times New Roman"/>
          <w:sz w:val="24"/>
          <w:szCs w:val="24"/>
        </w:rPr>
        <w:t>和</w:t>
      </w:r>
      <w:r w:rsidR="005646FE" w:rsidRPr="002D4A43">
        <w:rPr>
          <w:rFonts w:ascii="Times New Roman" w:eastAsia="楷体_GB2312" w:hAnsi="Times New Roman" w:cs="Times New Roman"/>
          <w:sz w:val="24"/>
          <w:szCs w:val="24"/>
        </w:rPr>
        <w:t>招募说明书等相关文件。</w:t>
      </w:r>
    </w:p>
    <w:p w:rsidR="00C024FE" w:rsidRPr="002D4A43" w:rsidRDefault="00C024FE" w:rsidP="00C024FE">
      <w:pPr>
        <w:ind w:firstLine="420"/>
        <w:rPr>
          <w:rFonts w:ascii="Times New Roman" w:eastAsia="楷体_GB2312" w:hAnsi="Times New Roman" w:cs="Times New Roman"/>
          <w:sz w:val="24"/>
          <w:szCs w:val="24"/>
        </w:rPr>
      </w:pPr>
    </w:p>
    <w:p w:rsidR="002E4822" w:rsidRPr="002D4A43" w:rsidRDefault="00C44555" w:rsidP="005646FE">
      <w:pPr>
        <w:spacing w:line="360" w:lineRule="auto"/>
        <w:ind w:firstLine="420"/>
        <w:rPr>
          <w:rFonts w:ascii="Times New Roman" w:eastAsia="楷体_GB2312" w:hAnsi="Times New Roman" w:cs="Times New Roman"/>
          <w:sz w:val="24"/>
          <w:szCs w:val="24"/>
        </w:rPr>
      </w:pPr>
      <w:r w:rsidRPr="002D4A43">
        <w:rPr>
          <w:rFonts w:ascii="Times New Roman" w:eastAsia="楷体_GB2312" w:hAnsi="Times New Roman" w:cs="Times New Roman"/>
          <w:sz w:val="24"/>
          <w:szCs w:val="24"/>
        </w:rPr>
        <w:t>特此公告。</w:t>
      </w:r>
    </w:p>
    <w:p w:rsidR="002E4822" w:rsidRPr="002D4A43" w:rsidRDefault="002E4822" w:rsidP="00C024FE">
      <w:pPr>
        <w:rPr>
          <w:rFonts w:ascii="Times New Roman" w:eastAsia="楷体_GB2312" w:hAnsi="Times New Roman" w:cs="Times New Roman"/>
          <w:sz w:val="24"/>
          <w:szCs w:val="24"/>
        </w:rPr>
      </w:pPr>
    </w:p>
    <w:p w:rsidR="00F70080" w:rsidRPr="002D4A43" w:rsidRDefault="00052A60" w:rsidP="005646FE">
      <w:pPr>
        <w:spacing w:line="360" w:lineRule="auto"/>
        <w:jc w:val="right"/>
        <w:rPr>
          <w:rFonts w:ascii="Times New Roman" w:eastAsia="楷体_GB2312" w:hAnsi="Times New Roman" w:cs="Times New Roman"/>
          <w:sz w:val="24"/>
          <w:szCs w:val="24"/>
        </w:rPr>
      </w:pPr>
      <w:r w:rsidRPr="002D4A43">
        <w:rPr>
          <w:rFonts w:ascii="Times New Roman" w:eastAsia="楷体_GB2312" w:hAnsi="Times New Roman" w:cs="Times New Roman"/>
          <w:sz w:val="24"/>
          <w:szCs w:val="24"/>
        </w:rPr>
        <w:t>中金基金管理有限公司</w:t>
      </w:r>
    </w:p>
    <w:p w:rsidR="00F70080" w:rsidRPr="002D4A43" w:rsidRDefault="00052A60" w:rsidP="00C024FE">
      <w:pPr>
        <w:spacing w:line="360" w:lineRule="auto"/>
        <w:jc w:val="right"/>
        <w:rPr>
          <w:rFonts w:ascii="Times New Roman" w:eastAsia="楷体_GB2312" w:hAnsi="Times New Roman" w:cs="Times New Roman"/>
          <w:sz w:val="24"/>
          <w:szCs w:val="24"/>
        </w:rPr>
      </w:pPr>
      <w:bookmarkStart w:id="0" w:name="_GoBack"/>
      <w:bookmarkEnd w:id="0"/>
      <w:r w:rsidRPr="002D4A43">
        <w:rPr>
          <w:rFonts w:ascii="Times New Roman" w:eastAsia="楷体_GB2312" w:hAnsi="Times New Roman" w:cs="Times New Roman"/>
          <w:sz w:val="24"/>
          <w:szCs w:val="24"/>
        </w:rPr>
        <w:t>202</w:t>
      </w:r>
      <w:r w:rsidR="00310453">
        <w:rPr>
          <w:rFonts w:ascii="Times New Roman" w:eastAsia="楷体_GB2312" w:hAnsi="Times New Roman" w:cs="Times New Roman" w:hint="eastAsia"/>
          <w:sz w:val="24"/>
          <w:szCs w:val="24"/>
        </w:rPr>
        <w:t>4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年</w:t>
      </w:r>
      <w:r w:rsidR="00082821">
        <w:rPr>
          <w:rFonts w:ascii="Times New Roman" w:eastAsia="楷体_GB2312" w:hAnsi="Times New Roman" w:cs="Times New Roman" w:hint="eastAsia"/>
          <w:sz w:val="24"/>
          <w:szCs w:val="24"/>
        </w:rPr>
        <w:t>8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月</w:t>
      </w:r>
      <w:r w:rsidR="00082821">
        <w:rPr>
          <w:rFonts w:ascii="Times New Roman" w:eastAsia="楷体_GB2312" w:hAnsi="Times New Roman" w:cs="Times New Roman" w:hint="eastAsia"/>
          <w:sz w:val="24"/>
          <w:szCs w:val="24"/>
        </w:rPr>
        <w:t>23</w:t>
      </w:r>
      <w:r w:rsidRPr="002D4A43">
        <w:rPr>
          <w:rFonts w:ascii="Times New Roman" w:eastAsia="楷体_GB2312" w:hAnsi="Times New Roman" w:cs="Times New Roman"/>
          <w:sz w:val="24"/>
          <w:szCs w:val="24"/>
        </w:rPr>
        <w:t>日</w:t>
      </w:r>
    </w:p>
    <w:sectPr w:rsidR="00F70080" w:rsidRPr="002D4A43" w:rsidSect="008B6FE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561" w:rsidRDefault="00924561" w:rsidP="00271627">
      <w:r>
        <w:separator/>
      </w:r>
    </w:p>
  </w:endnote>
  <w:endnote w:type="continuationSeparator" w:id="0">
    <w:p w:rsidR="00924561" w:rsidRDefault="00924561" w:rsidP="0027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FE" w:rsidRDefault="005646FE">
    <w:pPr>
      <w:pStyle w:val="a6"/>
      <w:jc w:val="center"/>
    </w:pPr>
  </w:p>
  <w:p w:rsidR="005646FE" w:rsidRDefault="005646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561" w:rsidRDefault="00924561" w:rsidP="00271627">
      <w:r>
        <w:separator/>
      </w:r>
    </w:p>
  </w:footnote>
  <w:footnote w:type="continuationSeparator" w:id="0">
    <w:p w:rsidR="00924561" w:rsidRDefault="00924561" w:rsidP="00271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87DFC"/>
    <w:rsid w:val="000025B5"/>
    <w:rsid w:val="00012E48"/>
    <w:rsid w:val="000133E6"/>
    <w:rsid w:val="00017846"/>
    <w:rsid w:val="00030DF9"/>
    <w:rsid w:val="00031203"/>
    <w:rsid w:val="000354AA"/>
    <w:rsid w:val="00036231"/>
    <w:rsid w:val="000515EA"/>
    <w:rsid w:val="00052A60"/>
    <w:rsid w:val="00063098"/>
    <w:rsid w:val="00063CCD"/>
    <w:rsid w:val="00082821"/>
    <w:rsid w:val="00083105"/>
    <w:rsid w:val="00087DFC"/>
    <w:rsid w:val="000912BB"/>
    <w:rsid w:val="000A7030"/>
    <w:rsid w:val="000B3A63"/>
    <w:rsid w:val="000B5E2F"/>
    <w:rsid w:val="000C5F23"/>
    <w:rsid w:val="000D13BE"/>
    <w:rsid w:val="000D55C2"/>
    <w:rsid w:val="000D5D84"/>
    <w:rsid w:val="000E64AF"/>
    <w:rsid w:val="000E775A"/>
    <w:rsid w:val="00103572"/>
    <w:rsid w:val="00110D46"/>
    <w:rsid w:val="001246C7"/>
    <w:rsid w:val="00127B59"/>
    <w:rsid w:val="00130990"/>
    <w:rsid w:val="00135111"/>
    <w:rsid w:val="00145C9B"/>
    <w:rsid w:val="00152912"/>
    <w:rsid w:val="00166124"/>
    <w:rsid w:val="00175807"/>
    <w:rsid w:val="001A14B4"/>
    <w:rsid w:val="001A640A"/>
    <w:rsid w:val="001D1FDF"/>
    <w:rsid w:val="002079DA"/>
    <w:rsid w:val="002176A3"/>
    <w:rsid w:val="0022337C"/>
    <w:rsid w:val="002322F3"/>
    <w:rsid w:val="00237C48"/>
    <w:rsid w:val="002566C5"/>
    <w:rsid w:val="0026253F"/>
    <w:rsid w:val="00271627"/>
    <w:rsid w:val="00272889"/>
    <w:rsid w:val="002B0F83"/>
    <w:rsid w:val="002B4A51"/>
    <w:rsid w:val="002C701B"/>
    <w:rsid w:val="002C73A4"/>
    <w:rsid w:val="002D3889"/>
    <w:rsid w:val="002D4A43"/>
    <w:rsid w:val="002E2001"/>
    <w:rsid w:val="002E32BF"/>
    <w:rsid w:val="002E4822"/>
    <w:rsid w:val="002E7D1D"/>
    <w:rsid w:val="002E7D63"/>
    <w:rsid w:val="002F02D7"/>
    <w:rsid w:val="00300419"/>
    <w:rsid w:val="00303D40"/>
    <w:rsid w:val="00310453"/>
    <w:rsid w:val="00324107"/>
    <w:rsid w:val="00325400"/>
    <w:rsid w:val="00326D2B"/>
    <w:rsid w:val="0033187B"/>
    <w:rsid w:val="00333AA4"/>
    <w:rsid w:val="003518F8"/>
    <w:rsid w:val="00354398"/>
    <w:rsid w:val="003663FA"/>
    <w:rsid w:val="00370AF8"/>
    <w:rsid w:val="00385669"/>
    <w:rsid w:val="00390075"/>
    <w:rsid w:val="003964C9"/>
    <w:rsid w:val="003A01CC"/>
    <w:rsid w:val="003A408A"/>
    <w:rsid w:val="003C47A8"/>
    <w:rsid w:val="003D60D5"/>
    <w:rsid w:val="003E0ABF"/>
    <w:rsid w:val="003E1833"/>
    <w:rsid w:val="003E2996"/>
    <w:rsid w:val="003F0BA3"/>
    <w:rsid w:val="003F2DE2"/>
    <w:rsid w:val="00400B1C"/>
    <w:rsid w:val="004120D2"/>
    <w:rsid w:val="00420433"/>
    <w:rsid w:val="00423393"/>
    <w:rsid w:val="00426DAF"/>
    <w:rsid w:val="00434E50"/>
    <w:rsid w:val="0043515B"/>
    <w:rsid w:val="00436E60"/>
    <w:rsid w:val="00453703"/>
    <w:rsid w:val="00456E06"/>
    <w:rsid w:val="00462804"/>
    <w:rsid w:val="00473567"/>
    <w:rsid w:val="00474A91"/>
    <w:rsid w:val="004824B0"/>
    <w:rsid w:val="00490289"/>
    <w:rsid w:val="0049568C"/>
    <w:rsid w:val="004A09F1"/>
    <w:rsid w:val="004A584F"/>
    <w:rsid w:val="004A6B38"/>
    <w:rsid w:val="004B5B08"/>
    <w:rsid w:val="004D04FE"/>
    <w:rsid w:val="004D0732"/>
    <w:rsid w:val="004E1A70"/>
    <w:rsid w:val="004E24BB"/>
    <w:rsid w:val="004F277F"/>
    <w:rsid w:val="004F5687"/>
    <w:rsid w:val="00505B43"/>
    <w:rsid w:val="005106C5"/>
    <w:rsid w:val="00523946"/>
    <w:rsid w:val="00530598"/>
    <w:rsid w:val="0053438E"/>
    <w:rsid w:val="005376F3"/>
    <w:rsid w:val="00542142"/>
    <w:rsid w:val="00545DC6"/>
    <w:rsid w:val="005579BA"/>
    <w:rsid w:val="005646FE"/>
    <w:rsid w:val="0056555E"/>
    <w:rsid w:val="00571EED"/>
    <w:rsid w:val="00576AC2"/>
    <w:rsid w:val="0058148D"/>
    <w:rsid w:val="00586E1E"/>
    <w:rsid w:val="005A1C05"/>
    <w:rsid w:val="005A4C5D"/>
    <w:rsid w:val="005C3C8A"/>
    <w:rsid w:val="005C499A"/>
    <w:rsid w:val="005D1C3D"/>
    <w:rsid w:val="005E55B2"/>
    <w:rsid w:val="00604EB5"/>
    <w:rsid w:val="0060566A"/>
    <w:rsid w:val="006133D4"/>
    <w:rsid w:val="00614601"/>
    <w:rsid w:val="00615877"/>
    <w:rsid w:val="006241F9"/>
    <w:rsid w:val="006525F3"/>
    <w:rsid w:val="006600C8"/>
    <w:rsid w:val="006657B4"/>
    <w:rsid w:val="00667E47"/>
    <w:rsid w:val="00676265"/>
    <w:rsid w:val="00677899"/>
    <w:rsid w:val="0068515F"/>
    <w:rsid w:val="006865DC"/>
    <w:rsid w:val="0069579B"/>
    <w:rsid w:val="00696517"/>
    <w:rsid w:val="006A1D6C"/>
    <w:rsid w:val="006A2FA6"/>
    <w:rsid w:val="006A7039"/>
    <w:rsid w:val="006C1DEE"/>
    <w:rsid w:val="006C3E21"/>
    <w:rsid w:val="006C6658"/>
    <w:rsid w:val="006D1989"/>
    <w:rsid w:val="006D3F9A"/>
    <w:rsid w:val="006D4A2E"/>
    <w:rsid w:val="006D5931"/>
    <w:rsid w:val="006E36B6"/>
    <w:rsid w:val="00711485"/>
    <w:rsid w:val="0072310A"/>
    <w:rsid w:val="00724477"/>
    <w:rsid w:val="00733B4F"/>
    <w:rsid w:val="007503B7"/>
    <w:rsid w:val="00750BF0"/>
    <w:rsid w:val="00757D31"/>
    <w:rsid w:val="007622AD"/>
    <w:rsid w:val="007627A5"/>
    <w:rsid w:val="007636E6"/>
    <w:rsid w:val="007758AF"/>
    <w:rsid w:val="00783651"/>
    <w:rsid w:val="00787B30"/>
    <w:rsid w:val="007939E4"/>
    <w:rsid w:val="00795475"/>
    <w:rsid w:val="007B12B6"/>
    <w:rsid w:val="007B1F65"/>
    <w:rsid w:val="007C30C4"/>
    <w:rsid w:val="007C6570"/>
    <w:rsid w:val="007C7313"/>
    <w:rsid w:val="007D1CE0"/>
    <w:rsid w:val="007D628C"/>
    <w:rsid w:val="007D78FD"/>
    <w:rsid w:val="007E10A1"/>
    <w:rsid w:val="007E76DC"/>
    <w:rsid w:val="007F3BA5"/>
    <w:rsid w:val="007F5D34"/>
    <w:rsid w:val="007F77F6"/>
    <w:rsid w:val="00807BD1"/>
    <w:rsid w:val="008109AC"/>
    <w:rsid w:val="008229EC"/>
    <w:rsid w:val="00824965"/>
    <w:rsid w:val="0082689A"/>
    <w:rsid w:val="0083073E"/>
    <w:rsid w:val="00837100"/>
    <w:rsid w:val="00852AAE"/>
    <w:rsid w:val="008573F4"/>
    <w:rsid w:val="008665F4"/>
    <w:rsid w:val="00871AF5"/>
    <w:rsid w:val="0087586B"/>
    <w:rsid w:val="00876859"/>
    <w:rsid w:val="0089248F"/>
    <w:rsid w:val="008B2697"/>
    <w:rsid w:val="008B5EA6"/>
    <w:rsid w:val="008B6FE1"/>
    <w:rsid w:val="008C0C34"/>
    <w:rsid w:val="008C1DC1"/>
    <w:rsid w:val="008C463F"/>
    <w:rsid w:val="008C67DE"/>
    <w:rsid w:val="008D2A24"/>
    <w:rsid w:val="008D2CEF"/>
    <w:rsid w:val="008E4F3B"/>
    <w:rsid w:val="008E523D"/>
    <w:rsid w:val="008F2F93"/>
    <w:rsid w:val="008F6E95"/>
    <w:rsid w:val="00902AAB"/>
    <w:rsid w:val="00912353"/>
    <w:rsid w:val="00912923"/>
    <w:rsid w:val="00924561"/>
    <w:rsid w:val="009263FC"/>
    <w:rsid w:val="00943DCC"/>
    <w:rsid w:val="009450C2"/>
    <w:rsid w:val="00950EA3"/>
    <w:rsid w:val="00956670"/>
    <w:rsid w:val="00967005"/>
    <w:rsid w:val="0098152B"/>
    <w:rsid w:val="00982307"/>
    <w:rsid w:val="009858C3"/>
    <w:rsid w:val="0098769A"/>
    <w:rsid w:val="00992DD7"/>
    <w:rsid w:val="00993745"/>
    <w:rsid w:val="009B390C"/>
    <w:rsid w:val="009D1DE7"/>
    <w:rsid w:val="009F05E8"/>
    <w:rsid w:val="009F7F89"/>
    <w:rsid w:val="00A1070B"/>
    <w:rsid w:val="00A119C4"/>
    <w:rsid w:val="00A174D0"/>
    <w:rsid w:val="00A23EBE"/>
    <w:rsid w:val="00A26991"/>
    <w:rsid w:val="00A428C1"/>
    <w:rsid w:val="00A51D13"/>
    <w:rsid w:val="00A61A51"/>
    <w:rsid w:val="00A74542"/>
    <w:rsid w:val="00A80580"/>
    <w:rsid w:val="00A85F68"/>
    <w:rsid w:val="00A9172A"/>
    <w:rsid w:val="00AB3F84"/>
    <w:rsid w:val="00AC2523"/>
    <w:rsid w:val="00AC3C80"/>
    <w:rsid w:val="00AC75DB"/>
    <w:rsid w:val="00AD06E9"/>
    <w:rsid w:val="00AD095F"/>
    <w:rsid w:val="00AE75DD"/>
    <w:rsid w:val="00AE7F0F"/>
    <w:rsid w:val="00AF2AB7"/>
    <w:rsid w:val="00AF6212"/>
    <w:rsid w:val="00B00F27"/>
    <w:rsid w:val="00B12D33"/>
    <w:rsid w:val="00B1344F"/>
    <w:rsid w:val="00B2257F"/>
    <w:rsid w:val="00B3209F"/>
    <w:rsid w:val="00B34659"/>
    <w:rsid w:val="00B425F1"/>
    <w:rsid w:val="00B45E7E"/>
    <w:rsid w:val="00B54FFD"/>
    <w:rsid w:val="00B604B8"/>
    <w:rsid w:val="00B6200F"/>
    <w:rsid w:val="00B838C6"/>
    <w:rsid w:val="00B83F9B"/>
    <w:rsid w:val="00B852EB"/>
    <w:rsid w:val="00B932DE"/>
    <w:rsid w:val="00B94153"/>
    <w:rsid w:val="00BA12AA"/>
    <w:rsid w:val="00BA6CAA"/>
    <w:rsid w:val="00BB1199"/>
    <w:rsid w:val="00BB5B13"/>
    <w:rsid w:val="00BB5D9E"/>
    <w:rsid w:val="00BC3DAF"/>
    <w:rsid w:val="00BD185F"/>
    <w:rsid w:val="00BE798E"/>
    <w:rsid w:val="00BF1B36"/>
    <w:rsid w:val="00C01F14"/>
    <w:rsid w:val="00C024FE"/>
    <w:rsid w:val="00C0297B"/>
    <w:rsid w:val="00C040B3"/>
    <w:rsid w:val="00C06E16"/>
    <w:rsid w:val="00C103E0"/>
    <w:rsid w:val="00C10D54"/>
    <w:rsid w:val="00C11158"/>
    <w:rsid w:val="00C40268"/>
    <w:rsid w:val="00C40B40"/>
    <w:rsid w:val="00C40C00"/>
    <w:rsid w:val="00C4162D"/>
    <w:rsid w:val="00C43624"/>
    <w:rsid w:val="00C44555"/>
    <w:rsid w:val="00C4484F"/>
    <w:rsid w:val="00C5454A"/>
    <w:rsid w:val="00C63F05"/>
    <w:rsid w:val="00C6496B"/>
    <w:rsid w:val="00C65826"/>
    <w:rsid w:val="00C66BCE"/>
    <w:rsid w:val="00C70B8C"/>
    <w:rsid w:val="00C73F1A"/>
    <w:rsid w:val="00C95A64"/>
    <w:rsid w:val="00CA7600"/>
    <w:rsid w:val="00CC0A23"/>
    <w:rsid w:val="00CC73D5"/>
    <w:rsid w:val="00CD31C7"/>
    <w:rsid w:val="00CF32AA"/>
    <w:rsid w:val="00CF46AE"/>
    <w:rsid w:val="00CF684C"/>
    <w:rsid w:val="00CF711D"/>
    <w:rsid w:val="00D05607"/>
    <w:rsid w:val="00D12EEB"/>
    <w:rsid w:val="00D20C7B"/>
    <w:rsid w:val="00D228A5"/>
    <w:rsid w:val="00D24701"/>
    <w:rsid w:val="00D37652"/>
    <w:rsid w:val="00D5137D"/>
    <w:rsid w:val="00D54FFB"/>
    <w:rsid w:val="00D72810"/>
    <w:rsid w:val="00D73413"/>
    <w:rsid w:val="00D739FB"/>
    <w:rsid w:val="00D77130"/>
    <w:rsid w:val="00D80120"/>
    <w:rsid w:val="00D87B06"/>
    <w:rsid w:val="00D9559E"/>
    <w:rsid w:val="00DA29A0"/>
    <w:rsid w:val="00DA4023"/>
    <w:rsid w:val="00DB163E"/>
    <w:rsid w:val="00DB4B67"/>
    <w:rsid w:val="00DC5B80"/>
    <w:rsid w:val="00DC6A46"/>
    <w:rsid w:val="00DD567F"/>
    <w:rsid w:val="00E475A4"/>
    <w:rsid w:val="00E52DEB"/>
    <w:rsid w:val="00E53329"/>
    <w:rsid w:val="00E70AB9"/>
    <w:rsid w:val="00E8600E"/>
    <w:rsid w:val="00EA5B77"/>
    <w:rsid w:val="00EA648E"/>
    <w:rsid w:val="00EB142E"/>
    <w:rsid w:val="00EB2D15"/>
    <w:rsid w:val="00EB4A7D"/>
    <w:rsid w:val="00EC1A92"/>
    <w:rsid w:val="00EC44F0"/>
    <w:rsid w:val="00EE2AA5"/>
    <w:rsid w:val="00EE7C97"/>
    <w:rsid w:val="00F07599"/>
    <w:rsid w:val="00F11A53"/>
    <w:rsid w:val="00F22724"/>
    <w:rsid w:val="00F23AAE"/>
    <w:rsid w:val="00F4391A"/>
    <w:rsid w:val="00F5754F"/>
    <w:rsid w:val="00F63D20"/>
    <w:rsid w:val="00F70080"/>
    <w:rsid w:val="00F74B19"/>
    <w:rsid w:val="00F77FFC"/>
    <w:rsid w:val="00F903B0"/>
    <w:rsid w:val="00FA0666"/>
    <w:rsid w:val="00FA3F4A"/>
    <w:rsid w:val="00FB4E7A"/>
    <w:rsid w:val="00FC19F4"/>
    <w:rsid w:val="00FC70DB"/>
    <w:rsid w:val="00FD476C"/>
    <w:rsid w:val="00FE5AA1"/>
    <w:rsid w:val="00FF4FDB"/>
    <w:rsid w:val="00FF6DC1"/>
    <w:rsid w:val="146251A8"/>
    <w:rsid w:val="35455C73"/>
    <w:rsid w:val="5E2B5254"/>
    <w:rsid w:val="702361D7"/>
    <w:rsid w:val="74000333"/>
    <w:rsid w:val="77904AB0"/>
    <w:rsid w:val="7B7E412A"/>
    <w:rsid w:val="7DBB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B6FE1"/>
    <w:pPr>
      <w:keepNext/>
      <w:keepLines/>
      <w:spacing w:line="360" w:lineRule="auto"/>
      <w:ind w:firstLineChars="200" w:firstLine="200"/>
      <w:outlineLvl w:val="0"/>
    </w:pPr>
    <w:rPr>
      <w:rFonts w:eastAsia="楷体_GB2312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qFormat/>
    <w:rsid w:val="008B6FE1"/>
    <w:pPr>
      <w:keepNext/>
      <w:keepLines/>
      <w:spacing w:line="360" w:lineRule="auto"/>
      <w:ind w:firstLineChars="200" w:firstLine="200"/>
      <w:outlineLvl w:val="1"/>
    </w:pPr>
    <w:rPr>
      <w:rFonts w:ascii="Arial" w:eastAsia="楷体_GB2312" w:hAnsi="Arial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8B6FE1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8B6FE1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B6FE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B6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B6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8B6FE1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8B6FE1"/>
    <w:rPr>
      <w:sz w:val="21"/>
      <w:szCs w:val="21"/>
    </w:rPr>
  </w:style>
  <w:style w:type="table" w:styleId="aa">
    <w:name w:val="Table Grid"/>
    <w:basedOn w:val="a1"/>
    <w:uiPriority w:val="59"/>
    <w:qFormat/>
    <w:rsid w:val="008B6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8B6FE1"/>
  </w:style>
  <w:style w:type="character" w:customStyle="1" w:styleId="2Char">
    <w:name w:val="标题 2 Char"/>
    <w:basedOn w:val="a0"/>
    <w:link w:val="2"/>
    <w:qFormat/>
    <w:rsid w:val="008B6FE1"/>
    <w:rPr>
      <w:rFonts w:ascii="Arial" w:eastAsia="楷体_GB2312" w:hAnsi="Arial" w:cs="Times New Roman"/>
      <w:b/>
      <w:sz w:val="24"/>
    </w:rPr>
  </w:style>
  <w:style w:type="paragraph" w:styleId="ab">
    <w:name w:val="List Paragraph"/>
    <w:basedOn w:val="a"/>
    <w:uiPriority w:val="34"/>
    <w:qFormat/>
    <w:rsid w:val="008B6FE1"/>
    <w:pPr>
      <w:ind w:firstLineChars="200" w:firstLine="420"/>
    </w:pPr>
  </w:style>
  <w:style w:type="paragraph" w:customStyle="1" w:styleId="Default">
    <w:name w:val="Default"/>
    <w:qFormat/>
    <w:rsid w:val="008B6FE1"/>
    <w:pPr>
      <w:widowControl w:val="0"/>
      <w:autoSpaceDE w:val="0"/>
      <w:autoSpaceDN w:val="0"/>
      <w:adjustRightInd w:val="0"/>
    </w:pPr>
    <w:rPr>
      <w:rFonts w:ascii="楷体_GB2312" w:eastAsiaTheme="minorEastAsia" w:hAnsi="楷体_GB2312" w:cs="楷体_GB2312"/>
      <w:color w:val="000000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sid w:val="008B6FE1"/>
  </w:style>
  <w:style w:type="character" w:customStyle="1" w:styleId="Char">
    <w:name w:val="批注主题 Char"/>
    <w:basedOn w:val="Char0"/>
    <w:link w:val="a3"/>
    <w:uiPriority w:val="99"/>
    <w:semiHidden/>
    <w:qFormat/>
    <w:rsid w:val="008B6FE1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B6FE1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8B6FE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8B6FE1"/>
    <w:rPr>
      <w:sz w:val="18"/>
      <w:szCs w:val="18"/>
    </w:rPr>
  </w:style>
  <w:style w:type="paragraph" w:customStyle="1" w:styleId="10">
    <w:name w:val="修订1"/>
    <w:hidden/>
    <w:uiPriority w:val="99"/>
    <w:semiHidden/>
    <w:qFormat/>
    <w:rsid w:val="008B6FE1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0">
    <w:name w:val="网格型2"/>
    <w:basedOn w:val="a1"/>
    <w:uiPriority w:val="59"/>
    <w:qFormat/>
    <w:rsid w:val="008B6FE1"/>
    <w:rPr>
      <w:rFonts w:eastAsia="楷体_GB231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8B6FE1"/>
    <w:rPr>
      <w:rFonts w:eastAsia="楷体_GB2312"/>
      <w:b/>
      <w:bCs/>
      <w:kern w:val="44"/>
      <w:sz w:val="2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360" w:lineRule="auto"/>
      <w:ind w:firstLineChars="200" w:firstLine="200"/>
      <w:outlineLvl w:val="0"/>
    </w:pPr>
    <w:rPr>
      <w:rFonts w:eastAsia="楷体_GB2312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360" w:lineRule="auto"/>
      <w:ind w:firstLineChars="200" w:firstLine="200"/>
      <w:outlineLvl w:val="1"/>
    </w:pPr>
    <w:rPr>
      <w:rFonts w:ascii="Arial" w:eastAsia="楷体_GB2312" w:hAnsi="Arial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  <w:style w:type="character" w:customStyle="1" w:styleId="2Char">
    <w:name w:val="标题 2 Char"/>
    <w:basedOn w:val="a0"/>
    <w:link w:val="2"/>
    <w:qFormat/>
    <w:rPr>
      <w:rFonts w:ascii="Arial" w:eastAsia="楷体_GB2312" w:hAnsi="Arial" w:cs="Times New Roman"/>
      <w:b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_GB2312" w:eastAsiaTheme="minorEastAsia" w:hAnsi="楷体_GB2312" w:cs="楷体_GB2312"/>
      <w:color w:val="000000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0">
    <w:name w:val="网格型2"/>
    <w:basedOn w:val="a1"/>
    <w:uiPriority w:val="59"/>
    <w:qFormat/>
    <w:rPr>
      <w:rFonts w:eastAsia="楷体_GB231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eastAsia="楷体_GB2312"/>
      <w:b/>
      <w:bCs/>
      <w:kern w:val="44"/>
      <w:sz w:val="2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4</DocSecurity>
  <Lines>4</Lines>
  <Paragraphs>1</Paragraphs>
  <ScaleCrop>false</ScaleCrop>
  <Company>Hewlett-Packard Company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Weijun Wang</dc:creator>
  <cp:lastModifiedBy>ZHONGM</cp:lastModifiedBy>
  <cp:revision>2</cp:revision>
  <cp:lastPrinted>2023-10-18T09:14:00Z</cp:lastPrinted>
  <dcterms:created xsi:type="dcterms:W3CDTF">2024-08-22T16:02:00Z</dcterms:created>
  <dcterms:modified xsi:type="dcterms:W3CDTF">2024-08-22T16:02:00Z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