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6A" w:rsidRDefault="003E0A63">
      <w:pPr>
        <w:pStyle w:val="Default"/>
        <w:jc w:val="center"/>
        <w:rPr>
          <w:rFonts w:asciiTheme="minorEastAsia" w:eastAsiaTheme="minorEastAsia" w:hAnsiTheme="minorEastAsia"/>
          <w:b/>
        </w:rPr>
      </w:pPr>
      <w:r>
        <w:rPr>
          <w:rFonts w:asciiTheme="minorEastAsia" w:eastAsiaTheme="minorEastAsia" w:hAnsiTheme="minorEastAsia" w:hint="eastAsia"/>
          <w:b/>
        </w:rPr>
        <w:t>平安基金管理有限公司</w:t>
      </w:r>
    </w:p>
    <w:p w:rsidR="007A4C6A" w:rsidRDefault="003E0A63">
      <w:pPr>
        <w:pStyle w:val="Default"/>
        <w:jc w:val="center"/>
        <w:rPr>
          <w:rFonts w:asciiTheme="minorEastAsia" w:eastAsiaTheme="minorEastAsia" w:hAnsiTheme="minorEastAsia"/>
          <w:sz w:val="21"/>
          <w:szCs w:val="21"/>
        </w:rPr>
      </w:pPr>
      <w:r>
        <w:rPr>
          <w:rFonts w:asciiTheme="minorEastAsia" w:eastAsiaTheme="minorEastAsia" w:hAnsiTheme="minorEastAsia" w:hint="eastAsia"/>
          <w:b/>
        </w:rPr>
        <w:t>关于旗下部分基金新增深圳前海微众银行股份有限公司为销售机构的公告</w:t>
      </w:r>
    </w:p>
    <w:p w:rsidR="007A4C6A" w:rsidRDefault="007A4C6A">
      <w:pPr>
        <w:pStyle w:val="Default"/>
        <w:spacing w:line="360" w:lineRule="auto"/>
        <w:ind w:firstLineChars="200" w:firstLine="420"/>
        <w:rPr>
          <w:rFonts w:asciiTheme="minorEastAsia" w:eastAsiaTheme="minorEastAsia" w:hAnsiTheme="minorEastAsia"/>
          <w:sz w:val="21"/>
          <w:szCs w:val="21"/>
        </w:rPr>
      </w:pPr>
    </w:p>
    <w:p w:rsidR="007A4C6A" w:rsidRDefault="003E0A63">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本公司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）与深圳前海微众银行股份有限公司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微众银行</w:t>
      </w:r>
      <w:r>
        <w:rPr>
          <w:rFonts w:asciiTheme="minorEastAsia" w:eastAsiaTheme="minorEastAsia" w:hAnsiTheme="minorEastAsia"/>
          <w:sz w:val="21"/>
          <w:szCs w:val="21"/>
        </w:rPr>
        <w:t>”)</w:t>
      </w:r>
      <w:r>
        <w:rPr>
          <w:rFonts w:asciiTheme="minorEastAsia" w:eastAsiaTheme="minorEastAsia" w:hAnsiTheme="minorEastAsia" w:hint="eastAsia"/>
          <w:sz w:val="21"/>
          <w:szCs w:val="21"/>
        </w:rPr>
        <w:t>签署的销售协议，本公司自</w:t>
      </w:r>
      <w:r>
        <w:rPr>
          <w:rFonts w:asciiTheme="minorEastAsia" w:eastAsiaTheme="minorEastAsia" w:hAnsiTheme="minorEastAsia"/>
          <w:sz w:val="21"/>
          <w:szCs w:val="21"/>
        </w:rPr>
        <w:t>20</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21</w:t>
      </w:r>
      <w:r>
        <w:rPr>
          <w:rFonts w:asciiTheme="minorEastAsia" w:eastAsiaTheme="minorEastAsia" w:hAnsiTheme="minorEastAsia" w:hint="eastAsia"/>
          <w:sz w:val="21"/>
          <w:szCs w:val="21"/>
        </w:rPr>
        <w:t>日起新增微众银行销售本公司旗下部分基金，现将相关事项公告如下：</w:t>
      </w:r>
    </w:p>
    <w:p w:rsidR="007A4C6A" w:rsidRDefault="003E0A63">
      <w:pPr>
        <w:spacing w:line="360" w:lineRule="auto"/>
        <w:ind w:firstLineChars="250" w:firstLine="525"/>
        <w:rPr>
          <w:sz w:val="21"/>
          <w:szCs w:val="21"/>
        </w:rPr>
      </w:pPr>
      <w:r>
        <w:rPr>
          <w:rFonts w:asciiTheme="minorEastAsia" w:eastAsiaTheme="minorEastAsia" w:hAnsiTheme="minorEastAsia" w:hint="eastAsia"/>
          <w:color w:val="000000"/>
          <w:sz w:val="21"/>
          <w:szCs w:val="21"/>
        </w:rPr>
        <w:t>一、自</w:t>
      </w:r>
      <w:r>
        <w:rPr>
          <w:rFonts w:asciiTheme="minorEastAsia" w:eastAsiaTheme="minorEastAsia" w:hAnsiTheme="minorEastAsia"/>
          <w:color w:val="000000"/>
          <w:sz w:val="21"/>
          <w:szCs w:val="21"/>
        </w:rPr>
        <w:t>20</w:t>
      </w: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8</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21</w:t>
      </w:r>
      <w:r>
        <w:rPr>
          <w:rFonts w:asciiTheme="minorEastAsia" w:eastAsiaTheme="minorEastAsia" w:hAnsiTheme="minorEastAsia" w:hint="eastAsia"/>
          <w:color w:val="000000"/>
          <w:sz w:val="21"/>
          <w:szCs w:val="21"/>
        </w:rPr>
        <w:t>日起</w:t>
      </w:r>
      <w:r>
        <w:rPr>
          <w:rFonts w:asciiTheme="minorEastAsia" w:eastAsiaTheme="minorEastAsia" w:hAnsiTheme="minorEastAsia" w:hint="eastAsia"/>
          <w:sz w:val="21"/>
          <w:szCs w:val="21"/>
        </w:rPr>
        <w:t>，投资者可通过微众银行办理</w:t>
      </w:r>
      <w:r>
        <w:rPr>
          <w:rFonts w:hint="eastAsia"/>
          <w:sz w:val="21"/>
          <w:szCs w:val="21"/>
        </w:rPr>
        <w:t>下表中对应</w:t>
      </w:r>
      <w:r>
        <w:rPr>
          <w:sz w:val="21"/>
          <w:szCs w:val="21"/>
        </w:rPr>
        <w:t>基金的开户、申购、赎回、</w:t>
      </w:r>
      <w:r>
        <w:rPr>
          <w:rFonts w:hint="eastAsia"/>
          <w:sz w:val="21"/>
          <w:szCs w:val="21"/>
        </w:rPr>
        <w:t>定投、转换</w:t>
      </w:r>
      <w:r>
        <w:rPr>
          <w:sz w:val="21"/>
          <w:szCs w:val="21"/>
        </w:rPr>
        <w:t>等业务。</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097"/>
        <w:gridCol w:w="4650"/>
        <w:gridCol w:w="990"/>
        <w:gridCol w:w="917"/>
        <w:gridCol w:w="993"/>
      </w:tblGrid>
      <w:tr w:rsidR="007A4C6A">
        <w:trPr>
          <w:trHeight w:val="450"/>
        </w:trPr>
        <w:tc>
          <w:tcPr>
            <w:tcW w:w="710" w:type="dxa"/>
            <w:vAlign w:val="center"/>
          </w:tcPr>
          <w:p w:rsidR="007A4C6A" w:rsidRDefault="003E0A63">
            <w:pPr>
              <w:spacing w:before="100" w:beforeAutospacing="1" w:after="100" w:afterAutospacing="1" w:line="270" w:lineRule="atLeast"/>
              <w:jc w:val="center"/>
              <w:rPr>
                <w:sz w:val="21"/>
                <w:szCs w:val="21"/>
              </w:rPr>
            </w:pPr>
            <w:r>
              <w:rPr>
                <w:rFonts w:hint="eastAsia"/>
                <w:sz w:val="21"/>
                <w:szCs w:val="21"/>
              </w:rPr>
              <w:t>编号</w:t>
            </w:r>
          </w:p>
        </w:tc>
        <w:tc>
          <w:tcPr>
            <w:tcW w:w="1097" w:type="dxa"/>
            <w:vAlign w:val="center"/>
          </w:tcPr>
          <w:p w:rsidR="007A4C6A" w:rsidRDefault="003E0A63">
            <w:pPr>
              <w:spacing w:before="100" w:beforeAutospacing="1" w:after="100" w:afterAutospacing="1" w:line="270" w:lineRule="atLeast"/>
              <w:jc w:val="center"/>
              <w:rPr>
                <w:sz w:val="21"/>
                <w:szCs w:val="21"/>
              </w:rPr>
            </w:pPr>
            <w:r>
              <w:rPr>
                <w:rFonts w:hint="eastAsia"/>
                <w:sz w:val="21"/>
                <w:szCs w:val="21"/>
              </w:rPr>
              <w:t>基金代码</w:t>
            </w:r>
          </w:p>
        </w:tc>
        <w:tc>
          <w:tcPr>
            <w:tcW w:w="4650" w:type="dxa"/>
            <w:vAlign w:val="center"/>
          </w:tcPr>
          <w:p w:rsidR="007A4C6A" w:rsidRDefault="003E0A63">
            <w:pPr>
              <w:spacing w:before="100" w:beforeAutospacing="1" w:after="100" w:afterAutospacing="1" w:line="270" w:lineRule="atLeast"/>
              <w:jc w:val="center"/>
              <w:rPr>
                <w:sz w:val="21"/>
                <w:szCs w:val="21"/>
              </w:rPr>
            </w:pPr>
            <w:r>
              <w:rPr>
                <w:rFonts w:hint="eastAsia"/>
                <w:sz w:val="21"/>
                <w:szCs w:val="21"/>
              </w:rPr>
              <w:t>基金名称</w:t>
            </w:r>
          </w:p>
        </w:tc>
        <w:tc>
          <w:tcPr>
            <w:tcW w:w="990" w:type="dxa"/>
            <w:vAlign w:val="center"/>
          </w:tcPr>
          <w:p w:rsidR="007A4C6A" w:rsidRDefault="003E0A63">
            <w:pPr>
              <w:spacing w:before="100" w:beforeAutospacing="1" w:after="100" w:afterAutospacing="1" w:line="270" w:lineRule="atLeast"/>
              <w:jc w:val="center"/>
              <w:rPr>
                <w:sz w:val="21"/>
                <w:szCs w:val="21"/>
              </w:rPr>
            </w:pPr>
            <w:r>
              <w:rPr>
                <w:rFonts w:hint="eastAsia"/>
                <w:sz w:val="21"/>
                <w:szCs w:val="21"/>
              </w:rPr>
              <w:t>定投业务</w:t>
            </w:r>
          </w:p>
        </w:tc>
        <w:tc>
          <w:tcPr>
            <w:tcW w:w="917" w:type="dxa"/>
            <w:vAlign w:val="center"/>
          </w:tcPr>
          <w:p w:rsidR="007A4C6A" w:rsidRDefault="003E0A63">
            <w:pPr>
              <w:spacing w:before="100" w:beforeAutospacing="1" w:after="100" w:afterAutospacing="1" w:line="270" w:lineRule="atLeast"/>
              <w:jc w:val="center"/>
              <w:rPr>
                <w:sz w:val="21"/>
                <w:szCs w:val="21"/>
              </w:rPr>
            </w:pPr>
            <w:r>
              <w:rPr>
                <w:rFonts w:hint="eastAsia"/>
                <w:sz w:val="21"/>
                <w:szCs w:val="21"/>
              </w:rPr>
              <w:t>转换业务</w:t>
            </w:r>
          </w:p>
        </w:tc>
        <w:tc>
          <w:tcPr>
            <w:tcW w:w="993" w:type="dxa"/>
          </w:tcPr>
          <w:p w:rsidR="007A4C6A" w:rsidRDefault="003E0A63">
            <w:pPr>
              <w:spacing w:before="100" w:beforeAutospacing="1" w:after="100" w:afterAutospacing="1" w:line="270" w:lineRule="atLeast"/>
              <w:jc w:val="center"/>
              <w:rPr>
                <w:sz w:val="21"/>
                <w:szCs w:val="21"/>
              </w:rPr>
            </w:pPr>
            <w:r>
              <w:rPr>
                <w:rFonts w:hint="eastAsia"/>
                <w:sz w:val="21"/>
                <w:szCs w:val="21"/>
              </w:rPr>
              <w:t>是否参加费率优惠</w:t>
            </w:r>
          </w:p>
        </w:tc>
      </w:tr>
      <w:tr w:rsidR="007A4C6A">
        <w:trPr>
          <w:trHeight w:val="227"/>
        </w:trPr>
        <w:tc>
          <w:tcPr>
            <w:tcW w:w="710" w:type="dxa"/>
          </w:tcPr>
          <w:p w:rsidR="007A4C6A" w:rsidRDefault="003E0A63">
            <w:pPr>
              <w:jc w:val="center"/>
              <w:rPr>
                <w:sz w:val="21"/>
                <w:szCs w:val="21"/>
              </w:rPr>
            </w:pPr>
            <w:r>
              <w:rPr>
                <w:sz w:val="21"/>
                <w:szCs w:val="21"/>
              </w:rPr>
              <w:t>1</w:t>
            </w:r>
          </w:p>
        </w:tc>
        <w:tc>
          <w:tcPr>
            <w:tcW w:w="1097" w:type="dxa"/>
            <w:vAlign w:val="bottom"/>
          </w:tcPr>
          <w:p w:rsidR="007A4C6A" w:rsidRDefault="003E0A63">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020262</w:t>
            </w:r>
          </w:p>
        </w:tc>
        <w:tc>
          <w:tcPr>
            <w:tcW w:w="4650" w:type="dxa"/>
            <w:vAlign w:val="bottom"/>
          </w:tcPr>
          <w:p w:rsidR="007A4C6A" w:rsidRDefault="003E0A63">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平安鑫惠</w:t>
            </w:r>
            <w:r>
              <w:rPr>
                <w:rFonts w:asciiTheme="minorEastAsia" w:eastAsiaTheme="minorEastAsia" w:hAnsiTheme="minorEastAsia" w:hint="eastAsia"/>
                <w:sz w:val="21"/>
                <w:szCs w:val="21"/>
              </w:rPr>
              <w:t>90</w:t>
            </w:r>
            <w:r>
              <w:rPr>
                <w:rFonts w:asciiTheme="minorEastAsia" w:eastAsiaTheme="minorEastAsia" w:hAnsiTheme="minorEastAsia" w:hint="eastAsia"/>
                <w:sz w:val="21"/>
                <w:szCs w:val="21"/>
              </w:rPr>
              <w:t>天持有期债券型证券投资基金（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990"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17" w:type="dxa"/>
            <w:vAlign w:val="bottom"/>
          </w:tcPr>
          <w:p w:rsidR="007A4C6A" w:rsidRDefault="003E0A63">
            <w:pPr>
              <w:spacing w:line="360" w:lineRule="auto"/>
              <w:jc w:val="center"/>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开通</w:t>
            </w:r>
          </w:p>
        </w:tc>
        <w:tc>
          <w:tcPr>
            <w:tcW w:w="993" w:type="dxa"/>
          </w:tcPr>
          <w:p w:rsidR="007A4C6A" w:rsidRDefault="003E0A63">
            <w:pPr>
              <w:spacing w:before="100" w:beforeAutospacing="1" w:after="100" w:afterAutospacing="1" w:line="270" w:lineRule="atLeast"/>
              <w:jc w:val="center"/>
              <w:rPr>
                <w:sz w:val="21"/>
                <w:szCs w:val="21"/>
              </w:rPr>
            </w:pPr>
            <w:r>
              <w:rPr>
                <w:rFonts w:hint="eastAsia"/>
                <w:sz w:val="21"/>
                <w:szCs w:val="21"/>
              </w:rPr>
              <w:t>参加</w:t>
            </w:r>
          </w:p>
        </w:tc>
      </w:tr>
      <w:tr w:rsidR="007A4C6A">
        <w:trPr>
          <w:trHeight w:val="227"/>
        </w:trPr>
        <w:tc>
          <w:tcPr>
            <w:tcW w:w="710" w:type="dxa"/>
          </w:tcPr>
          <w:p w:rsidR="007A4C6A" w:rsidRDefault="003E0A63">
            <w:pPr>
              <w:jc w:val="center"/>
              <w:rPr>
                <w:sz w:val="21"/>
                <w:szCs w:val="21"/>
              </w:rPr>
            </w:pPr>
            <w:r>
              <w:rPr>
                <w:sz w:val="21"/>
                <w:szCs w:val="21"/>
              </w:rPr>
              <w:t>2</w:t>
            </w:r>
          </w:p>
        </w:tc>
        <w:tc>
          <w:tcPr>
            <w:tcW w:w="1097" w:type="dxa"/>
            <w:vAlign w:val="bottom"/>
          </w:tcPr>
          <w:p w:rsidR="007A4C6A" w:rsidRDefault="003E0A63">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020263</w:t>
            </w:r>
          </w:p>
        </w:tc>
        <w:tc>
          <w:tcPr>
            <w:tcW w:w="4650" w:type="dxa"/>
            <w:vAlign w:val="bottom"/>
          </w:tcPr>
          <w:p w:rsidR="007A4C6A" w:rsidRDefault="003E0A63">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平安鑫惠</w:t>
            </w:r>
            <w:r>
              <w:rPr>
                <w:rFonts w:asciiTheme="minorEastAsia" w:eastAsiaTheme="minorEastAsia" w:hAnsiTheme="minorEastAsia" w:hint="eastAsia"/>
                <w:sz w:val="21"/>
                <w:szCs w:val="21"/>
              </w:rPr>
              <w:t>90</w:t>
            </w:r>
            <w:r>
              <w:rPr>
                <w:rFonts w:asciiTheme="minorEastAsia" w:eastAsiaTheme="minorEastAsia" w:hAnsiTheme="minorEastAsia" w:hint="eastAsia"/>
                <w:sz w:val="21"/>
                <w:szCs w:val="21"/>
              </w:rPr>
              <w:t>天持有期债券型证券投资基金（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990"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17"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93" w:type="dxa"/>
          </w:tcPr>
          <w:p w:rsidR="007A4C6A" w:rsidRDefault="003E0A63">
            <w:pPr>
              <w:spacing w:before="100" w:beforeAutospacing="1" w:after="100" w:afterAutospacing="1" w:line="270" w:lineRule="atLeast"/>
              <w:jc w:val="center"/>
              <w:rPr>
                <w:sz w:val="21"/>
                <w:szCs w:val="21"/>
              </w:rPr>
            </w:pPr>
            <w:r>
              <w:rPr>
                <w:rFonts w:hint="eastAsia"/>
                <w:sz w:val="21"/>
                <w:szCs w:val="21"/>
              </w:rPr>
              <w:t>参加</w:t>
            </w:r>
          </w:p>
        </w:tc>
      </w:tr>
      <w:tr w:rsidR="007A4C6A">
        <w:trPr>
          <w:trHeight w:val="227"/>
        </w:trPr>
        <w:tc>
          <w:tcPr>
            <w:tcW w:w="710" w:type="dxa"/>
          </w:tcPr>
          <w:p w:rsidR="007A4C6A" w:rsidRDefault="003E0A63">
            <w:pPr>
              <w:jc w:val="center"/>
              <w:rPr>
                <w:sz w:val="21"/>
                <w:szCs w:val="21"/>
              </w:rPr>
            </w:pPr>
            <w:r>
              <w:rPr>
                <w:sz w:val="21"/>
                <w:szCs w:val="21"/>
              </w:rPr>
              <w:t>3</w:t>
            </w:r>
          </w:p>
        </w:tc>
        <w:tc>
          <w:tcPr>
            <w:tcW w:w="1097" w:type="dxa"/>
            <w:vAlign w:val="bottom"/>
          </w:tcPr>
          <w:p w:rsidR="007A4C6A" w:rsidRDefault="003E0A63">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001609</w:t>
            </w:r>
          </w:p>
        </w:tc>
        <w:tc>
          <w:tcPr>
            <w:tcW w:w="4650" w:type="dxa"/>
            <w:vAlign w:val="bottom"/>
          </w:tcPr>
          <w:p w:rsidR="007A4C6A" w:rsidRDefault="003E0A63">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平安鑫享混合型证券投资基金</w:t>
            </w:r>
            <w:r>
              <w:rPr>
                <w:rFonts w:asciiTheme="minorEastAsia" w:eastAsiaTheme="minorEastAsia" w:hAnsiTheme="minorEastAsia" w:hint="eastAsia"/>
                <w:sz w:val="21"/>
                <w:szCs w:val="21"/>
              </w:rPr>
              <w:t xml:space="preserve"> ( A</w:t>
            </w:r>
            <w:r>
              <w:rPr>
                <w:rFonts w:asciiTheme="minorEastAsia" w:eastAsiaTheme="minorEastAsia" w:hAnsiTheme="minorEastAsia" w:hint="eastAsia"/>
                <w:sz w:val="21"/>
                <w:szCs w:val="21"/>
              </w:rPr>
              <w:t>类）</w:t>
            </w:r>
          </w:p>
        </w:tc>
        <w:tc>
          <w:tcPr>
            <w:tcW w:w="990"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17"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93" w:type="dxa"/>
          </w:tcPr>
          <w:p w:rsidR="007A4C6A" w:rsidRDefault="003E0A63">
            <w:pPr>
              <w:spacing w:before="100" w:beforeAutospacing="1" w:after="100" w:afterAutospacing="1" w:line="270" w:lineRule="atLeast"/>
              <w:jc w:val="center"/>
              <w:rPr>
                <w:sz w:val="21"/>
                <w:szCs w:val="21"/>
              </w:rPr>
            </w:pPr>
            <w:r>
              <w:rPr>
                <w:rFonts w:hint="eastAsia"/>
                <w:sz w:val="21"/>
                <w:szCs w:val="21"/>
              </w:rPr>
              <w:t>参加</w:t>
            </w:r>
          </w:p>
        </w:tc>
      </w:tr>
      <w:tr w:rsidR="007A4C6A">
        <w:trPr>
          <w:trHeight w:val="227"/>
        </w:trPr>
        <w:tc>
          <w:tcPr>
            <w:tcW w:w="710" w:type="dxa"/>
          </w:tcPr>
          <w:p w:rsidR="007A4C6A" w:rsidRDefault="003E0A63">
            <w:pPr>
              <w:jc w:val="center"/>
              <w:rPr>
                <w:sz w:val="21"/>
                <w:szCs w:val="21"/>
              </w:rPr>
            </w:pPr>
            <w:r>
              <w:rPr>
                <w:sz w:val="21"/>
                <w:szCs w:val="21"/>
              </w:rPr>
              <w:t>4</w:t>
            </w:r>
          </w:p>
        </w:tc>
        <w:tc>
          <w:tcPr>
            <w:tcW w:w="1097" w:type="dxa"/>
            <w:vAlign w:val="bottom"/>
          </w:tcPr>
          <w:p w:rsidR="007A4C6A" w:rsidRDefault="003E0A63">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007925</w:t>
            </w:r>
          </w:p>
        </w:tc>
        <w:tc>
          <w:tcPr>
            <w:tcW w:w="4650" w:type="dxa"/>
            <w:vAlign w:val="bottom"/>
          </w:tcPr>
          <w:p w:rsidR="007A4C6A" w:rsidRDefault="003E0A63">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平安鑫享混合型证券投资基金（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990"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17"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93" w:type="dxa"/>
          </w:tcPr>
          <w:p w:rsidR="007A4C6A" w:rsidRDefault="003E0A63">
            <w:pPr>
              <w:spacing w:before="100" w:beforeAutospacing="1" w:after="100" w:afterAutospacing="1" w:line="270" w:lineRule="atLeast"/>
              <w:jc w:val="center"/>
              <w:rPr>
                <w:sz w:val="21"/>
                <w:szCs w:val="21"/>
              </w:rPr>
            </w:pPr>
            <w:r>
              <w:rPr>
                <w:rFonts w:hint="eastAsia"/>
                <w:sz w:val="21"/>
                <w:szCs w:val="21"/>
              </w:rPr>
              <w:t>参加</w:t>
            </w:r>
          </w:p>
        </w:tc>
      </w:tr>
      <w:tr w:rsidR="007A4C6A">
        <w:trPr>
          <w:trHeight w:val="227"/>
        </w:trPr>
        <w:tc>
          <w:tcPr>
            <w:tcW w:w="710" w:type="dxa"/>
          </w:tcPr>
          <w:p w:rsidR="007A4C6A" w:rsidRDefault="003E0A63">
            <w:pPr>
              <w:jc w:val="center"/>
              <w:rPr>
                <w:sz w:val="21"/>
                <w:szCs w:val="21"/>
              </w:rPr>
            </w:pPr>
            <w:r>
              <w:rPr>
                <w:sz w:val="21"/>
                <w:szCs w:val="21"/>
              </w:rPr>
              <w:t>5</w:t>
            </w:r>
          </w:p>
        </w:tc>
        <w:tc>
          <w:tcPr>
            <w:tcW w:w="1097" w:type="dxa"/>
            <w:vAlign w:val="bottom"/>
          </w:tcPr>
          <w:p w:rsidR="007A4C6A" w:rsidRDefault="003E0A63">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020137</w:t>
            </w:r>
          </w:p>
        </w:tc>
        <w:tc>
          <w:tcPr>
            <w:tcW w:w="4650" w:type="dxa"/>
            <w:vAlign w:val="bottom"/>
          </w:tcPr>
          <w:p w:rsidR="007A4C6A" w:rsidRDefault="003E0A63">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平安医疗健康灵活配置混合型证券投资基金（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990"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17"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93" w:type="dxa"/>
          </w:tcPr>
          <w:p w:rsidR="007A4C6A" w:rsidRDefault="003E0A63">
            <w:pPr>
              <w:spacing w:before="100" w:beforeAutospacing="1" w:after="100" w:afterAutospacing="1" w:line="270" w:lineRule="atLeast"/>
              <w:jc w:val="center"/>
              <w:rPr>
                <w:sz w:val="21"/>
                <w:szCs w:val="21"/>
              </w:rPr>
            </w:pPr>
            <w:r>
              <w:rPr>
                <w:rFonts w:hint="eastAsia"/>
                <w:sz w:val="21"/>
                <w:szCs w:val="21"/>
              </w:rPr>
              <w:t>参加</w:t>
            </w:r>
          </w:p>
        </w:tc>
      </w:tr>
      <w:tr w:rsidR="007A4C6A">
        <w:trPr>
          <w:trHeight w:val="227"/>
        </w:trPr>
        <w:tc>
          <w:tcPr>
            <w:tcW w:w="710" w:type="dxa"/>
          </w:tcPr>
          <w:p w:rsidR="007A4C6A" w:rsidRDefault="003E0A63">
            <w:pPr>
              <w:jc w:val="center"/>
              <w:rPr>
                <w:sz w:val="21"/>
                <w:szCs w:val="21"/>
              </w:rPr>
            </w:pPr>
            <w:r>
              <w:rPr>
                <w:sz w:val="21"/>
                <w:szCs w:val="21"/>
              </w:rPr>
              <w:t>6</w:t>
            </w:r>
          </w:p>
        </w:tc>
        <w:tc>
          <w:tcPr>
            <w:tcW w:w="1097" w:type="dxa"/>
            <w:vAlign w:val="bottom"/>
          </w:tcPr>
          <w:p w:rsidR="007A4C6A" w:rsidRDefault="003E0A63">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001297</w:t>
            </w:r>
          </w:p>
        </w:tc>
        <w:tc>
          <w:tcPr>
            <w:tcW w:w="4650" w:type="dxa"/>
            <w:vAlign w:val="bottom"/>
          </w:tcPr>
          <w:p w:rsidR="007A4C6A" w:rsidRDefault="003E0A63">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平安智慧中国灵活配置混合型证券投资基金</w:t>
            </w:r>
          </w:p>
        </w:tc>
        <w:tc>
          <w:tcPr>
            <w:tcW w:w="990"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17" w:type="dxa"/>
            <w:vAlign w:val="bottom"/>
          </w:tcPr>
          <w:p w:rsidR="007A4C6A" w:rsidRDefault="003E0A63">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93" w:type="dxa"/>
          </w:tcPr>
          <w:p w:rsidR="007A4C6A" w:rsidRDefault="003E0A63">
            <w:pPr>
              <w:spacing w:before="100" w:beforeAutospacing="1" w:after="100" w:afterAutospacing="1" w:line="270" w:lineRule="atLeast"/>
              <w:jc w:val="center"/>
              <w:rPr>
                <w:sz w:val="21"/>
                <w:szCs w:val="21"/>
              </w:rPr>
            </w:pPr>
            <w:r>
              <w:rPr>
                <w:rFonts w:hint="eastAsia"/>
                <w:sz w:val="21"/>
                <w:szCs w:val="21"/>
              </w:rPr>
              <w:t>参加</w:t>
            </w:r>
          </w:p>
        </w:tc>
      </w:tr>
    </w:tbl>
    <w:p w:rsidR="007A4C6A" w:rsidRDefault="003E0A63">
      <w:pPr>
        <w:pStyle w:val="Default"/>
        <w:spacing w:line="360" w:lineRule="auto"/>
        <w:ind w:left="420"/>
        <w:rPr>
          <w:rFonts w:asciiTheme="minorEastAsia" w:eastAsiaTheme="minorEastAsia" w:hAnsiTheme="minorEastAsia"/>
          <w:sz w:val="21"/>
          <w:szCs w:val="21"/>
        </w:rPr>
      </w:pPr>
      <w:r>
        <w:rPr>
          <w:rFonts w:asciiTheme="minorEastAsia" w:eastAsiaTheme="minorEastAsia" w:hAnsiTheme="minorEastAsia" w:hint="eastAsia"/>
          <w:sz w:val="21"/>
          <w:szCs w:val="21"/>
        </w:rPr>
        <w:t>注：</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上表中同一产品</w:t>
      </w:r>
      <w:r>
        <w:rPr>
          <w:rFonts w:asciiTheme="minorEastAsia" w:eastAsiaTheme="minorEastAsia" w:hAnsiTheme="minorEastAsia" w:hint="eastAsia"/>
          <w:sz w:val="21"/>
          <w:szCs w:val="21"/>
        </w:rPr>
        <w:t>不同</w:t>
      </w:r>
      <w:r>
        <w:rPr>
          <w:rFonts w:asciiTheme="minorEastAsia" w:eastAsiaTheme="minorEastAsia" w:hAnsiTheme="minorEastAsia"/>
          <w:sz w:val="21"/>
          <w:szCs w:val="21"/>
        </w:rPr>
        <w:t>份额之间不能相互转换</w:t>
      </w:r>
      <w:r>
        <w:rPr>
          <w:rFonts w:asciiTheme="minorEastAsia" w:eastAsiaTheme="minorEastAsia" w:hAnsiTheme="minorEastAsia" w:hint="eastAsia"/>
          <w:sz w:val="21"/>
          <w:szCs w:val="21"/>
        </w:rPr>
        <w:t>。</w:t>
      </w:r>
    </w:p>
    <w:p w:rsidR="007A4C6A" w:rsidRDefault="007A4C6A">
      <w:pPr>
        <w:pStyle w:val="Default"/>
        <w:ind w:left="420" w:firstLineChars="200" w:firstLine="420"/>
        <w:rPr>
          <w:rFonts w:asciiTheme="minorEastAsia" w:eastAsiaTheme="minorEastAsia" w:hAnsiTheme="minorEastAsia"/>
          <w:sz w:val="21"/>
          <w:szCs w:val="21"/>
        </w:rPr>
      </w:pPr>
    </w:p>
    <w:p w:rsidR="007A4C6A" w:rsidRDefault="003E0A63">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Pr>
          <w:rFonts w:asciiTheme="minorEastAsia" w:eastAsiaTheme="minorEastAsia" w:hAnsiTheme="minorEastAsia"/>
          <w:sz w:val="21"/>
          <w:szCs w:val="21"/>
        </w:rPr>
        <w:t>、重要提示</w:t>
      </w:r>
    </w:p>
    <w:p w:rsidR="007A4C6A" w:rsidRDefault="003E0A63">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7A4C6A" w:rsidRDefault="003E0A63">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w:t>
      </w:r>
      <w:r>
        <w:rPr>
          <w:rFonts w:asciiTheme="minorEastAsia" w:eastAsiaTheme="minorEastAsia" w:hAnsiTheme="minorEastAsia"/>
          <w:sz w:val="21"/>
          <w:szCs w:val="21"/>
        </w:rPr>
        <w:t>转为基金管理人管理的、且由同一注册登记机构办理注册登记的其他基金的基金份额的行为。基金转换业务规则与转换业务的收费计算公式参见本公司网站的</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《平安基金管理有限公司关于旗下开放式基金转换业务规则说明的公告》。</w:t>
      </w:r>
    </w:p>
    <w:p w:rsidR="007A4C6A" w:rsidRDefault="003E0A63">
      <w:pPr>
        <w:spacing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w:t>
      </w:r>
      <w:r>
        <w:rPr>
          <w:rFonts w:asciiTheme="minorEastAsia" w:eastAsiaTheme="minorEastAsia" w:hAnsiTheme="minorEastAsia"/>
          <w:color w:val="000000"/>
          <w:sz w:val="21"/>
          <w:szCs w:val="21"/>
        </w:rPr>
        <w:t>、费率优惠</w:t>
      </w:r>
    </w:p>
    <w:p w:rsidR="007A4C6A" w:rsidRDefault="003E0A63">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投资者通过微众银行申购或定期定额申购、转换上述基金，享受费率优惠，优惠活动解</w:t>
      </w:r>
      <w:r>
        <w:rPr>
          <w:rFonts w:asciiTheme="minorEastAsia" w:eastAsiaTheme="minorEastAsia" w:hAnsiTheme="minorEastAsia" w:hint="eastAsia"/>
          <w:sz w:val="21"/>
          <w:szCs w:val="21"/>
        </w:rPr>
        <w:lastRenderedPageBreak/>
        <w:t>释权归微众银行所有，请投资者咨询微众银行。本公司对其申购费率、定期定额申购费率以及转换业务的申购补差费率均不设折扣限制，优惠活动的费率折扣由微众银行决定和执行，本公司根据微众银行提供的费率折扣办理，若费率优惠活动内容变更，以微众银行的活动公告为准，本公司不再另行公告。</w:t>
      </w:r>
    </w:p>
    <w:p w:rsidR="007A4C6A" w:rsidRDefault="003E0A63">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7A4C6A" w:rsidRDefault="003E0A63">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、深圳前海微众银行股份有限公司</w:t>
      </w:r>
    </w:p>
    <w:p w:rsidR="007A4C6A" w:rsidRDefault="003E0A63">
      <w:pPr>
        <w:pStyle w:val="Default"/>
        <w:spacing w:line="360" w:lineRule="auto"/>
        <w:ind w:firstLineChars="450" w:firstLine="945"/>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sz w:val="21"/>
          <w:szCs w:val="21"/>
        </w:rPr>
        <w:t>95384</w:t>
      </w:r>
    </w:p>
    <w:p w:rsidR="007A4C6A" w:rsidRDefault="003E0A63">
      <w:pPr>
        <w:pStyle w:val="Default"/>
        <w:spacing w:line="360" w:lineRule="auto"/>
        <w:ind w:firstLineChars="450" w:firstLine="945"/>
      </w:pPr>
      <w:r>
        <w:rPr>
          <w:rFonts w:asciiTheme="minorEastAsia" w:eastAsiaTheme="minorEastAsia" w:hAnsiTheme="minorEastAsia" w:hint="eastAsia"/>
          <w:sz w:val="21"/>
          <w:szCs w:val="21"/>
        </w:rPr>
        <w:t>网址：</w:t>
      </w:r>
      <w:r>
        <w:t>https://www.webank.com</w:t>
      </w:r>
    </w:p>
    <w:p w:rsidR="007A4C6A" w:rsidRDefault="003E0A63">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w:t>
      </w:r>
      <w:r>
        <w:rPr>
          <w:rFonts w:asciiTheme="minorEastAsia" w:eastAsiaTheme="minorEastAsia" w:hAnsiTheme="minorEastAsia" w:hint="eastAsia"/>
          <w:sz w:val="21"/>
          <w:szCs w:val="21"/>
        </w:rPr>
        <w:t>限公司</w:t>
      </w:r>
    </w:p>
    <w:p w:rsidR="007A4C6A" w:rsidRDefault="003E0A63">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4800</w:t>
      </w:r>
    </w:p>
    <w:p w:rsidR="007A4C6A" w:rsidRDefault="003E0A63">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 xml:space="preserve">fund.pingan.com </w:t>
      </w:r>
    </w:p>
    <w:p w:rsidR="007A4C6A" w:rsidRDefault="007A4C6A">
      <w:pPr>
        <w:pStyle w:val="Default"/>
        <w:spacing w:line="360" w:lineRule="auto"/>
        <w:ind w:firstLineChars="200" w:firstLine="420"/>
        <w:rPr>
          <w:rFonts w:asciiTheme="minorEastAsia" w:eastAsiaTheme="minorEastAsia" w:hAnsiTheme="minorEastAsia"/>
          <w:sz w:val="21"/>
          <w:szCs w:val="21"/>
        </w:rPr>
      </w:pPr>
    </w:p>
    <w:p w:rsidR="007A4C6A" w:rsidRDefault="003E0A63">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w:t>
      </w:r>
      <w:r>
        <w:rPr>
          <w:rFonts w:asciiTheme="minorEastAsia" w:eastAsiaTheme="minorEastAsia" w:hAnsiTheme="minorEastAsia" w:hint="eastAsia"/>
          <w:sz w:val="21"/>
          <w:szCs w:val="21"/>
        </w:rPr>
        <w:t>择合适的基金产品。</w:t>
      </w:r>
    </w:p>
    <w:p w:rsidR="007A4C6A" w:rsidRDefault="007A4C6A">
      <w:pPr>
        <w:pStyle w:val="Default"/>
        <w:spacing w:line="360" w:lineRule="auto"/>
        <w:ind w:firstLineChars="200" w:firstLine="420"/>
        <w:rPr>
          <w:rFonts w:asciiTheme="minorEastAsia" w:eastAsiaTheme="minorEastAsia" w:hAnsiTheme="minorEastAsia"/>
          <w:sz w:val="21"/>
          <w:szCs w:val="21"/>
        </w:rPr>
      </w:pPr>
    </w:p>
    <w:p w:rsidR="007A4C6A" w:rsidRDefault="003E0A63">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7A4C6A" w:rsidRDefault="003E0A63">
      <w:pPr>
        <w:pStyle w:val="Default"/>
        <w:spacing w:line="360" w:lineRule="auto"/>
        <w:ind w:right="630" w:firstLineChars="2400" w:firstLine="5040"/>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r>
        <w:rPr>
          <w:rFonts w:asciiTheme="minorEastAsia" w:eastAsiaTheme="minorEastAsia" w:hAnsiTheme="minorEastAsia"/>
          <w:sz w:val="21"/>
          <w:szCs w:val="21"/>
        </w:rPr>
        <w:t xml:space="preserve"> </w:t>
      </w:r>
    </w:p>
    <w:p w:rsidR="007A4C6A" w:rsidRDefault="003E0A63">
      <w:pPr>
        <w:pStyle w:val="Default"/>
        <w:spacing w:line="360" w:lineRule="auto"/>
        <w:ind w:leftChars="1750" w:left="4200" w:right="1575" w:firstLineChars="550" w:firstLine="1155"/>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21</w:t>
      </w:r>
      <w:r>
        <w:rPr>
          <w:rFonts w:asciiTheme="minorEastAsia" w:eastAsiaTheme="minorEastAsia" w:hAnsiTheme="minorEastAsia" w:hint="eastAsia"/>
          <w:sz w:val="21"/>
          <w:szCs w:val="21"/>
        </w:rPr>
        <w:t>日</w:t>
      </w:r>
    </w:p>
    <w:sectPr w:rsidR="007A4C6A" w:rsidSect="007A4C6A">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12D9D"/>
    <w:rsid w:val="0002140B"/>
    <w:rsid w:val="000354A0"/>
    <w:rsid w:val="00035864"/>
    <w:rsid w:val="00037138"/>
    <w:rsid w:val="000454F0"/>
    <w:rsid w:val="00045F81"/>
    <w:rsid w:val="0004793A"/>
    <w:rsid w:val="000528A8"/>
    <w:rsid w:val="00053C68"/>
    <w:rsid w:val="00055F46"/>
    <w:rsid w:val="00060DC5"/>
    <w:rsid w:val="0008140D"/>
    <w:rsid w:val="000821A0"/>
    <w:rsid w:val="000909E4"/>
    <w:rsid w:val="00096844"/>
    <w:rsid w:val="000A104A"/>
    <w:rsid w:val="000A429E"/>
    <w:rsid w:val="000A487D"/>
    <w:rsid w:val="000A705E"/>
    <w:rsid w:val="000B0A39"/>
    <w:rsid w:val="000B34DF"/>
    <w:rsid w:val="000F04AA"/>
    <w:rsid w:val="000F7983"/>
    <w:rsid w:val="00105558"/>
    <w:rsid w:val="00121C7D"/>
    <w:rsid w:val="001248DF"/>
    <w:rsid w:val="00134068"/>
    <w:rsid w:val="00137BAA"/>
    <w:rsid w:val="00144639"/>
    <w:rsid w:val="0016572D"/>
    <w:rsid w:val="0017436C"/>
    <w:rsid w:val="0017681E"/>
    <w:rsid w:val="00183BFE"/>
    <w:rsid w:val="001A13E2"/>
    <w:rsid w:val="001A461E"/>
    <w:rsid w:val="001A53DF"/>
    <w:rsid w:val="001A6BB3"/>
    <w:rsid w:val="001A7949"/>
    <w:rsid w:val="001C784F"/>
    <w:rsid w:val="001D3740"/>
    <w:rsid w:val="001D7E4A"/>
    <w:rsid w:val="001E6755"/>
    <w:rsid w:val="001F3466"/>
    <w:rsid w:val="001F36E7"/>
    <w:rsid w:val="001F6A68"/>
    <w:rsid w:val="00207505"/>
    <w:rsid w:val="002177DC"/>
    <w:rsid w:val="00227A5F"/>
    <w:rsid w:val="00227BFC"/>
    <w:rsid w:val="002318C3"/>
    <w:rsid w:val="0024538D"/>
    <w:rsid w:val="00262762"/>
    <w:rsid w:val="00264A1C"/>
    <w:rsid w:val="002654CC"/>
    <w:rsid w:val="00277F52"/>
    <w:rsid w:val="002803D2"/>
    <w:rsid w:val="002816D4"/>
    <w:rsid w:val="00281CC0"/>
    <w:rsid w:val="002915D6"/>
    <w:rsid w:val="00292CE2"/>
    <w:rsid w:val="00294AC6"/>
    <w:rsid w:val="002A3006"/>
    <w:rsid w:val="002A52EE"/>
    <w:rsid w:val="002A59D0"/>
    <w:rsid w:val="002C1171"/>
    <w:rsid w:val="002C4984"/>
    <w:rsid w:val="002C4B17"/>
    <w:rsid w:val="002C64F0"/>
    <w:rsid w:val="002D19FB"/>
    <w:rsid w:val="002D1E78"/>
    <w:rsid w:val="002D27A6"/>
    <w:rsid w:val="002D41E3"/>
    <w:rsid w:val="002D6C9B"/>
    <w:rsid w:val="002D7023"/>
    <w:rsid w:val="002E0D54"/>
    <w:rsid w:val="0030002A"/>
    <w:rsid w:val="0030498E"/>
    <w:rsid w:val="003112DC"/>
    <w:rsid w:val="003113D2"/>
    <w:rsid w:val="003124F4"/>
    <w:rsid w:val="00315199"/>
    <w:rsid w:val="003173A6"/>
    <w:rsid w:val="00317A54"/>
    <w:rsid w:val="003220E0"/>
    <w:rsid w:val="003223E0"/>
    <w:rsid w:val="003244F3"/>
    <w:rsid w:val="00340F68"/>
    <w:rsid w:val="00343DBE"/>
    <w:rsid w:val="00344D02"/>
    <w:rsid w:val="00350ACD"/>
    <w:rsid w:val="00350F2C"/>
    <w:rsid w:val="00360980"/>
    <w:rsid w:val="00364908"/>
    <w:rsid w:val="003802DF"/>
    <w:rsid w:val="0038388D"/>
    <w:rsid w:val="0039533D"/>
    <w:rsid w:val="00396D5E"/>
    <w:rsid w:val="003A26C1"/>
    <w:rsid w:val="003A5787"/>
    <w:rsid w:val="003D6CA9"/>
    <w:rsid w:val="003E0A63"/>
    <w:rsid w:val="003E0DF7"/>
    <w:rsid w:val="003E5816"/>
    <w:rsid w:val="003E60B8"/>
    <w:rsid w:val="003F2FBD"/>
    <w:rsid w:val="00415D50"/>
    <w:rsid w:val="00427191"/>
    <w:rsid w:val="00430023"/>
    <w:rsid w:val="0043258B"/>
    <w:rsid w:val="0043334B"/>
    <w:rsid w:val="0043388F"/>
    <w:rsid w:val="00440056"/>
    <w:rsid w:val="004457BC"/>
    <w:rsid w:val="00446688"/>
    <w:rsid w:val="00447C75"/>
    <w:rsid w:val="00450025"/>
    <w:rsid w:val="0045679B"/>
    <w:rsid w:val="004625FD"/>
    <w:rsid w:val="00465135"/>
    <w:rsid w:val="004722C2"/>
    <w:rsid w:val="00485308"/>
    <w:rsid w:val="00486733"/>
    <w:rsid w:val="004946F6"/>
    <w:rsid w:val="004A2E14"/>
    <w:rsid w:val="004A4F5C"/>
    <w:rsid w:val="004A6D03"/>
    <w:rsid w:val="004B0A8E"/>
    <w:rsid w:val="004C0398"/>
    <w:rsid w:val="004C648E"/>
    <w:rsid w:val="004D00B4"/>
    <w:rsid w:val="004D403D"/>
    <w:rsid w:val="004E21A9"/>
    <w:rsid w:val="004E4D7E"/>
    <w:rsid w:val="004E5ACD"/>
    <w:rsid w:val="004E63BB"/>
    <w:rsid w:val="004E6988"/>
    <w:rsid w:val="004E74ED"/>
    <w:rsid w:val="004F3920"/>
    <w:rsid w:val="0050467B"/>
    <w:rsid w:val="00515571"/>
    <w:rsid w:val="00545F1E"/>
    <w:rsid w:val="00545F65"/>
    <w:rsid w:val="00555610"/>
    <w:rsid w:val="00571749"/>
    <w:rsid w:val="00572C09"/>
    <w:rsid w:val="005830D5"/>
    <w:rsid w:val="00586EAC"/>
    <w:rsid w:val="00596E50"/>
    <w:rsid w:val="00596F6A"/>
    <w:rsid w:val="005A18A1"/>
    <w:rsid w:val="005A2F75"/>
    <w:rsid w:val="005B5C22"/>
    <w:rsid w:val="005B6769"/>
    <w:rsid w:val="005F7347"/>
    <w:rsid w:val="006040D4"/>
    <w:rsid w:val="0061168A"/>
    <w:rsid w:val="00623877"/>
    <w:rsid w:val="00630E86"/>
    <w:rsid w:val="006310F8"/>
    <w:rsid w:val="00632D9D"/>
    <w:rsid w:val="006367AF"/>
    <w:rsid w:val="006422F9"/>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2760E"/>
    <w:rsid w:val="007326D8"/>
    <w:rsid w:val="00733A9B"/>
    <w:rsid w:val="00736E8C"/>
    <w:rsid w:val="00740915"/>
    <w:rsid w:val="00740A6A"/>
    <w:rsid w:val="00740B05"/>
    <w:rsid w:val="00741E0F"/>
    <w:rsid w:val="00752F59"/>
    <w:rsid w:val="00753118"/>
    <w:rsid w:val="00756F73"/>
    <w:rsid w:val="00764114"/>
    <w:rsid w:val="007753A8"/>
    <w:rsid w:val="00775CF4"/>
    <w:rsid w:val="00780F14"/>
    <w:rsid w:val="007830D0"/>
    <w:rsid w:val="00784C6D"/>
    <w:rsid w:val="00787A79"/>
    <w:rsid w:val="00794816"/>
    <w:rsid w:val="007A4C6A"/>
    <w:rsid w:val="007C1B84"/>
    <w:rsid w:val="007C3CC6"/>
    <w:rsid w:val="007E016A"/>
    <w:rsid w:val="007E44B9"/>
    <w:rsid w:val="007F0AFF"/>
    <w:rsid w:val="007F4B3F"/>
    <w:rsid w:val="0080208F"/>
    <w:rsid w:val="00802ABC"/>
    <w:rsid w:val="00823371"/>
    <w:rsid w:val="008257F5"/>
    <w:rsid w:val="00830A27"/>
    <w:rsid w:val="00833367"/>
    <w:rsid w:val="00835EFA"/>
    <w:rsid w:val="00840CA6"/>
    <w:rsid w:val="008431BD"/>
    <w:rsid w:val="00854840"/>
    <w:rsid w:val="00873883"/>
    <w:rsid w:val="0088546F"/>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E2A"/>
    <w:rsid w:val="009266A4"/>
    <w:rsid w:val="00927ED3"/>
    <w:rsid w:val="00933B6D"/>
    <w:rsid w:val="00935F42"/>
    <w:rsid w:val="00936AC9"/>
    <w:rsid w:val="0093744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A5B1C"/>
    <w:rsid w:val="009B5A5E"/>
    <w:rsid w:val="009B6402"/>
    <w:rsid w:val="009C281F"/>
    <w:rsid w:val="009C78DA"/>
    <w:rsid w:val="009D2E90"/>
    <w:rsid w:val="009D4541"/>
    <w:rsid w:val="009E63D2"/>
    <w:rsid w:val="009F32F9"/>
    <w:rsid w:val="009F3D77"/>
    <w:rsid w:val="00A00CA2"/>
    <w:rsid w:val="00A079A1"/>
    <w:rsid w:val="00A07AAE"/>
    <w:rsid w:val="00A10D80"/>
    <w:rsid w:val="00A24C6B"/>
    <w:rsid w:val="00A30624"/>
    <w:rsid w:val="00A33C7C"/>
    <w:rsid w:val="00A353A7"/>
    <w:rsid w:val="00A367D3"/>
    <w:rsid w:val="00A43C0F"/>
    <w:rsid w:val="00A61F0A"/>
    <w:rsid w:val="00A749F8"/>
    <w:rsid w:val="00A8217E"/>
    <w:rsid w:val="00A96349"/>
    <w:rsid w:val="00A96F9D"/>
    <w:rsid w:val="00A973BE"/>
    <w:rsid w:val="00AA36EC"/>
    <w:rsid w:val="00AC23AF"/>
    <w:rsid w:val="00AC23F6"/>
    <w:rsid w:val="00AD5573"/>
    <w:rsid w:val="00AE5243"/>
    <w:rsid w:val="00AF102B"/>
    <w:rsid w:val="00AF3C06"/>
    <w:rsid w:val="00AF4436"/>
    <w:rsid w:val="00AF4B0E"/>
    <w:rsid w:val="00B015DF"/>
    <w:rsid w:val="00B03684"/>
    <w:rsid w:val="00B05C11"/>
    <w:rsid w:val="00B11ACB"/>
    <w:rsid w:val="00B13B40"/>
    <w:rsid w:val="00B167A1"/>
    <w:rsid w:val="00B17A38"/>
    <w:rsid w:val="00B27FEE"/>
    <w:rsid w:val="00B30AA5"/>
    <w:rsid w:val="00B42199"/>
    <w:rsid w:val="00B52278"/>
    <w:rsid w:val="00B55F3A"/>
    <w:rsid w:val="00B55F55"/>
    <w:rsid w:val="00B577EF"/>
    <w:rsid w:val="00B67D1A"/>
    <w:rsid w:val="00B73432"/>
    <w:rsid w:val="00B817D0"/>
    <w:rsid w:val="00B81A2F"/>
    <w:rsid w:val="00B85C70"/>
    <w:rsid w:val="00BA05C0"/>
    <w:rsid w:val="00BA1E10"/>
    <w:rsid w:val="00BB0D2B"/>
    <w:rsid w:val="00BB2819"/>
    <w:rsid w:val="00BB3383"/>
    <w:rsid w:val="00BC2A07"/>
    <w:rsid w:val="00BC330B"/>
    <w:rsid w:val="00BC57DB"/>
    <w:rsid w:val="00BC5C3F"/>
    <w:rsid w:val="00BD07D8"/>
    <w:rsid w:val="00BD1D4F"/>
    <w:rsid w:val="00BD2D32"/>
    <w:rsid w:val="00BD402C"/>
    <w:rsid w:val="00BD521C"/>
    <w:rsid w:val="00BE3CED"/>
    <w:rsid w:val="00BE7300"/>
    <w:rsid w:val="00BF3A46"/>
    <w:rsid w:val="00C167D6"/>
    <w:rsid w:val="00C31032"/>
    <w:rsid w:val="00C40E64"/>
    <w:rsid w:val="00C44146"/>
    <w:rsid w:val="00C54632"/>
    <w:rsid w:val="00C54668"/>
    <w:rsid w:val="00C56A04"/>
    <w:rsid w:val="00C64EAF"/>
    <w:rsid w:val="00C66A64"/>
    <w:rsid w:val="00C76074"/>
    <w:rsid w:val="00C80A91"/>
    <w:rsid w:val="00C9249B"/>
    <w:rsid w:val="00C95347"/>
    <w:rsid w:val="00CA7599"/>
    <w:rsid w:val="00CB2B31"/>
    <w:rsid w:val="00CD6E9E"/>
    <w:rsid w:val="00CE0610"/>
    <w:rsid w:val="00CE0C83"/>
    <w:rsid w:val="00D03A72"/>
    <w:rsid w:val="00D06F2F"/>
    <w:rsid w:val="00D07A53"/>
    <w:rsid w:val="00D212AF"/>
    <w:rsid w:val="00D272D6"/>
    <w:rsid w:val="00D4218F"/>
    <w:rsid w:val="00D47829"/>
    <w:rsid w:val="00D505A6"/>
    <w:rsid w:val="00D55B63"/>
    <w:rsid w:val="00D57B57"/>
    <w:rsid w:val="00D62E26"/>
    <w:rsid w:val="00D67302"/>
    <w:rsid w:val="00D71BFE"/>
    <w:rsid w:val="00D748C9"/>
    <w:rsid w:val="00D90CA5"/>
    <w:rsid w:val="00D94D1C"/>
    <w:rsid w:val="00DC5666"/>
    <w:rsid w:val="00DC5CC9"/>
    <w:rsid w:val="00DD2E94"/>
    <w:rsid w:val="00DD4674"/>
    <w:rsid w:val="00DD4AB5"/>
    <w:rsid w:val="00DE053A"/>
    <w:rsid w:val="00DE72AA"/>
    <w:rsid w:val="00E21264"/>
    <w:rsid w:val="00E40D05"/>
    <w:rsid w:val="00E520E3"/>
    <w:rsid w:val="00E60707"/>
    <w:rsid w:val="00E60EC7"/>
    <w:rsid w:val="00E65851"/>
    <w:rsid w:val="00E70980"/>
    <w:rsid w:val="00E80A8D"/>
    <w:rsid w:val="00E81878"/>
    <w:rsid w:val="00E83F35"/>
    <w:rsid w:val="00EA0481"/>
    <w:rsid w:val="00EB7382"/>
    <w:rsid w:val="00EC4655"/>
    <w:rsid w:val="00ED1782"/>
    <w:rsid w:val="00EE2C82"/>
    <w:rsid w:val="00EE2CC8"/>
    <w:rsid w:val="00EE4099"/>
    <w:rsid w:val="00EF2043"/>
    <w:rsid w:val="00EF295D"/>
    <w:rsid w:val="00EF5423"/>
    <w:rsid w:val="00F11926"/>
    <w:rsid w:val="00F215D2"/>
    <w:rsid w:val="00F21B4C"/>
    <w:rsid w:val="00F24371"/>
    <w:rsid w:val="00F40147"/>
    <w:rsid w:val="00F45200"/>
    <w:rsid w:val="00F46744"/>
    <w:rsid w:val="00F64745"/>
    <w:rsid w:val="00F67064"/>
    <w:rsid w:val="00F67CA2"/>
    <w:rsid w:val="00F72841"/>
    <w:rsid w:val="00F77D48"/>
    <w:rsid w:val="00F859BA"/>
    <w:rsid w:val="00F91D66"/>
    <w:rsid w:val="00F937A9"/>
    <w:rsid w:val="00F9569D"/>
    <w:rsid w:val="00F961FD"/>
    <w:rsid w:val="00FA1853"/>
    <w:rsid w:val="00FA2238"/>
    <w:rsid w:val="00FB347D"/>
    <w:rsid w:val="00FB7DF0"/>
    <w:rsid w:val="00FC462A"/>
    <w:rsid w:val="00FD5EA2"/>
    <w:rsid w:val="00FD710A"/>
    <w:rsid w:val="00FE082D"/>
    <w:rsid w:val="3B7D2F8A"/>
    <w:rsid w:val="47D92436"/>
    <w:rsid w:val="7CB80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6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7A4C6A"/>
  </w:style>
  <w:style w:type="paragraph" w:styleId="a4">
    <w:name w:val="Balloon Text"/>
    <w:basedOn w:val="a"/>
    <w:link w:val="Char0"/>
    <w:semiHidden/>
    <w:unhideWhenUsed/>
    <w:qFormat/>
    <w:rsid w:val="007A4C6A"/>
    <w:rPr>
      <w:sz w:val="18"/>
      <w:szCs w:val="18"/>
    </w:rPr>
  </w:style>
  <w:style w:type="paragraph" w:styleId="a5">
    <w:name w:val="footer"/>
    <w:basedOn w:val="a"/>
    <w:link w:val="Char1"/>
    <w:uiPriority w:val="99"/>
    <w:unhideWhenUsed/>
    <w:rsid w:val="007A4C6A"/>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rsid w:val="007A4C6A"/>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rsid w:val="007A4C6A"/>
    <w:rPr>
      <w:b/>
      <w:bCs/>
    </w:rPr>
  </w:style>
  <w:style w:type="character" w:styleId="a8">
    <w:name w:val="Hyperlink"/>
    <w:basedOn w:val="a0"/>
    <w:unhideWhenUsed/>
    <w:rsid w:val="007A4C6A"/>
    <w:rPr>
      <w:color w:val="0000FF" w:themeColor="hyperlink"/>
      <w:u w:val="single"/>
    </w:rPr>
  </w:style>
  <w:style w:type="character" w:styleId="a9">
    <w:name w:val="annotation reference"/>
    <w:basedOn w:val="a0"/>
    <w:semiHidden/>
    <w:unhideWhenUsed/>
    <w:rsid w:val="007A4C6A"/>
    <w:rPr>
      <w:sz w:val="21"/>
      <w:szCs w:val="21"/>
    </w:rPr>
  </w:style>
  <w:style w:type="paragraph" w:customStyle="1" w:styleId="Default">
    <w:name w:val="Default"/>
    <w:qFormat/>
    <w:rsid w:val="007A4C6A"/>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rsid w:val="007A4C6A"/>
    <w:rPr>
      <w:sz w:val="18"/>
      <w:szCs w:val="18"/>
    </w:rPr>
  </w:style>
  <w:style w:type="character" w:customStyle="1" w:styleId="Char1">
    <w:name w:val="页脚 Char"/>
    <w:basedOn w:val="a0"/>
    <w:link w:val="a5"/>
    <w:uiPriority w:val="99"/>
    <w:rsid w:val="007A4C6A"/>
    <w:rPr>
      <w:sz w:val="18"/>
      <w:szCs w:val="18"/>
    </w:rPr>
  </w:style>
  <w:style w:type="character" w:customStyle="1" w:styleId="Char0">
    <w:name w:val="批注框文本 Char"/>
    <w:basedOn w:val="a0"/>
    <w:link w:val="a4"/>
    <w:semiHidden/>
    <w:rsid w:val="007A4C6A"/>
    <w:rPr>
      <w:rFonts w:ascii="宋体" w:hAnsi="宋体" w:cs="宋体"/>
      <w:sz w:val="18"/>
      <w:szCs w:val="18"/>
    </w:rPr>
  </w:style>
  <w:style w:type="character" w:customStyle="1" w:styleId="Char">
    <w:name w:val="批注文字 Char"/>
    <w:basedOn w:val="a0"/>
    <w:link w:val="a3"/>
    <w:semiHidden/>
    <w:rsid w:val="007A4C6A"/>
    <w:rPr>
      <w:rFonts w:ascii="宋体" w:hAnsi="宋体" w:cs="宋体"/>
      <w:sz w:val="24"/>
      <w:szCs w:val="24"/>
    </w:rPr>
  </w:style>
  <w:style w:type="character" w:customStyle="1" w:styleId="Char3">
    <w:name w:val="批注主题 Char"/>
    <w:basedOn w:val="Char"/>
    <w:link w:val="a7"/>
    <w:semiHidden/>
    <w:rsid w:val="007A4C6A"/>
    <w:rPr>
      <w:rFonts w:ascii="宋体" w:hAnsi="宋体" w:cs="宋体"/>
      <w:b/>
      <w:bCs/>
      <w:sz w:val="24"/>
      <w:szCs w:val="24"/>
    </w:rPr>
  </w:style>
  <w:style w:type="paragraph" w:styleId="aa">
    <w:name w:val="List Paragraph"/>
    <w:basedOn w:val="a"/>
    <w:uiPriority w:val="34"/>
    <w:qFormat/>
    <w:rsid w:val="007A4C6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9F44-603F-4EE5-AF60-E9D0EA97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4</DocSecurity>
  <Lines>9</Lines>
  <Paragraphs>2</Paragraphs>
  <ScaleCrop>false</ScaleCrop>
  <Company>中国平安保险(集团)股份有限公司</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2024-08-20T16:01:00Z</dcterms:created>
  <dcterms:modified xsi:type="dcterms:W3CDTF">2024-08-20T16:01:00Z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6E23196931264B8E9779B51FA2D304ED</vt:lpwstr>
  </property>
</Properties>
</file>