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4EE" w:rsidRDefault="00DB4251">
      <w:pPr>
        <w:spacing w:line="360" w:lineRule="auto"/>
        <w:jc w:val="center"/>
        <w:rPr>
          <w:b/>
          <w:bCs/>
          <w:color w:val="000000"/>
          <w:sz w:val="30"/>
          <w:szCs w:val="30"/>
        </w:rPr>
      </w:pPr>
      <w:bookmarkStart w:id="0" w:name="_Toc249760023"/>
      <w:r>
        <w:rPr>
          <w:rFonts w:hint="eastAsia"/>
          <w:b/>
          <w:bCs/>
          <w:color w:val="000000"/>
          <w:sz w:val="30"/>
          <w:szCs w:val="30"/>
        </w:rPr>
        <w:t>惠升和顺恒利</w:t>
      </w:r>
      <w:r>
        <w:rPr>
          <w:rFonts w:hint="eastAsia"/>
          <w:b/>
          <w:bCs/>
          <w:color w:val="000000"/>
          <w:sz w:val="30"/>
          <w:szCs w:val="30"/>
        </w:rPr>
        <w:t>3</w:t>
      </w:r>
      <w:r>
        <w:rPr>
          <w:rFonts w:hint="eastAsia"/>
          <w:b/>
          <w:bCs/>
          <w:color w:val="000000"/>
          <w:sz w:val="30"/>
          <w:szCs w:val="30"/>
        </w:rPr>
        <w:t>个月定期开放债券型证券投资基金</w:t>
      </w:r>
    </w:p>
    <w:p w:rsidR="00EA24EE" w:rsidRDefault="00DB4251">
      <w:pPr>
        <w:spacing w:line="360" w:lineRule="auto"/>
        <w:jc w:val="center"/>
        <w:rPr>
          <w:b/>
          <w:bCs/>
          <w:color w:val="000000"/>
          <w:sz w:val="30"/>
          <w:szCs w:val="30"/>
        </w:rPr>
      </w:pPr>
      <w:r>
        <w:rPr>
          <w:rFonts w:hint="eastAsia"/>
          <w:b/>
          <w:bCs/>
          <w:color w:val="000000"/>
          <w:sz w:val="30"/>
          <w:szCs w:val="30"/>
        </w:rPr>
        <w:t>第八个开放期开放申购、赎回和转换业务的公告</w:t>
      </w:r>
    </w:p>
    <w:p w:rsidR="00EA24EE" w:rsidRDefault="00DB4251">
      <w:pPr>
        <w:spacing w:line="360" w:lineRule="auto"/>
        <w:jc w:val="center"/>
        <w:rPr>
          <w:rFonts w:asciiTheme="minorEastAsia" w:eastAsiaTheme="minorEastAsia" w:hAnsiTheme="minorEastAsia" w:cs="Arial"/>
          <w:szCs w:val="21"/>
        </w:rPr>
      </w:pPr>
      <w:r>
        <w:rPr>
          <w:rFonts w:asciiTheme="minorEastAsia" w:eastAsiaTheme="minorEastAsia" w:hAnsiTheme="minorEastAsia" w:cs="Arial" w:hint="eastAsia"/>
          <w:szCs w:val="21"/>
        </w:rPr>
        <w:t>公告</w:t>
      </w:r>
      <w:r>
        <w:rPr>
          <w:rFonts w:asciiTheme="minorEastAsia" w:eastAsiaTheme="minorEastAsia" w:hAnsiTheme="minorEastAsia" w:cs="Arial"/>
          <w:szCs w:val="21"/>
        </w:rPr>
        <w:t>送出日期：</w:t>
      </w:r>
      <w:r>
        <w:rPr>
          <w:rFonts w:asciiTheme="minorEastAsia" w:eastAsiaTheme="minorEastAsia" w:hAnsiTheme="minorEastAsia" w:cs="Arial" w:hint="eastAsia"/>
          <w:szCs w:val="21"/>
        </w:rPr>
        <w:t>2</w:t>
      </w:r>
      <w:r>
        <w:rPr>
          <w:rFonts w:asciiTheme="minorEastAsia" w:eastAsiaTheme="minorEastAsia" w:hAnsiTheme="minorEastAsia" w:cs="Arial"/>
          <w:szCs w:val="21"/>
        </w:rPr>
        <w:t>024</w:t>
      </w:r>
      <w:r>
        <w:rPr>
          <w:rFonts w:asciiTheme="minorEastAsia" w:eastAsiaTheme="minorEastAsia" w:hAnsiTheme="minorEastAsia" w:cs="Arial" w:hint="eastAsia"/>
          <w:szCs w:val="21"/>
        </w:rPr>
        <w:t>年</w:t>
      </w:r>
      <w:r>
        <w:rPr>
          <w:rFonts w:asciiTheme="minorEastAsia" w:eastAsiaTheme="minorEastAsia" w:hAnsiTheme="minorEastAsia" w:cs="Arial" w:hint="eastAsia"/>
          <w:szCs w:val="21"/>
        </w:rPr>
        <w:t>8</w:t>
      </w:r>
      <w:r>
        <w:rPr>
          <w:rFonts w:asciiTheme="minorEastAsia" w:eastAsiaTheme="minorEastAsia" w:hAnsiTheme="minorEastAsia" w:cs="Arial" w:hint="eastAsia"/>
          <w:szCs w:val="21"/>
        </w:rPr>
        <w:t>月</w:t>
      </w:r>
      <w:r>
        <w:rPr>
          <w:rFonts w:asciiTheme="minorEastAsia" w:eastAsiaTheme="minorEastAsia" w:hAnsiTheme="minorEastAsia" w:cs="Arial" w:hint="eastAsia"/>
          <w:szCs w:val="21"/>
        </w:rPr>
        <w:t>20</w:t>
      </w:r>
      <w:r>
        <w:rPr>
          <w:rFonts w:asciiTheme="minorEastAsia" w:eastAsiaTheme="minorEastAsia" w:hAnsiTheme="minorEastAsia" w:cs="Arial" w:hint="eastAsia"/>
          <w:szCs w:val="21"/>
        </w:rPr>
        <w:t>日</w:t>
      </w:r>
    </w:p>
    <w:p w:rsidR="00EA24EE" w:rsidRDefault="00EA24EE">
      <w:pPr>
        <w:spacing w:line="360" w:lineRule="auto"/>
        <w:jc w:val="center"/>
        <w:rPr>
          <w:rFonts w:asciiTheme="minorEastAsia" w:eastAsiaTheme="minorEastAsia" w:hAnsiTheme="minorEastAsia" w:cs="Arial"/>
          <w:szCs w:val="21"/>
        </w:rPr>
      </w:pPr>
    </w:p>
    <w:bookmarkEnd w:id="0"/>
    <w:p w:rsidR="00EA24EE" w:rsidRDefault="00DB4251" w:rsidP="00DB4251">
      <w:pPr>
        <w:pStyle w:val="3"/>
        <w:keepNext w:val="0"/>
        <w:keepLines w:val="0"/>
        <w:spacing w:beforeLines="50" w:afterLines="50" w:line="360" w:lineRule="auto"/>
        <w:rPr>
          <w:rFonts w:asciiTheme="minorEastAsia" w:eastAsiaTheme="minorEastAsia" w:hAnsiTheme="minorEastAsia" w:cs="Arial"/>
          <w:bCs w:val="0"/>
          <w:sz w:val="21"/>
          <w:szCs w:val="21"/>
        </w:rPr>
      </w:pPr>
      <w:r>
        <w:rPr>
          <w:rFonts w:asciiTheme="minorEastAsia" w:eastAsiaTheme="minorEastAsia" w:hAnsiTheme="minorEastAsia" w:cs="Arial"/>
          <w:bCs w:val="0"/>
          <w:sz w:val="21"/>
          <w:szCs w:val="21"/>
        </w:rPr>
        <w:t>1</w:t>
      </w:r>
      <w:r>
        <w:rPr>
          <w:rFonts w:asciiTheme="minorEastAsia" w:eastAsiaTheme="minorEastAsia" w:hAnsiTheme="minorEastAsia" w:cs="Arial" w:hint="eastAsia"/>
          <w:bCs w:val="0"/>
          <w:sz w:val="21"/>
          <w:szCs w:val="21"/>
        </w:rPr>
        <w:t>、</w:t>
      </w:r>
      <w:r>
        <w:rPr>
          <w:rFonts w:asciiTheme="minorEastAsia" w:eastAsiaTheme="minorEastAsia" w:hAnsiTheme="minorEastAsia" w:cs="Arial"/>
          <w:bCs w:val="0"/>
          <w:sz w:val="21"/>
          <w:szCs w:val="21"/>
        </w:rPr>
        <w:t>公告基本信息</w:t>
      </w: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20"/>
        <w:gridCol w:w="2519"/>
        <w:gridCol w:w="2519"/>
      </w:tblGrid>
      <w:tr w:rsidR="00EA24EE">
        <w:trPr>
          <w:trHeight w:val="20"/>
          <w:jc w:val="center"/>
        </w:trPr>
        <w:tc>
          <w:tcPr>
            <w:tcW w:w="3020" w:type="dxa"/>
          </w:tcPr>
          <w:p w:rsidR="00EA24EE" w:rsidRDefault="00DB4251">
            <w:pPr>
              <w:rPr>
                <w:rFonts w:asciiTheme="minorEastAsia" w:eastAsiaTheme="minorEastAsia" w:hAnsiTheme="minorEastAsia" w:cs="Arial"/>
                <w:szCs w:val="21"/>
              </w:rPr>
            </w:pPr>
            <w:r>
              <w:rPr>
                <w:rFonts w:asciiTheme="minorEastAsia" w:eastAsiaTheme="minorEastAsia" w:hAnsiTheme="minorEastAsia" w:cs="Arial"/>
                <w:szCs w:val="21"/>
              </w:rPr>
              <w:t>基金名称</w:t>
            </w:r>
          </w:p>
        </w:tc>
        <w:tc>
          <w:tcPr>
            <w:tcW w:w="5038" w:type="dxa"/>
            <w:gridSpan w:val="2"/>
            <w:tcBorders>
              <w:bottom w:val="single" w:sz="4" w:space="0" w:color="auto"/>
            </w:tcBorders>
          </w:tcPr>
          <w:p w:rsidR="00EA24EE" w:rsidRDefault="00DB4251">
            <w:pPr>
              <w:rPr>
                <w:rFonts w:asciiTheme="minorEastAsia" w:eastAsiaTheme="minorEastAsia" w:hAnsiTheme="minorEastAsia" w:cs="Arial"/>
                <w:szCs w:val="21"/>
              </w:rPr>
            </w:pPr>
            <w:r>
              <w:rPr>
                <w:rFonts w:asciiTheme="minorEastAsia" w:eastAsiaTheme="minorEastAsia" w:hAnsiTheme="minorEastAsia" w:cs="Arial" w:hint="eastAsia"/>
                <w:szCs w:val="21"/>
              </w:rPr>
              <w:t>惠升和顺恒利</w:t>
            </w:r>
            <w:r>
              <w:rPr>
                <w:rFonts w:asciiTheme="minorEastAsia" w:eastAsiaTheme="minorEastAsia" w:hAnsiTheme="minorEastAsia" w:cs="Arial" w:hint="eastAsia"/>
                <w:szCs w:val="21"/>
              </w:rPr>
              <w:t>3</w:t>
            </w:r>
            <w:r>
              <w:rPr>
                <w:rFonts w:asciiTheme="minorEastAsia" w:eastAsiaTheme="minorEastAsia" w:hAnsiTheme="minorEastAsia" w:cs="Arial" w:hint="eastAsia"/>
                <w:szCs w:val="21"/>
              </w:rPr>
              <w:t>个月定期开放债券型证券投资基金</w:t>
            </w:r>
          </w:p>
        </w:tc>
      </w:tr>
      <w:tr w:rsidR="00EA24EE">
        <w:trPr>
          <w:trHeight w:val="20"/>
          <w:jc w:val="center"/>
        </w:trPr>
        <w:tc>
          <w:tcPr>
            <w:tcW w:w="3020" w:type="dxa"/>
          </w:tcPr>
          <w:p w:rsidR="00EA24EE" w:rsidRDefault="00DB4251">
            <w:pPr>
              <w:rPr>
                <w:rFonts w:asciiTheme="minorEastAsia" w:eastAsiaTheme="minorEastAsia" w:hAnsiTheme="minorEastAsia" w:cs="Arial"/>
                <w:szCs w:val="21"/>
              </w:rPr>
            </w:pPr>
            <w:r>
              <w:rPr>
                <w:rFonts w:asciiTheme="minorEastAsia" w:eastAsiaTheme="minorEastAsia" w:hAnsiTheme="minorEastAsia" w:cs="Arial"/>
                <w:szCs w:val="21"/>
              </w:rPr>
              <w:t>基金简称</w:t>
            </w:r>
          </w:p>
        </w:tc>
        <w:tc>
          <w:tcPr>
            <w:tcW w:w="5038" w:type="dxa"/>
            <w:gridSpan w:val="2"/>
            <w:tcBorders>
              <w:top w:val="single" w:sz="4" w:space="0" w:color="auto"/>
            </w:tcBorders>
          </w:tcPr>
          <w:p w:rsidR="00EA24EE" w:rsidRDefault="00DB4251">
            <w:pPr>
              <w:rPr>
                <w:rFonts w:asciiTheme="minorEastAsia" w:eastAsiaTheme="minorEastAsia" w:hAnsiTheme="minorEastAsia" w:cs="Arial"/>
                <w:szCs w:val="21"/>
              </w:rPr>
            </w:pPr>
            <w:r>
              <w:rPr>
                <w:rFonts w:asciiTheme="minorEastAsia" w:eastAsiaTheme="minorEastAsia" w:hAnsiTheme="minorEastAsia" w:cs="Arial" w:hint="eastAsia"/>
                <w:szCs w:val="21"/>
              </w:rPr>
              <w:t>惠升和顺恒利</w:t>
            </w:r>
            <w:r>
              <w:rPr>
                <w:rFonts w:asciiTheme="minorEastAsia" w:eastAsiaTheme="minorEastAsia" w:hAnsiTheme="minorEastAsia" w:cs="Arial" w:hint="eastAsia"/>
                <w:szCs w:val="21"/>
              </w:rPr>
              <w:t>3</w:t>
            </w:r>
            <w:r>
              <w:rPr>
                <w:rFonts w:asciiTheme="minorEastAsia" w:eastAsiaTheme="minorEastAsia" w:hAnsiTheme="minorEastAsia" w:cs="Arial" w:hint="eastAsia"/>
                <w:szCs w:val="21"/>
              </w:rPr>
              <w:t>个月定开债券</w:t>
            </w:r>
          </w:p>
        </w:tc>
      </w:tr>
      <w:tr w:rsidR="00EA24EE">
        <w:trPr>
          <w:trHeight w:val="20"/>
          <w:jc w:val="center"/>
        </w:trPr>
        <w:tc>
          <w:tcPr>
            <w:tcW w:w="3020" w:type="dxa"/>
          </w:tcPr>
          <w:p w:rsidR="00EA24EE" w:rsidRDefault="00DB4251">
            <w:pPr>
              <w:rPr>
                <w:rFonts w:asciiTheme="minorEastAsia" w:eastAsiaTheme="minorEastAsia" w:hAnsiTheme="minorEastAsia" w:cs="Arial"/>
                <w:szCs w:val="21"/>
              </w:rPr>
            </w:pPr>
            <w:r>
              <w:rPr>
                <w:rFonts w:asciiTheme="minorEastAsia" w:eastAsiaTheme="minorEastAsia" w:hAnsiTheme="minorEastAsia" w:cs="Arial"/>
                <w:szCs w:val="21"/>
              </w:rPr>
              <w:t>基金</w:t>
            </w:r>
            <w:r>
              <w:rPr>
                <w:rFonts w:asciiTheme="minorEastAsia" w:eastAsiaTheme="minorEastAsia" w:hAnsiTheme="minorEastAsia" w:cs="Arial" w:hint="eastAsia"/>
                <w:szCs w:val="21"/>
              </w:rPr>
              <w:t>主</w:t>
            </w:r>
            <w:r>
              <w:rPr>
                <w:rFonts w:asciiTheme="minorEastAsia" w:eastAsiaTheme="minorEastAsia" w:hAnsiTheme="minorEastAsia" w:cs="Arial"/>
                <w:szCs w:val="21"/>
              </w:rPr>
              <w:t>代码</w:t>
            </w:r>
          </w:p>
        </w:tc>
        <w:tc>
          <w:tcPr>
            <w:tcW w:w="5038" w:type="dxa"/>
            <w:gridSpan w:val="2"/>
          </w:tcPr>
          <w:p w:rsidR="00EA24EE" w:rsidRDefault="00DB4251">
            <w:pPr>
              <w:rPr>
                <w:rFonts w:asciiTheme="minorEastAsia" w:eastAsiaTheme="minorEastAsia" w:hAnsiTheme="minorEastAsia" w:cs="Arial"/>
                <w:szCs w:val="21"/>
              </w:rPr>
            </w:pPr>
            <w:r>
              <w:rPr>
                <w:rFonts w:asciiTheme="minorEastAsia" w:eastAsiaTheme="minorEastAsia" w:hAnsiTheme="minorEastAsia" w:cs="Arial"/>
                <w:szCs w:val="21"/>
              </w:rPr>
              <w:t>014675</w:t>
            </w:r>
          </w:p>
        </w:tc>
      </w:tr>
      <w:tr w:rsidR="00EA24EE">
        <w:trPr>
          <w:trHeight w:val="20"/>
          <w:jc w:val="center"/>
        </w:trPr>
        <w:tc>
          <w:tcPr>
            <w:tcW w:w="3020" w:type="dxa"/>
          </w:tcPr>
          <w:p w:rsidR="00EA24EE" w:rsidRDefault="00DB4251">
            <w:pPr>
              <w:rPr>
                <w:rFonts w:asciiTheme="minorEastAsia" w:eastAsiaTheme="minorEastAsia" w:hAnsiTheme="minorEastAsia" w:cs="Arial"/>
                <w:szCs w:val="21"/>
              </w:rPr>
            </w:pPr>
            <w:r>
              <w:rPr>
                <w:rFonts w:asciiTheme="minorEastAsia" w:eastAsiaTheme="minorEastAsia" w:hAnsiTheme="minorEastAsia" w:cs="Arial"/>
                <w:szCs w:val="21"/>
              </w:rPr>
              <w:t>基金运作方式</w:t>
            </w:r>
          </w:p>
        </w:tc>
        <w:tc>
          <w:tcPr>
            <w:tcW w:w="5038" w:type="dxa"/>
            <w:gridSpan w:val="2"/>
          </w:tcPr>
          <w:p w:rsidR="00EA24EE" w:rsidRDefault="00DB4251">
            <w:pPr>
              <w:rPr>
                <w:rFonts w:asciiTheme="minorEastAsia" w:eastAsiaTheme="minorEastAsia" w:hAnsiTheme="minorEastAsia" w:cs="Arial"/>
                <w:szCs w:val="21"/>
              </w:rPr>
            </w:pPr>
            <w:r>
              <w:rPr>
                <w:rFonts w:asciiTheme="minorEastAsia" w:eastAsiaTheme="minorEastAsia" w:hAnsiTheme="minorEastAsia" w:cs="Arial"/>
                <w:szCs w:val="21"/>
              </w:rPr>
              <w:t>契约型</w:t>
            </w:r>
            <w:r>
              <w:rPr>
                <w:rFonts w:asciiTheme="minorEastAsia" w:eastAsiaTheme="minorEastAsia" w:hAnsiTheme="minorEastAsia" w:cs="Arial" w:hint="eastAsia"/>
                <w:szCs w:val="21"/>
              </w:rPr>
              <w:t>、定期</w:t>
            </w:r>
            <w:r>
              <w:rPr>
                <w:rFonts w:asciiTheme="minorEastAsia" w:eastAsiaTheme="minorEastAsia" w:hAnsiTheme="minorEastAsia" w:cs="Arial"/>
                <w:szCs w:val="21"/>
              </w:rPr>
              <w:t>开放式</w:t>
            </w:r>
          </w:p>
        </w:tc>
      </w:tr>
      <w:tr w:rsidR="00EA24EE">
        <w:trPr>
          <w:trHeight w:val="20"/>
          <w:jc w:val="center"/>
        </w:trPr>
        <w:tc>
          <w:tcPr>
            <w:tcW w:w="3020" w:type="dxa"/>
          </w:tcPr>
          <w:p w:rsidR="00EA24EE" w:rsidRDefault="00DB4251">
            <w:pPr>
              <w:rPr>
                <w:rFonts w:asciiTheme="minorEastAsia" w:eastAsiaTheme="minorEastAsia" w:hAnsiTheme="minorEastAsia" w:cs="Arial"/>
                <w:szCs w:val="21"/>
              </w:rPr>
            </w:pPr>
            <w:r>
              <w:rPr>
                <w:rFonts w:asciiTheme="minorEastAsia" w:eastAsiaTheme="minorEastAsia" w:hAnsiTheme="minorEastAsia" w:cs="Arial"/>
                <w:szCs w:val="21"/>
              </w:rPr>
              <w:t>基金合同生效日</w:t>
            </w:r>
          </w:p>
        </w:tc>
        <w:tc>
          <w:tcPr>
            <w:tcW w:w="5038" w:type="dxa"/>
            <w:gridSpan w:val="2"/>
          </w:tcPr>
          <w:p w:rsidR="00EA24EE" w:rsidRDefault="00DB4251">
            <w:pPr>
              <w:rPr>
                <w:rFonts w:asciiTheme="minorEastAsia" w:eastAsiaTheme="minorEastAsia" w:hAnsiTheme="minorEastAsia" w:cs="Arial"/>
                <w:szCs w:val="21"/>
              </w:rPr>
            </w:pPr>
            <w:r>
              <w:rPr>
                <w:rFonts w:asciiTheme="minorEastAsia" w:eastAsiaTheme="minorEastAsia" w:hAnsiTheme="minorEastAsia" w:cs="Arial" w:hint="eastAsia"/>
                <w:color w:val="000000"/>
                <w:szCs w:val="21"/>
              </w:rPr>
              <w:t>20</w:t>
            </w:r>
            <w:r>
              <w:rPr>
                <w:rFonts w:asciiTheme="minorEastAsia" w:eastAsiaTheme="minorEastAsia" w:hAnsiTheme="minorEastAsia" w:cs="Arial"/>
                <w:color w:val="000000"/>
                <w:szCs w:val="21"/>
              </w:rPr>
              <w:t>22</w:t>
            </w:r>
            <w:r>
              <w:rPr>
                <w:rFonts w:asciiTheme="minorEastAsia" w:eastAsiaTheme="minorEastAsia" w:hAnsiTheme="minorEastAsia" w:cs="Arial" w:hint="eastAsia"/>
                <w:color w:val="000000"/>
                <w:szCs w:val="21"/>
              </w:rPr>
              <w:t>年</w:t>
            </w:r>
            <w:r>
              <w:rPr>
                <w:rFonts w:asciiTheme="minorEastAsia" w:eastAsiaTheme="minorEastAsia" w:hAnsiTheme="minorEastAsia" w:cs="Arial"/>
                <w:color w:val="000000"/>
                <w:szCs w:val="21"/>
              </w:rPr>
              <w:t>3</w:t>
            </w:r>
            <w:r>
              <w:rPr>
                <w:rFonts w:asciiTheme="minorEastAsia" w:eastAsiaTheme="minorEastAsia" w:hAnsiTheme="minorEastAsia" w:cs="Arial" w:hint="eastAsia"/>
                <w:color w:val="000000"/>
                <w:szCs w:val="21"/>
              </w:rPr>
              <w:t>月</w:t>
            </w:r>
            <w:r>
              <w:rPr>
                <w:rFonts w:asciiTheme="minorEastAsia" w:eastAsiaTheme="minorEastAsia" w:hAnsiTheme="minorEastAsia" w:cs="Arial"/>
                <w:color w:val="000000"/>
                <w:szCs w:val="21"/>
              </w:rPr>
              <w:t>17</w:t>
            </w:r>
            <w:r>
              <w:rPr>
                <w:rFonts w:asciiTheme="minorEastAsia" w:eastAsiaTheme="minorEastAsia" w:hAnsiTheme="minorEastAsia" w:cs="Arial" w:hint="eastAsia"/>
                <w:color w:val="000000"/>
                <w:szCs w:val="21"/>
              </w:rPr>
              <w:t>日</w:t>
            </w:r>
          </w:p>
        </w:tc>
      </w:tr>
      <w:tr w:rsidR="00EA24EE">
        <w:trPr>
          <w:trHeight w:val="20"/>
          <w:jc w:val="center"/>
        </w:trPr>
        <w:tc>
          <w:tcPr>
            <w:tcW w:w="3020" w:type="dxa"/>
          </w:tcPr>
          <w:p w:rsidR="00EA24EE" w:rsidRDefault="00DB4251">
            <w:pPr>
              <w:rPr>
                <w:rFonts w:asciiTheme="minorEastAsia" w:eastAsiaTheme="minorEastAsia" w:hAnsiTheme="minorEastAsia" w:cs="Arial"/>
                <w:szCs w:val="21"/>
              </w:rPr>
            </w:pPr>
            <w:r>
              <w:rPr>
                <w:rFonts w:asciiTheme="minorEastAsia" w:eastAsiaTheme="minorEastAsia" w:hAnsiTheme="minorEastAsia" w:cs="Arial"/>
                <w:szCs w:val="21"/>
              </w:rPr>
              <w:t>基金管理人名称</w:t>
            </w:r>
          </w:p>
        </w:tc>
        <w:tc>
          <w:tcPr>
            <w:tcW w:w="5038" w:type="dxa"/>
            <w:gridSpan w:val="2"/>
          </w:tcPr>
          <w:p w:rsidR="00EA24EE" w:rsidRDefault="00DB4251">
            <w:pPr>
              <w:rPr>
                <w:rFonts w:asciiTheme="minorEastAsia" w:eastAsiaTheme="minorEastAsia" w:hAnsiTheme="minorEastAsia" w:cs="Arial"/>
                <w:szCs w:val="21"/>
              </w:rPr>
            </w:pPr>
            <w:r>
              <w:rPr>
                <w:rFonts w:asciiTheme="minorEastAsia" w:eastAsiaTheme="minorEastAsia" w:hAnsiTheme="minorEastAsia" w:cs="Arial" w:hint="eastAsia"/>
                <w:szCs w:val="21"/>
              </w:rPr>
              <w:t>惠升</w:t>
            </w:r>
            <w:r>
              <w:rPr>
                <w:rFonts w:asciiTheme="minorEastAsia" w:eastAsiaTheme="minorEastAsia" w:hAnsiTheme="minorEastAsia" w:cs="Arial"/>
                <w:szCs w:val="21"/>
              </w:rPr>
              <w:t>基金管理有限</w:t>
            </w:r>
            <w:r>
              <w:rPr>
                <w:rFonts w:asciiTheme="minorEastAsia" w:eastAsiaTheme="minorEastAsia" w:hAnsiTheme="minorEastAsia" w:cs="Arial" w:hint="eastAsia"/>
                <w:szCs w:val="21"/>
              </w:rPr>
              <w:t>责任</w:t>
            </w:r>
            <w:r>
              <w:rPr>
                <w:rFonts w:asciiTheme="minorEastAsia" w:eastAsiaTheme="minorEastAsia" w:hAnsiTheme="minorEastAsia" w:cs="Arial"/>
                <w:szCs w:val="21"/>
              </w:rPr>
              <w:t>公司</w:t>
            </w:r>
          </w:p>
        </w:tc>
      </w:tr>
      <w:tr w:rsidR="00EA24EE">
        <w:trPr>
          <w:trHeight w:val="20"/>
          <w:jc w:val="center"/>
        </w:trPr>
        <w:tc>
          <w:tcPr>
            <w:tcW w:w="3020" w:type="dxa"/>
          </w:tcPr>
          <w:p w:rsidR="00EA24EE" w:rsidRDefault="00DB4251">
            <w:pPr>
              <w:rPr>
                <w:rFonts w:asciiTheme="minorEastAsia" w:eastAsiaTheme="minorEastAsia" w:hAnsiTheme="minorEastAsia" w:cs="Arial"/>
                <w:szCs w:val="21"/>
              </w:rPr>
            </w:pPr>
            <w:r>
              <w:rPr>
                <w:rFonts w:asciiTheme="minorEastAsia" w:eastAsiaTheme="minorEastAsia" w:hAnsiTheme="minorEastAsia" w:cs="Arial"/>
                <w:szCs w:val="21"/>
              </w:rPr>
              <w:t>基金托管人名称</w:t>
            </w:r>
          </w:p>
        </w:tc>
        <w:tc>
          <w:tcPr>
            <w:tcW w:w="5038" w:type="dxa"/>
            <w:gridSpan w:val="2"/>
          </w:tcPr>
          <w:p w:rsidR="00EA24EE" w:rsidRDefault="00DB4251">
            <w:pPr>
              <w:rPr>
                <w:rFonts w:asciiTheme="minorEastAsia" w:eastAsiaTheme="minorEastAsia" w:hAnsiTheme="minorEastAsia" w:cs="Arial"/>
                <w:szCs w:val="21"/>
              </w:rPr>
            </w:pPr>
            <w:r>
              <w:rPr>
                <w:rFonts w:asciiTheme="minorEastAsia" w:eastAsiaTheme="minorEastAsia" w:hAnsiTheme="minorEastAsia" w:cs="Arial" w:hint="eastAsia"/>
                <w:szCs w:val="21"/>
              </w:rPr>
              <w:t>兴业银行股份有限公司</w:t>
            </w:r>
          </w:p>
        </w:tc>
      </w:tr>
      <w:tr w:rsidR="00EA24EE">
        <w:trPr>
          <w:trHeight w:val="20"/>
          <w:jc w:val="center"/>
        </w:trPr>
        <w:tc>
          <w:tcPr>
            <w:tcW w:w="3020" w:type="dxa"/>
          </w:tcPr>
          <w:p w:rsidR="00EA24EE" w:rsidRDefault="00DB4251">
            <w:pPr>
              <w:rPr>
                <w:rFonts w:asciiTheme="minorEastAsia" w:eastAsiaTheme="minorEastAsia" w:hAnsiTheme="minorEastAsia" w:cs="Arial"/>
                <w:szCs w:val="21"/>
              </w:rPr>
            </w:pPr>
            <w:r>
              <w:rPr>
                <w:rFonts w:asciiTheme="minorEastAsia" w:eastAsiaTheme="minorEastAsia" w:hAnsiTheme="minorEastAsia" w:cs="Arial"/>
                <w:szCs w:val="21"/>
              </w:rPr>
              <w:t>基金注册登记机构名称</w:t>
            </w:r>
          </w:p>
        </w:tc>
        <w:tc>
          <w:tcPr>
            <w:tcW w:w="5038" w:type="dxa"/>
            <w:gridSpan w:val="2"/>
          </w:tcPr>
          <w:p w:rsidR="00EA24EE" w:rsidRDefault="00DB4251">
            <w:pPr>
              <w:rPr>
                <w:rFonts w:asciiTheme="minorEastAsia" w:eastAsiaTheme="minorEastAsia" w:hAnsiTheme="minorEastAsia" w:cs="Arial"/>
                <w:szCs w:val="21"/>
              </w:rPr>
            </w:pPr>
            <w:r>
              <w:rPr>
                <w:rFonts w:asciiTheme="minorEastAsia" w:eastAsiaTheme="minorEastAsia" w:hAnsiTheme="minorEastAsia" w:cs="Arial" w:hint="eastAsia"/>
                <w:szCs w:val="21"/>
              </w:rPr>
              <w:t>惠升</w:t>
            </w:r>
            <w:r>
              <w:rPr>
                <w:rFonts w:asciiTheme="minorEastAsia" w:eastAsiaTheme="minorEastAsia" w:hAnsiTheme="minorEastAsia" w:cs="Arial"/>
                <w:szCs w:val="21"/>
              </w:rPr>
              <w:t>基金管理有限</w:t>
            </w:r>
            <w:r>
              <w:rPr>
                <w:rFonts w:asciiTheme="minorEastAsia" w:eastAsiaTheme="minorEastAsia" w:hAnsiTheme="minorEastAsia" w:cs="Arial" w:hint="eastAsia"/>
                <w:szCs w:val="21"/>
              </w:rPr>
              <w:t>责任</w:t>
            </w:r>
            <w:r>
              <w:rPr>
                <w:rFonts w:asciiTheme="minorEastAsia" w:eastAsiaTheme="minorEastAsia" w:hAnsiTheme="minorEastAsia" w:cs="Arial"/>
                <w:szCs w:val="21"/>
              </w:rPr>
              <w:t>公司</w:t>
            </w:r>
          </w:p>
        </w:tc>
      </w:tr>
      <w:tr w:rsidR="00EA24EE">
        <w:trPr>
          <w:trHeight w:val="20"/>
          <w:jc w:val="center"/>
        </w:trPr>
        <w:tc>
          <w:tcPr>
            <w:tcW w:w="3020" w:type="dxa"/>
          </w:tcPr>
          <w:p w:rsidR="00EA24EE" w:rsidRDefault="00DB4251">
            <w:pPr>
              <w:rPr>
                <w:rFonts w:asciiTheme="minorEastAsia" w:eastAsiaTheme="minorEastAsia" w:hAnsiTheme="minorEastAsia" w:cs="Arial"/>
                <w:szCs w:val="21"/>
              </w:rPr>
            </w:pPr>
            <w:r>
              <w:rPr>
                <w:rFonts w:asciiTheme="minorEastAsia" w:eastAsiaTheme="minorEastAsia" w:hAnsiTheme="minorEastAsia" w:cs="Arial"/>
                <w:szCs w:val="21"/>
              </w:rPr>
              <w:t>公告依据</w:t>
            </w:r>
          </w:p>
        </w:tc>
        <w:tc>
          <w:tcPr>
            <w:tcW w:w="5038" w:type="dxa"/>
            <w:gridSpan w:val="2"/>
          </w:tcPr>
          <w:p w:rsidR="00EA24EE" w:rsidRDefault="00DB4251">
            <w:pPr>
              <w:rPr>
                <w:rFonts w:asciiTheme="minorEastAsia" w:eastAsiaTheme="minorEastAsia" w:hAnsiTheme="minorEastAsia" w:cs="Arial"/>
                <w:szCs w:val="21"/>
              </w:rPr>
            </w:pPr>
            <w:r>
              <w:rPr>
                <w:rFonts w:asciiTheme="minorEastAsia" w:eastAsiaTheme="minorEastAsia" w:hAnsiTheme="minorEastAsia" w:cs="Arial" w:hint="eastAsia"/>
                <w:szCs w:val="21"/>
              </w:rPr>
              <w:t>《中华人民共和国证券投资基金法》、《公开募集证券投资基金信息披露管理办法》、《公开募集证券投资基金运作管理办法》以及</w:t>
            </w:r>
            <w:r>
              <w:rPr>
                <w:rFonts w:asciiTheme="minorEastAsia" w:eastAsiaTheme="minorEastAsia" w:hAnsiTheme="minorEastAsia" w:cs="Arial"/>
                <w:szCs w:val="21"/>
              </w:rPr>
              <w:t>《</w:t>
            </w:r>
            <w:r>
              <w:rPr>
                <w:rFonts w:asciiTheme="minorEastAsia" w:eastAsiaTheme="minorEastAsia" w:hAnsiTheme="minorEastAsia" w:cs="Arial" w:hint="eastAsia"/>
                <w:szCs w:val="21"/>
              </w:rPr>
              <w:t>惠升和顺恒利</w:t>
            </w:r>
            <w:r>
              <w:rPr>
                <w:rFonts w:asciiTheme="minorEastAsia" w:eastAsiaTheme="minorEastAsia" w:hAnsiTheme="minorEastAsia" w:cs="Arial" w:hint="eastAsia"/>
                <w:szCs w:val="21"/>
              </w:rPr>
              <w:t>3</w:t>
            </w:r>
            <w:r>
              <w:rPr>
                <w:rFonts w:asciiTheme="minorEastAsia" w:eastAsiaTheme="minorEastAsia" w:hAnsiTheme="minorEastAsia" w:cs="Arial" w:hint="eastAsia"/>
                <w:szCs w:val="21"/>
              </w:rPr>
              <w:t>个月定期开放债券型证券投资基金</w:t>
            </w:r>
            <w:r>
              <w:rPr>
                <w:rFonts w:asciiTheme="minorEastAsia" w:eastAsiaTheme="minorEastAsia" w:hAnsiTheme="minorEastAsia" w:cs="Arial"/>
                <w:szCs w:val="21"/>
              </w:rPr>
              <w:t>基金合同》、《</w:t>
            </w:r>
            <w:r>
              <w:rPr>
                <w:rFonts w:asciiTheme="minorEastAsia" w:eastAsiaTheme="minorEastAsia" w:hAnsiTheme="minorEastAsia" w:cs="Arial" w:hint="eastAsia"/>
                <w:szCs w:val="21"/>
              </w:rPr>
              <w:t>惠升和顺恒利</w:t>
            </w:r>
            <w:r>
              <w:rPr>
                <w:rFonts w:asciiTheme="minorEastAsia" w:eastAsiaTheme="minorEastAsia" w:hAnsiTheme="minorEastAsia" w:cs="Arial" w:hint="eastAsia"/>
                <w:szCs w:val="21"/>
              </w:rPr>
              <w:t>3</w:t>
            </w:r>
            <w:r>
              <w:rPr>
                <w:rFonts w:asciiTheme="minorEastAsia" w:eastAsiaTheme="minorEastAsia" w:hAnsiTheme="minorEastAsia" w:cs="Arial" w:hint="eastAsia"/>
                <w:szCs w:val="21"/>
              </w:rPr>
              <w:t>个月定期开放债券型证券投资基金</w:t>
            </w:r>
            <w:r>
              <w:rPr>
                <w:rFonts w:asciiTheme="minorEastAsia" w:eastAsiaTheme="minorEastAsia" w:hAnsiTheme="minorEastAsia" w:cs="Arial"/>
                <w:szCs w:val="21"/>
              </w:rPr>
              <w:t>招募说明书》等</w:t>
            </w:r>
          </w:p>
        </w:tc>
      </w:tr>
      <w:tr w:rsidR="00EA24EE">
        <w:trPr>
          <w:trHeight w:val="20"/>
          <w:jc w:val="center"/>
        </w:trPr>
        <w:tc>
          <w:tcPr>
            <w:tcW w:w="3020" w:type="dxa"/>
          </w:tcPr>
          <w:p w:rsidR="00EA24EE" w:rsidRDefault="00DB4251">
            <w:pPr>
              <w:rPr>
                <w:rFonts w:asciiTheme="minorEastAsia" w:eastAsiaTheme="minorEastAsia" w:hAnsiTheme="minorEastAsia" w:cs="Arial"/>
                <w:szCs w:val="21"/>
              </w:rPr>
            </w:pPr>
            <w:r>
              <w:rPr>
                <w:rFonts w:asciiTheme="minorEastAsia" w:eastAsiaTheme="minorEastAsia" w:hAnsiTheme="minorEastAsia" w:cs="Arial"/>
                <w:szCs w:val="21"/>
              </w:rPr>
              <w:t>申购起始日</w:t>
            </w:r>
          </w:p>
        </w:tc>
        <w:tc>
          <w:tcPr>
            <w:tcW w:w="5038" w:type="dxa"/>
            <w:gridSpan w:val="2"/>
          </w:tcPr>
          <w:p w:rsidR="00EA24EE" w:rsidRDefault="00DB4251">
            <w:pPr>
              <w:rPr>
                <w:rFonts w:asciiTheme="minorEastAsia" w:eastAsiaTheme="minorEastAsia" w:hAnsiTheme="minorEastAsia" w:cs="Arial"/>
                <w:szCs w:val="21"/>
              </w:rPr>
            </w:pPr>
            <w:r>
              <w:rPr>
                <w:rFonts w:asciiTheme="minorEastAsia" w:eastAsiaTheme="minorEastAsia" w:hAnsiTheme="minorEastAsia" w:cs="Arial" w:hint="eastAsia"/>
                <w:szCs w:val="21"/>
              </w:rPr>
              <w:t>20</w:t>
            </w:r>
            <w:r>
              <w:rPr>
                <w:rFonts w:asciiTheme="minorEastAsia" w:eastAsiaTheme="minorEastAsia" w:hAnsiTheme="minorEastAsia" w:cs="Arial"/>
                <w:szCs w:val="21"/>
              </w:rPr>
              <w:t>24</w:t>
            </w:r>
            <w:r>
              <w:rPr>
                <w:rFonts w:asciiTheme="minorEastAsia" w:eastAsiaTheme="minorEastAsia" w:hAnsiTheme="minorEastAsia" w:cs="Arial" w:hint="eastAsia"/>
                <w:szCs w:val="21"/>
              </w:rPr>
              <w:t>年</w:t>
            </w:r>
            <w:r>
              <w:rPr>
                <w:rFonts w:asciiTheme="minorEastAsia" w:eastAsiaTheme="minorEastAsia" w:hAnsiTheme="minorEastAsia" w:cs="Arial" w:hint="eastAsia"/>
                <w:szCs w:val="21"/>
              </w:rPr>
              <w:t>8</w:t>
            </w:r>
            <w:r>
              <w:rPr>
                <w:rFonts w:asciiTheme="minorEastAsia" w:eastAsiaTheme="minorEastAsia" w:hAnsiTheme="minorEastAsia" w:cs="Arial" w:hint="eastAsia"/>
                <w:szCs w:val="21"/>
              </w:rPr>
              <w:t>月</w:t>
            </w:r>
            <w:r>
              <w:rPr>
                <w:rFonts w:asciiTheme="minorEastAsia" w:eastAsiaTheme="minorEastAsia" w:hAnsiTheme="minorEastAsia" w:cs="Arial" w:hint="eastAsia"/>
                <w:szCs w:val="21"/>
              </w:rPr>
              <w:t>21</w:t>
            </w:r>
            <w:r>
              <w:rPr>
                <w:rFonts w:asciiTheme="minorEastAsia" w:eastAsiaTheme="minorEastAsia" w:hAnsiTheme="minorEastAsia" w:cs="Arial" w:hint="eastAsia"/>
                <w:szCs w:val="21"/>
              </w:rPr>
              <w:t>日</w:t>
            </w:r>
          </w:p>
        </w:tc>
      </w:tr>
      <w:tr w:rsidR="00EA24EE">
        <w:trPr>
          <w:trHeight w:val="20"/>
          <w:jc w:val="center"/>
        </w:trPr>
        <w:tc>
          <w:tcPr>
            <w:tcW w:w="3020" w:type="dxa"/>
          </w:tcPr>
          <w:p w:rsidR="00EA24EE" w:rsidRDefault="00DB4251">
            <w:pPr>
              <w:rPr>
                <w:rFonts w:asciiTheme="minorEastAsia" w:eastAsiaTheme="minorEastAsia" w:hAnsiTheme="minorEastAsia" w:cs="Arial"/>
                <w:szCs w:val="21"/>
              </w:rPr>
            </w:pPr>
            <w:r>
              <w:rPr>
                <w:rFonts w:asciiTheme="minorEastAsia" w:eastAsiaTheme="minorEastAsia" w:hAnsiTheme="minorEastAsia" w:cs="Arial"/>
                <w:szCs w:val="21"/>
              </w:rPr>
              <w:t>赎回起始日</w:t>
            </w:r>
          </w:p>
        </w:tc>
        <w:tc>
          <w:tcPr>
            <w:tcW w:w="5038" w:type="dxa"/>
            <w:gridSpan w:val="2"/>
          </w:tcPr>
          <w:p w:rsidR="00EA24EE" w:rsidRDefault="00DB4251">
            <w:pPr>
              <w:rPr>
                <w:rFonts w:asciiTheme="minorEastAsia" w:eastAsiaTheme="minorEastAsia" w:hAnsiTheme="minorEastAsia" w:cs="Arial"/>
                <w:szCs w:val="21"/>
              </w:rPr>
            </w:pPr>
            <w:r>
              <w:rPr>
                <w:rFonts w:asciiTheme="minorEastAsia" w:eastAsiaTheme="minorEastAsia" w:hAnsiTheme="minorEastAsia" w:cs="Arial" w:hint="eastAsia"/>
                <w:szCs w:val="21"/>
              </w:rPr>
              <w:t>20</w:t>
            </w:r>
            <w:r>
              <w:rPr>
                <w:rFonts w:asciiTheme="minorEastAsia" w:eastAsiaTheme="minorEastAsia" w:hAnsiTheme="minorEastAsia" w:cs="Arial"/>
                <w:szCs w:val="21"/>
              </w:rPr>
              <w:t>24</w:t>
            </w:r>
            <w:r>
              <w:rPr>
                <w:rFonts w:asciiTheme="minorEastAsia" w:eastAsiaTheme="minorEastAsia" w:hAnsiTheme="minorEastAsia" w:cs="Arial" w:hint="eastAsia"/>
                <w:szCs w:val="21"/>
              </w:rPr>
              <w:t>年</w:t>
            </w:r>
            <w:r>
              <w:rPr>
                <w:rFonts w:asciiTheme="minorEastAsia" w:eastAsiaTheme="minorEastAsia" w:hAnsiTheme="minorEastAsia" w:cs="Arial" w:hint="eastAsia"/>
                <w:szCs w:val="21"/>
              </w:rPr>
              <w:t>8</w:t>
            </w:r>
            <w:r>
              <w:rPr>
                <w:rFonts w:asciiTheme="minorEastAsia" w:eastAsiaTheme="minorEastAsia" w:hAnsiTheme="minorEastAsia" w:cs="Arial" w:hint="eastAsia"/>
                <w:szCs w:val="21"/>
              </w:rPr>
              <w:t>月</w:t>
            </w:r>
            <w:r>
              <w:rPr>
                <w:rFonts w:asciiTheme="minorEastAsia" w:eastAsiaTheme="minorEastAsia" w:hAnsiTheme="minorEastAsia" w:cs="Arial" w:hint="eastAsia"/>
                <w:szCs w:val="21"/>
              </w:rPr>
              <w:t>21</w:t>
            </w:r>
            <w:r>
              <w:rPr>
                <w:rFonts w:asciiTheme="minorEastAsia" w:eastAsiaTheme="minorEastAsia" w:hAnsiTheme="minorEastAsia" w:cs="Arial" w:hint="eastAsia"/>
                <w:szCs w:val="21"/>
              </w:rPr>
              <w:t>日</w:t>
            </w:r>
          </w:p>
        </w:tc>
      </w:tr>
      <w:tr w:rsidR="00EA24EE">
        <w:trPr>
          <w:trHeight w:val="20"/>
          <w:jc w:val="center"/>
        </w:trPr>
        <w:tc>
          <w:tcPr>
            <w:tcW w:w="3020" w:type="dxa"/>
          </w:tcPr>
          <w:p w:rsidR="00EA24EE" w:rsidRDefault="00DB4251">
            <w:pPr>
              <w:rPr>
                <w:rFonts w:asciiTheme="minorEastAsia" w:eastAsiaTheme="minorEastAsia" w:hAnsiTheme="minorEastAsia" w:cs="Arial"/>
                <w:szCs w:val="21"/>
              </w:rPr>
            </w:pPr>
            <w:r>
              <w:rPr>
                <w:rFonts w:asciiTheme="minorEastAsia" w:eastAsiaTheme="minorEastAsia" w:hAnsiTheme="minorEastAsia" w:cs="Arial" w:hint="eastAsia"/>
                <w:szCs w:val="21"/>
              </w:rPr>
              <w:t>转换转入起始日</w:t>
            </w:r>
          </w:p>
        </w:tc>
        <w:tc>
          <w:tcPr>
            <w:tcW w:w="5038" w:type="dxa"/>
            <w:gridSpan w:val="2"/>
          </w:tcPr>
          <w:p w:rsidR="00EA24EE" w:rsidRDefault="00DB4251">
            <w:pPr>
              <w:rPr>
                <w:rFonts w:asciiTheme="minorEastAsia" w:eastAsiaTheme="minorEastAsia" w:hAnsiTheme="minorEastAsia" w:cs="Arial"/>
                <w:szCs w:val="21"/>
              </w:rPr>
            </w:pPr>
            <w:r>
              <w:rPr>
                <w:rFonts w:asciiTheme="minorEastAsia" w:eastAsiaTheme="minorEastAsia" w:hAnsiTheme="minorEastAsia" w:cs="Arial" w:hint="eastAsia"/>
                <w:szCs w:val="21"/>
              </w:rPr>
              <w:t>20</w:t>
            </w:r>
            <w:r>
              <w:rPr>
                <w:rFonts w:asciiTheme="minorEastAsia" w:eastAsiaTheme="minorEastAsia" w:hAnsiTheme="minorEastAsia" w:cs="Arial"/>
                <w:szCs w:val="21"/>
              </w:rPr>
              <w:t>24</w:t>
            </w:r>
            <w:r>
              <w:rPr>
                <w:rFonts w:asciiTheme="minorEastAsia" w:eastAsiaTheme="minorEastAsia" w:hAnsiTheme="minorEastAsia" w:cs="Arial" w:hint="eastAsia"/>
                <w:szCs w:val="21"/>
              </w:rPr>
              <w:t>年</w:t>
            </w:r>
            <w:r>
              <w:rPr>
                <w:rFonts w:asciiTheme="minorEastAsia" w:eastAsiaTheme="minorEastAsia" w:hAnsiTheme="minorEastAsia" w:cs="Arial" w:hint="eastAsia"/>
                <w:szCs w:val="21"/>
              </w:rPr>
              <w:t>8</w:t>
            </w:r>
            <w:r>
              <w:rPr>
                <w:rFonts w:asciiTheme="minorEastAsia" w:eastAsiaTheme="minorEastAsia" w:hAnsiTheme="minorEastAsia" w:cs="Arial" w:hint="eastAsia"/>
                <w:szCs w:val="21"/>
              </w:rPr>
              <w:t>月</w:t>
            </w:r>
            <w:r>
              <w:rPr>
                <w:rFonts w:asciiTheme="minorEastAsia" w:eastAsiaTheme="minorEastAsia" w:hAnsiTheme="minorEastAsia" w:cs="Arial" w:hint="eastAsia"/>
                <w:szCs w:val="21"/>
              </w:rPr>
              <w:t>21</w:t>
            </w:r>
            <w:r>
              <w:rPr>
                <w:rFonts w:asciiTheme="minorEastAsia" w:eastAsiaTheme="minorEastAsia" w:hAnsiTheme="minorEastAsia" w:cs="Arial" w:hint="eastAsia"/>
                <w:szCs w:val="21"/>
              </w:rPr>
              <w:t>日</w:t>
            </w:r>
          </w:p>
        </w:tc>
      </w:tr>
      <w:tr w:rsidR="00EA24EE">
        <w:trPr>
          <w:trHeight w:val="20"/>
          <w:jc w:val="center"/>
        </w:trPr>
        <w:tc>
          <w:tcPr>
            <w:tcW w:w="3020" w:type="dxa"/>
          </w:tcPr>
          <w:p w:rsidR="00EA24EE" w:rsidRDefault="00DB4251">
            <w:pPr>
              <w:rPr>
                <w:rFonts w:asciiTheme="minorEastAsia" w:eastAsiaTheme="minorEastAsia" w:hAnsiTheme="minorEastAsia" w:cs="Arial"/>
                <w:szCs w:val="21"/>
              </w:rPr>
            </w:pPr>
            <w:r>
              <w:rPr>
                <w:rFonts w:asciiTheme="minorEastAsia" w:eastAsiaTheme="minorEastAsia" w:hAnsiTheme="minorEastAsia" w:cs="Arial" w:hint="eastAsia"/>
                <w:szCs w:val="21"/>
              </w:rPr>
              <w:t>转换转出起始日</w:t>
            </w:r>
          </w:p>
        </w:tc>
        <w:tc>
          <w:tcPr>
            <w:tcW w:w="5038" w:type="dxa"/>
            <w:gridSpan w:val="2"/>
          </w:tcPr>
          <w:p w:rsidR="00EA24EE" w:rsidRDefault="00DB4251">
            <w:pPr>
              <w:rPr>
                <w:rFonts w:asciiTheme="minorEastAsia" w:eastAsiaTheme="minorEastAsia" w:hAnsiTheme="minorEastAsia" w:cs="Arial"/>
                <w:szCs w:val="21"/>
              </w:rPr>
            </w:pPr>
            <w:r>
              <w:rPr>
                <w:rFonts w:asciiTheme="minorEastAsia" w:eastAsiaTheme="minorEastAsia" w:hAnsiTheme="minorEastAsia" w:cs="Arial" w:hint="eastAsia"/>
                <w:szCs w:val="21"/>
              </w:rPr>
              <w:t>20</w:t>
            </w:r>
            <w:r>
              <w:rPr>
                <w:rFonts w:asciiTheme="minorEastAsia" w:eastAsiaTheme="minorEastAsia" w:hAnsiTheme="minorEastAsia" w:cs="Arial"/>
                <w:szCs w:val="21"/>
              </w:rPr>
              <w:t>24</w:t>
            </w:r>
            <w:r>
              <w:rPr>
                <w:rFonts w:asciiTheme="minorEastAsia" w:eastAsiaTheme="minorEastAsia" w:hAnsiTheme="minorEastAsia" w:cs="Arial" w:hint="eastAsia"/>
                <w:szCs w:val="21"/>
              </w:rPr>
              <w:t>年</w:t>
            </w:r>
            <w:r>
              <w:rPr>
                <w:rFonts w:asciiTheme="minorEastAsia" w:eastAsiaTheme="minorEastAsia" w:hAnsiTheme="minorEastAsia" w:cs="Arial" w:hint="eastAsia"/>
                <w:szCs w:val="21"/>
              </w:rPr>
              <w:t>8</w:t>
            </w:r>
            <w:r>
              <w:rPr>
                <w:rFonts w:asciiTheme="minorEastAsia" w:eastAsiaTheme="minorEastAsia" w:hAnsiTheme="minorEastAsia" w:cs="Arial" w:hint="eastAsia"/>
                <w:szCs w:val="21"/>
              </w:rPr>
              <w:t>月</w:t>
            </w:r>
            <w:r>
              <w:rPr>
                <w:rFonts w:asciiTheme="minorEastAsia" w:eastAsiaTheme="minorEastAsia" w:hAnsiTheme="minorEastAsia" w:cs="Arial" w:hint="eastAsia"/>
                <w:szCs w:val="21"/>
              </w:rPr>
              <w:t>21</w:t>
            </w:r>
            <w:r>
              <w:rPr>
                <w:rFonts w:asciiTheme="minorEastAsia" w:eastAsiaTheme="minorEastAsia" w:hAnsiTheme="minorEastAsia" w:cs="Arial" w:hint="eastAsia"/>
                <w:szCs w:val="21"/>
              </w:rPr>
              <w:t>日</w:t>
            </w:r>
          </w:p>
        </w:tc>
      </w:tr>
      <w:tr w:rsidR="00EA24EE">
        <w:trPr>
          <w:trHeight w:val="20"/>
          <w:jc w:val="center"/>
        </w:trPr>
        <w:tc>
          <w:tcPr>
            <w:tcW w:w="3020" w:type="dxa"/>
          </w:tcPr>
          <w:p w:rsidR="00EA24EE" w:rsidRDefault="00DB4251">
            <w:pPr>
              <w:rPr>
                <w:rFonts w:asciiTheme="minorEastAsia" w:eastAsiaTheme="minorEastAsia" w:hAnsiTheme="minorEastAsia" w:cs="Arial"/>
                <w:szCs w:val="21"/>
              </w:rPr>
            </w:pPr>
            <w:r>
              <w:rPr>
                <w:rFonts w:asciiTheme="minorEastAsia" w:eastAsiaTheme="minorEastAsia" w:hAnsiTheme="minorEastAsia" w:cs="Arial" w:hint="eastAsia"/>
                <w:szCs w:val="21"/>
              </w:rPr>
              <w:t>各基金份额类别的简称</w:t>
            </w:r>
          </w:p>
        </w:tc>
        <w:tc>
          <w:tcPr>
            <w:tcW w:w="2519" w:type="dxa"/>
          </w:tcPr>
          <w:p w:rsidR="00EA24EE" w:rsidRDefault="00DB4251">
            <w:pPr>
              <w:rPr>
                <w:rFonts w:asciiTheme="minorEastAsia" w:eastAsiaTheme="minorEastAsia" w:hAnsiTheme="minorEastAsia" w:cs="Arial"/>
                <w:szCs w:val="21"/>
              </w:rPr>
            </w:pPr>
            <w:r>
              <w:rPr>
                <w:rFonts w:asciiTheme="minorEastAsia" w:eastAsiaTheme="minorEastAsia" w:hAnsiTheme="minorEastAsia" w:cs="Arial" w:hint="eastAsia"/>
                <w:szCs w:val="21"/>
              </w:rPr>
              <w:t>惠升和顺恒利</w:t>
            </w:r>
            <w:r>
              <w:rPr>
                <w:rFonts w:asciiTheme="minorEastAsia" w:eastAsiaTheme="minorEastAsia" w:hAnsiTheme="minorEastAsia" w:cs="Arial" w:hint="eastAsia"/>
                <w:szCs w:val="21"/>
              </w:rPr>
              <w:t>3</w:t>
            </w:r>
            <w:r>
              <w:rPr>
                <w:rFonts w:asciiTheme="minorEastAsia" w:eastAsiaTheme="minorEastAsia" w:hAnsiTheme="minorEastAsia" w:cs="Arial" w:hint="eastAsia"/>
                <w:szCs w:val="21"/>
              </w:rPr>
              <w:t>个月定开债券</w:t>
            </w:r>
            <w:r>
              <w:rPr>
                <w:rFonts w:asciiTheme="minorEastAsia" w:eastAsiaTheme="minorEastAsia" w:hAnsiTheme="minorEastAsia" w:cs="Arial" w:hint="eastAsia"/>
                <w:szCs w:val="21"/>
              </w:rPr>
              <w:t>A</w:t>
            </w:r>
          </w:p>
        </w:tc>
        <w:tc>
          <w:tcPr>
            <w:tcW w:w="2519" w:type="dxa"/>
          </w:tcPr>
          <w:p w:rsidR="00EA24EE" w:rsidRDefault="00DB4251">
            <w:pPr>
              <w:rPr>
                <w:rFonts w:asciiTheme="minorEastAsia" w:eastAsiaTheme="minorEastAsia" w:hAnsiTheme="minorEastAsia" w:cs="Arial"/>
                <w:szCs w:val="21"/>
              </w:rPr>
            </w:pPr>
            <w:r>
              <w:rPr>
                <w:rFonts w:asciiTheme="minorEastAsia" w:eastAsiaTheme="minorEastAsia" w:hAnsiTheme="minorEastAsia" w:cs="Arial" w:hint="eastAsia"/>
                <w:szCs w:val="21"/>
              </w:rPr>
              <w:t>惠升和顺恒利</w:t>
            </w:r>
            <w:r>
              <w:rPr>
                <w:rFonts w:asciiTheme="minorEastAsia" w:eastAsiaTheme="minorEastAsia" w:hAnsiTheme="minorEastAsia" w:cs="Arial" w:hint="eastAsia"/>
                <w:szCs w:val="21"/>
              </w:rPr>
              <w:t>3</w:t>
            </w:r>
            <w:r>
              <w:rPr>
                <w:rFonts w:asciiTheme="minorEastAsia" w:eastAsiaTheme="minorEastAsia" w:hAnsiTheme="minorEastAsia" w:cs="Arial" w:hint="eastAsia"/>
                <w:szCs w:val="21"/>
              </w:rPr>
              <w:t>个月定开债券</w:t>
            </w:r>
            <w:r>
              <w:rPr>
                <w:rFonts w:asciiTheme="minorEastAsia" w:eastAsiaTheme="minorEastAsia" w:hAnsiTheme="minorEastAsia" w:cs="Arial"/>
                <w:szCs w:val="21"/>
              </w:rPr>
              <w:t>C</w:t>
            </w:r>
          </w:p>
        </w:tc>
      </w:tr>
      <w:tr w:rsidR="00EA24EE">
        <w:trPr>
          <w:trHeight w:val="20"/>
          <w:jc w:val="center"/>
        </w:trPr>
        <w:tc>
          <w:tcPr>
            <w:tcW w:w="3020" w:type="dxa"/>
          </w:tcPr>
          <w:p w:rsidR="00EA24EE" w:rsidRDefault="00DB4251">
            <w:pPr>
              <w:rPr>
                <w:rFonts w:asciiTheme="minorEastAsia" w:eastAsiaTheme="minorEastAsia" w:hAnsiTheme="minorEastAsia" w:cs="Arial"/>
                <w:szCs w:val="21"/>
              </w:rPr>
            </w:pPr>
            <w:r>
              <w:rPr>
                <w:rFonts w:asciiTheme="minorEastAsia" w:eastAsiaTheme="minorEastAsia" w:hAnsiTheme="minorEastAsia" w:cs="Arial" w:hint="eastAsia"/>
                <w:szCs w:val="21"/>
              </w:rPr>
              <w:t>各基金份额类别的交易代码</w:t>
            </w:r>
          </w:p>
        </w:tc>
        <w:tc>
          <w:tcPr>
            <w:tcW w:w="2519" w:type="dxa"/>
          </w:tcPr>
          <w:p w:rsidR="00EA24EE" w:rsidRDefault="00DB4251">
            <w:pPr>
              <w:rPr>
                <w:rFonts w:asciiTheme="minorEastAsia" w:eastAsiaTheme="minorEastAsia" w:hAnsiTheme="minorEastAsia" w:cs="Arial"/>
                <w:szCs w:val="21"/>
              </w:rPr>
            </w:pPr>
            <w:r>
              <w:rPr>
                <w:rFonts w:asciiTheme="minorEastAsia" w:eastAsiaTheme="minorEastAsia" w:hAnsiTheme="minorEastAsia" w:cs="Arial"/>
                <w:szCs w:val="21"/>
              </w:rPr>
              <w:t>014675</w:t>
            </w:r>
          </w:p>
        </w:tc>
        <w:tc>
          <w:tcPr>
            <w:tcW w:w="2519" w:type="dxa"/>
          </w:tcPr>
          <w:p w:rsidR="00EA24EE" w:rsidRDefault="00DB4251">
            <w:pPr>
              <w:rPr>
                <w:rFonts w:asciiTheme="minorEastAsia" w:eastAsiaTheme="minorEastAsia" w:hAnsiTheme="minorEastAsia" w:cs="Arial"/>
                <w:szCs w:val="21"/>
              </w:rPr>
            </w:pPr>
            <w:r>
              <w:rPr>
                <w:rFonts w:asciiTheme="minorEastAsia" w:eastAsiaTheme="minorEastAsia" w:hAnsiTheme="minorEastAsia" w:cs="Arial"/>
                <w:szCs w:val="21"/>
              </w:rPr>
              <w:t>014676</w:t>
            </w:r>
          </w:p>
        </w:tc>
      </w:tr>
      <w:tr w:rsidR="00EA24EE">
        <w:trPr>
          <w:trHeight w:val="20"/>
          <w:jc w:val="center"/>
        </w:trPr>
        <w:tc>
          <w:tcPr>
            <w:tcW w:w="3020" w:type="dxa"/>
          </w:tcPr>
          <w:p w:rsidR="00EA24EE" w:rsidRDefault="00DB4251">
            <w:pPr>
              <w:rPr>
                <w:rFonts w:asciiTheme="minorEastAsia" w:eastAsiaTheme="minorEastAsia" w:hAnsiTheme="minorEastAsia" w:cs="Arial"/>
                <w:szCs w:val="21"/>
              </w:rPr>
            </w:pPr>
            <w:r>
              <w:rPr>
                <w:rFonts w:asciiTheme="minorEastAsia" w:eastAsiaTheme="minorEastAsia" w:hAnsiTheme="minorEastAsia" w:cs="Arial" w:hint="eastAsia"/>
                <w:szCs w:val="21"/>
              </w:rPr>
              <w:t>该份额类别基金是否开放申购、赎回、转换业务</w:t>
            </w:r>
          </w:p>
        </w:tc>
        <w:tc>
          <w:tcPr>
            <w:tcW w:w="2519" w:type="dxa"/>
          </w:tcPr>
          <w:p w:rsidR="00EA24EE" w:rsidRDefault="00DB4251">
            <w:pPr>
              <w:rPr>
                <w:rFonts w:asciiTheme="minorEastAsia" w:eastAsiaTheme="minorEastAsia" w:hAnsiTheme="minorEastAsia" w:cs="Arial"/>
                <w:szCs w:val="21"/>
              </w:rPr>
            </w:pPr>
            <w:r>
              <w:rPr>
                <w:rFonts w:asciiTheme="minorEastAsia" w:eastAsiaTheme="minorEastAsia" w:hAnsiTheme="minorEastAsia" w:cs="Arial" w:hint="eastAsia"/>
                <w:szCs w:val="21"/>
              </w:rPr>
              <w:t>是</w:t>
            </w:r>
          </w:p>
        </w:tc>
        <w:tc>
          <w:tcPr>
            <w:tcW w:w="2519" w:type="dxa"/>
          </w:tcPr>
          <w:p w:rsidR="00EA24EE" w:rsidRDefault="00DB4251">
            <w:pPr>
              <w:rPr>
                <w:rFonts w:asciiTheme="minorEastAsia" w:eastAsiaTheme="minorEastAsia" w:hAnsiTheme="minorEastAsia" w:cs="Arial"/>
                <w:szCs w:val="21"/>
              </w:rPr>
            </w:pPr>
            <w:r>
              <w:rPr>
                <w:rFonts w:asciiTheme="minorEastAsia" w:eastAsiaTheme="minorEastAsia" w:hAnsiTheme="minorEastAsia" w:cs="Arial" w:hint="eastAsia"/>
                <w:szCs w:val="21"/>
              </w:rPr>
              <w:t>是</w:t>
            </w:r>
          </w:p>
        </w:tc>
      </w:tr>
    </w:tbl>
    <w:p w:rsidR="00EA24EE" w:rsidRDefault="00DB4251" w:rsidP="00DB4251">
      <w:pPr>
        <w:pStyle w:val="3"/>
        <w:keepNext w:val="0"/>
        <w:keepLines w:val="0"/>
        <w:spacing w:beforeLines="50" w:afterLines="50" w:line="360" w:lineRule="auto"/>
        <w:rPr>
          <w:rFonts w:asciiTheme="minorEastAsia" w:eastAsiaTheme="minorEastAsia" w:hAnsiTheme="minorEastAsia" w:cs="Arial"/>
          <w:bCs w:val="0"/>
          <w:sz w:val="21"/>
          <w:szCs w:val="21"/>
        </w:rPr>
      </w:pPr>
      <w:r>
        <w:rPr>
          <w:rFonts w:asciiTheme="minorEastAsia" w:eastAsiaTheme="minorEastAsia" w:hAnsiTheme="minorEastAsia" w:cs="Arial"/>
          <w:bCs w:val="0"/>
          <w:sz w:val="21"/>
          <w:szCs w:val="21"/>
        </w:rPr>
        <w:t>2</w:t>
      </w:r>
      <w:r>
        <w:rPr>
          <w:rFonts w:asciiTheme="minorEastAsia" w:eastAsiaTheme="minorEastAsia" w:hAnsiTheme="minorEastAsia" w:cs="Arial" w:hint="eastAsia"/>
          <w:bCs w:val="0"/>
          <w:sz w:val="21"/>
          <w:szCs w:val="21"/>
        </w:rPr>
        <w:t>、申购、赎回、转换业务的办理时间</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w:t>
      </w:r>
      <w:r>
        <w:rPr>
          <w:rFonts w:ascii="Arial" w:hAnsi="宋体" w:cs="Arial" w:hint="eastAsia"/>
          <w:szCs w:val="21"/>
        </w:rPr>
        <w:t>1</w:t>
      </w:r>
      <w:r>
        <w:rPr>
          <w:rFonts w:ascii="Arial" w:hAnsi="宋体" w:cs="Arial" w:hint="eastAsia"/>
          <w:szCs w:val="21"/>
        </w:rPr>
        <w:t>）开放日及开放时间</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投资人办理基金份额的申购、赎回等业务的开放日为相应开放期的每个工作日，</w:t>
      </w:r>
      <w:r>
        <w:rPr>
          <w:rFonts w:asciiTheme="minorEastAsia" w:eastAsiaTheme="minorEastAsia" w:hAnsiTheme="minorEastAsia" w:cs="Arial" w:hint="eastAsia"/>
          <w:szCs w:val="21"/>
        </w:rPr>
        <w:t>202</w:t>
      </w:r>
      <w:r>
        <w:rPr>
          <w:rFonts w:asciiTheme="minorEastAsia" w:eastAsiaTheme="minorEastAsia" w:hAnsiTheme="minorEastAsia" w:cs="Arial"/>
          <w:szCs w:val="21"/>
        </w:rPr>
        <w:t>4</w:t>
      </w:r>
      <w:r>
        <w:rPr>
          <w:rFonts w:asciiTheme="minorEastAsia" w:eastAsiaTheme="minorEastAsia" w:hAnsiTheme="minorEastAsia" w:cs="Arial" w:hint="eastAsia"/>
          <w:szCs w:val="21"/>
        </w:rPr>
        <w:t>年</w:t>
      </w:r>
      <w:r>
        <w:rPr>
          <w:rFonts w:asciiTheme="minorEastAsia" w:eastAsiaTheme="minorEastAsia" w:hAnsiTheme="minorEastAsia" w:cs="Arial" w:hint="eastAsia"/>
          <w:szCs w:val="21"/>
        </w:rPr>
        <w:t>8</w:t>
      </w:r>
      <w:r>
        <w:rPr>
          <w:rFonts w:asciiTheme="minorEastAsia" w:eastAsiaTheme="minorEastAsia" w:hAnsiTheme="minorEastAsia" w:cs="Arial" w:hint="eastAsia"/>
          <w:szCs w:val="21"/>
        </w:rPr>
        <w:t>月</w:t>
      </w:r>
      <w:r>
        <w:rPr>
          <w:rFonts w:asciiTheme="minorEastAsia" w:eastAsiaTheme="minorEastAsia" w:hAnsiTheme="minorEastAsia" w:cs="Arial" w:hint="eastAsia"/>
          <w:szCs w:val="21"/>
        </w:rPr>
        <w:t>21</w:t>
      </w:r>
      <w:r>
        <w:rPr>
          <w:rFonts w:asciiTheme="minorEastAsia" w:eastAsiaTheme="minorEastAsia" w:hAnsiTheme="minorEastAsia" w:cs="Arial" w:hint="eastAsia"/>
          <w:szCs w:val="21"/>
        </w:rPr>
        <w:t>日（含该日）至</w:t>
      </w:r>
      <w:r w:rsidRPr="00A317EE">
        <w:rPr>
          <w:rFonts w:asciiTheme="minorEastAsia" w:eastAsiaTheme="minorEastAsia" w:hAnsiTheme="minorEastAsia" w:cs="Arial" w:hint="eastAsia"/>
          <w:szCs w:val="21"/>
        </w:rPr>
        <w:t>202</w:t>
      </w:r>
      <w:r w:rsidRPr="00A317EE">
        <w:rPr>
          <w:rFonts w:asciiTheme="minorEastAsia" w:eastAsiaTheme="minorEastAsia" w:hAnsiTheme="minorEastAsia" w:cs="Arial"/>
          <w:szCs w:val="21"/>
        </w:rPr>
        <w:t>4</w:t>
      </w:r>
      <w:r w:rsidRPr="00A317EE">
        <w:rPr>
          <w:rFonts w:asciiTheme="minorEastAsia" w:eastAsiaTheme="minorEastAsia" w:hAnsiTheme="minorEastAsia" w:cs="Arial" w:hint="eastAsia"/>
          <w:szCs w:val="21"/>
        </w:rPr>
        <w:t>年</w:t>
      </w:r>
      <w:r w:rsidR="00676FBE" w:rsidRPr="00A317EE">
        <w:rPr>
          <w:rFonts w:asciiTheme="minorEastAsia" w:eastAsiaTheme="minorEastAsia" w:hAnsiTheme="minorEastAsia" w:cs="Arial" w:hint="eastAsia"/>
          <w:szCs w:val="21"/>
        </w:rPr>
        <w:t>9</w:t>
      </w:r>
      <w:r w:rsidRPr="00A317EE">
        <w:rPr>
          <w:rFonts w:asciiTheme="minorEastAsia" w:eastAsiaTheme="minorEastAsia" w:hAnsiTheme="minorEastAsia" w:cs="Arial" w:hint="eastAsia"/>
          <w:szCs w:val="21"/>
        </w:rPr>
        <w:t>月</w:t>
      </w:r>
      <w:r w:rsidR="00676FBE" w:rsidRPr="00A317EE">
        <w:rPr>
          <w:rFonts w:asciiTheme="minorEastAsia" w:eastAsiaTheme="minorEastAsia" w:hAnsiTheme="minorEastAsia" w:cs="Arial" w:hint="eastAsia"/>
          <w:szCs w:val="21"/>
        </w:rPr>
        <w:t>19</w:t>
      </w:r>
      <w:r w:rsidRPr="00A317EE">
        <w:rPr>
          <w:rFonts w:asciiTheme="minorEastAsia" w:eastAsiaTheme="minorEastAsia" w:hAnsiTheme="minorEastAsia" w:cs="Arial" w:hint="eastAsia"/>
          <w:szCs w:val="21"/>
        </w:rPr>
        <w:t>日</w:t>
      </w:r>
      <w:r>
        <w:rPr>
          <w:rFonts w:ascii="Arial" w:hAnsi="宋体" w:cs="Arial" w:hint="eastAsia"/>
          <w:szCs w:val="21"/>
        </w:rPr>
        <w:t>（含该日）为本基金第八个开放期。管理人有权根据本基金的申购、赎回及转换情况调整本次开放期。</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w:t>
      </w:r>
      <w:r>
        <w:rPr>
          <w:rFonts w:ascii="Arial" w:hAnsi="宋体" w:cs="Arial" w:hint="eastAsia"/>
          <w:szCs w:val="21"/>
        </w:rPr>
        <w:t>2</w:t>
      </w:r>
      <w:r>
        <w:rPr>
          <w:rFonts w:ascii="Arial" w:hAnsi="宋体" w:cs="Arial" w:hint="eastAsia"/>
          <w:szCs w:val="21"/>
        </w:rPr>
        <w:t>）申购、赎回、转换业务办理时间</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投资人办理基金份额的申购、赎回、转换业务的开放日为开放期内的每个工作日，具体办理时间为上海证券交易所、深圳证券交易所的正常交易日的</w:t>
      </w:r>
      <w:r>
        <w:rPr>
          <w:rFonts w:ascii="Arial" w:hAnsi="宋体" w:cs="Arial" w:hint="eastAsia"/>
          <w:szCs w:val="21"/>
        </w:rPr>
        <w:t>交易时间，但基金管理人根据</w:t>
      </w:r>
      <w:r>
        <w:rPr>
          <w:rFonts w:ascii="Arial" w:hAnsi="宋体" w:cs="Arial" w:hint="eastAsia"/>
          <w:szCs w:val="21"/>
        </w:rPr>
        <w:lastRenderedPageBreak/>
        <w:t>法律法规、中国证监会的要求或基金合同的规定公告暂停申购、赎回、转换业务时除外。</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基金合同生效后，若出现新的证券</w:t>
      </w:r>
      <w:r>
        <w:rPr>
          <w:rFonts w:ascii="Arial" w:hAnsi="宋体" w:cs="Arial" w:hint="eastAsia"/>
          <w:szCs w:val="21"/>
        </w:rPr>
        <w:t>/</w:t>
      </w:r>
      <w:r>
        <w:rPr>
          <w:rFonts w:ascii="Arial" w:hAnsi="宋体" w:cs="Arial" w:hint="eastAsia"/>
          <w:szCs w:val="21"/>
        </w:rPr>
        <w:t>期货交易市场、证券</w:t>
      </w:r>
      <w:r>
        <w:rPr>
          <w:rFonts w:ascii="Arial" w:hAnsi="宋体" w:cs="Arial" w:hint="eastAsia"/>
          <w:szCs w:val="21"/>
        </w:rPr>
        <w:t>/</w:t>
      </w:r>
      <w:r>
        <w:rPr>
          <w:rFonts w:ascii="Arial" w:hAnsi="宋体" w:cs="Arial" w:hint="eastAsia"/>
          <w:szCs w:val="21"/>
        </w:rPr>
        <w:t>期货交易所交易时间变更或其他特殊情况，基金管理人将视情况对前述开放日及开放时间进行相应的调整，但应在实施日前依照《信息披露办法》的有关规定在规定媒介上公告。</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szCs w:val="21"/>
        </w:rPr>
        <w:t>基金管理人不得在基金合同约定之外的日期或者时间办理基金份额的申购、赎回或者</w:t>
      </w:r>
      <w:r>
        <w:rPr>
          <w:rFonts w:ascii="Arial" w:hAnsi="宋体" w:cs="Arial" w:hint="eastAsia"/>
          <w:szCs w:val="21"/>
        </w:rPr>
        <w:t>转换</w:t>
      </w:r>
      <w:r>
        <w:rPr>
          <w:rFonts w:ascii="Arial" w:hAnsi="宋体" w:cs="Arial"/>
          <w:szCs w:val="21"/>
        </w:rPr>
        <w:t>。</w:t>
      </w:r>
      <w:r>
        <w:rPr>
          <w:rFonts w:hint="eastAsia"/>
        </w:rPr>
        <w:t>在开放期内，</w:t>
      </w:r>
      <w:r>
        <w:rPr>
          <w:rFonts w:ascii="Arial" w:hAnsi="宋体" w:cs="Arial"/>
          <w:szCs w:val="21"/>
        </w:rPr>
        <w:t>投资人在基金合同约定之外的日期和时间提出申购、赎回或</w:t>
      </w:r>
      <w:r>
        <w:rPr>
          <w:rFonts w:ascii="Arial" w:hAnsi="宋体" w:cs="Arial" w:hint="eastAsia"/>
          <w:szCs w:val="21"/>
        </w:rPr>
        <w:t>转换</w:t>
      </w:r>
      <w:r>
        <w:rPr>
          <w:rFonts w:ascii="Arial" w:hAnsi="宋体" w:cs="Arial"/>
          <w:szCs w:val="21"/>
        </w:rPr>
        <w:t>申请且登记</w:t>
      </w:r>
      <w:r>
        <w:rPr>
          <w:rFonts w:ascii="Arial" w:hAnsi="宋体" w:cs="Arial"/>
          <w:szCs w:val="21"/>
        </w:rPr>
        <w:t>机构确认接受的，视为下一开放日的申购、赎回或转换申请。</w:t>
      </w:r>
      <w:r>
        <w:rPr>
          <w:rFonts w:ascii="Arial" w:hAnsi="宋体" w:cs="Arial" w:hint="eastAsia"/>
          <w:szCs w:val="21"/>
        </w:rPr>
        <w:t>若投资者在开放期最后一个开放日业务办理时间结束之后提出申购、赎回或者转换申请的，视为无效申请。</w:t>
      </w:r>
    </w:p>
    <w:p w:rsidR="00EA24EE" w:rsidRDefault="00DB4251" w:rsidP="00DB4251">
      <w:pPr>
        <w:pStyle w:val="3"/>
        <w:keepNext w:val="0"/>
        <w:keepLines w:val="0"/>
        <w:spacing w:beforeLines="50" w:afterLines="50" w:line="360" w:lineRule="auto"/>
        <w:rPr>
          <w:rFonts w:asciiTheme="minorEastAsia" w:eastAsiaTheme="minorEastAsia" w:hAnsiTheme="minorEastAsia" w:cs="Arial"/>
          <w:bCs w:val="0"/>
          <w:sz w:val="21"/>
          <w:szCs w:val="21"/>
        </w:rPr>
      </w:pPr>
      <w:r>
        <w:rPr>
          <w:rFonts w:asciiTheme="minorEastAsia" w:eastAsiaTheme="minorEastAsia" w:hAnsiTheme="minorEastAsia" w:cs="Arial" w:hint="eastAsia"/>
          <w:bCs w:val="0"/>
          <w:sz w:val="21"/>
          <w:szCs w:val="21"/>
        </w:rPr>
        <w:t>3</w:t>
      </w:r>
      <w:r>
        <w:rPr>
          <w:rFonts w:asciiTheme="minorEastAsia" w:eastAsiaTheme="minorEastAsia" w:hAnsiTheme="minorEastAsia" w:cs="Arial" w:hint="eastAsia"/>
          <w:bCs w:val="0"/>
          <w:sz w:val="21"/>
          <w:szCs w:val="21"/>
        </w:rPr>
        <w:t>、</w:t>
      </w:r>
      <w:r>
        <w:rPr>
          <w:rFonts w:asciiTheme="minorEastAsia" w:eastAsiaTheme="minorEastAsia" w:hAnsiTheme="minorEastAsia" w:cs="Arial"/>
          <w:bCs w:val="0"/>
          <w:sz w:val="21"/>
          <w:szCs w:val="21"/>
        </w:rPr>
        <w:t>日常申购业务</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w:t>
      </w:r>
      <w:r>
        <w:rPr>
          <w:rFonts w:ascii="Arial" w:hAnsi="宋体" w:cs="Arial" w:hint="eastAsia"/>
          <w:szCs w:val="21"/>
        </w:rPr>
        <w:t>1</w:t>
      </w:r>
      <w:r>
        <w:rPr>
          <w:rFonts w:ascii="Arial" w:hAnsi="宋体" w:cs="Arial" w:hint="eastAsia"/>
          <w:szCs w:val="21"/>
        </w:rPr>
        <w:t>）申购金额</w:t>
      </w:r>
      <w:r>
        <w:rPr>
          <w:rFonts w:ascii="Arial" w:hAnsi="宋体" w:cs="Arial"/>
          <w:szCs w:val="21"/>
        </w:rPr>
        <w:t>限制</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本基金申购的单笔最低金额为</w:t>
      </w:r>
      <w:r>
        <w:rPr>
          <w:rFonts w:ascii="Arial" w:hAnsi="宋体" w:cs="Arial" w:hint="eastAsia"/>
          <w:szCs w:val="21"/>
        </w:rPr>
        <w:t>1</w:t>
      </w:r>
      <w:r>
        <w:rPr>
          <w:rFonts w:ascii="Arial" w:hAnsi="宋体" w:cs="Arial" w:hint="eastAsia"/>
          <w:szCs w:val="21"/>
        </w:rPr>
        <w:t>元人民币（含申购费）。各销售机构在此最低金额基础之上对申购限额及交易级差有其他规定的，以各销售机构的业务规定为准。</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投资者可多次申购，本基金对单个投资人累计持有的基金份额不设上限，但单个投资者累计持有基金份额的比例不得达到或超过基金总份额的</w:t>
      </w:r>
      <w:r>
        <w:rPr>
          <w:rFonts w:ascii="Arial" w:hAnsi="宋体" w:cs="Arial" w:hint="eastAsia"/>
          <w:szCs w:val="21"/>
        </w:rPr>
        <w:t>50%</w:t>
      </w:r>
      <w:r>
        <w:rPr>
          <w:rFonts w:ascii="Arial" w:hAnsi="宋体" w:cs="Arial" w:hint="eastAsia"/>
          <w:szCs w:val="21"/>
        </w:rPr>
        <w:t>（在基金运作过程中因基金份额赎回、基金份额上市交易、基金管理人委托的登记机构技术条件不允许等基金管理人无法予以控制的情形导致被动达到或超过</w:t>
      </w:r>
      <w:r>
        <w:rPr>
          <w:rFonts w:ascii="Arial" w:hAnsi="宋体" w:cs="Arial" w:hint="eastAsia"/>
          <w:szCs w:val="21"/>
        </w:rPr>
        <w:t>50%</w:t>
      </w:r>
      <w:r>
        <w:rPr>
          <w:rFonts w:ascii="Arial" w:hAnsi="宋体" w:cs="Arial" w:hint="eastAsia"/>
          <w:szCs w:val="21"/>
        </w:rPr>
        <w:t>的除外）。</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EA24EE" w:rsidRDefault="00DB4251">
      <w:pPr>
        <w:adjustRightInd w:val="0"/>
        <w:snapToGrid w:val="0"/>
        <w:spacing w:line="360" w:lineRule="auto"/>
        <w:ind w:firstLineChars="200" w:firstLine="420"/>
        <w:rPr>
          <w:rFonts w:ascii="Arial" w:hAnsi="宋体" w:cs="Arial"/>
          <w:szCs w:val="21"/>
        </w:rPr>
      </w:pPr>
      <w:r>
        <w:t>基金管理人可在法律法规允许的情况下</w:t>
      </w:r>
      <w:r>
        <w:rPr>
          <w:rFonts w:ascii="Arial" w:hAnsi="宋体" w:cs="Arial" w:hint="eastAsia"/>
          <w:szCs w:val="21"/>
        </w:rPr>
        <w:t>，调整上述规定申</w:t>
      </w:r>
      <w:r>
        <w:rPr>
          <w:rFonts w:ascii="Arial" w:hAnsi="宋体" w:cs="Arial" w:hint="eastAsia"/>
          <w:szCs w:val="21"/>
        </w:rPr>
        <w:t>购金额的数量限制。基金管理人必须在调整前依照《信息披露办法》的有关规定在规定媒介上公告。</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w:t>
      </w:r>
      <w:r>
        <w:rPr>
          <w:rFonts w:ascii="Arial" w:hAnsi="宋体" w:cs="Arial" w:hint="eastAsia"/>
          <w:szCs w:val="21"/>
        </w:rPr>
        <w:t>2</w:t>
      </w:r>
      <w:r>
        <w:rPr>
          <w:rFonts w:ascii="Arial" w:hAnsi="宋体" w:cs="Arial" w:hint="eastAsia"/>
          <w:szCs w:val="21"/>
        </w:rPr>
        <w:t>）申购</w:t>
      </w:r>
      <w:r>
        <w:rPr>
          <w:rFonts w:ascii="Arial" w:hAnsi="宋体" w:cs="Arial"/>
          <w:szCs w:val="21"/>
        </w:rPr>
        <w:t>费率</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1</w:t>
      </w:r>
      <w:r>
        <w:rPr>
          <w:rFonts w:ascii="Arial" w:hAnsi="宋体" w:cs="Arial" w:hint="eastAsia"/>
          <w:szCs w:val="21"/>
        </w:rPr>
        <w:t>）投资者在申购</w:t>
      </w:r>
      <w:r>
        <w:rPr>
          <w:rFonts w:hint="eastAsia"/>
        </w:rPr>
        <w:t>A</w:t>
      </w:r>
      <w:r>
        <w:rPr>
          <w:rFonts w:ascii="Arial" w:hAnsi="宋体" w:cs="Arial" w:hint="eastAsia"/>
          <w:szCs w:val="21"/>
        </w:rPr>
        <w:t>类基金份额时需交纳前端申购费。</w:t>
      </w:r>
    </w:p>
    <w:p w:rsidR="00EA24EE" w:rsidRDefault="00DB4251">
      <w:pPr>
        <w:adjustRightInd w:val="0"/>
        <w:snapToGrid w:val="0"/>
        <w:spacing w:line="360" w:lineRule="auto"/>
        <w:ind w:firstLineChars="200" w:firstLine="420"/>
        <w:rPr>
          <w:rFonts w:ascii="Arial" w:hAnsi="宋体" w:cs="Arial"/>
          <w:szCs w:val="21"/>
        </w:rPr>
      </w:pPr>
      <w:r>
        <w:rPr>
          <w:rFonts w:hint="eastAsia"/>
        </w:rPr>
        <w:t>A</w:t>
      </w:r>
      <w:r>
        <w:rPr>
          <w:rFonts w:ascii="Arial" w:hAnsi="宋体" w:cs="Arial" w:hint="eastAsia"/>
          <w:szCs w:val="21"/>
        </w:rPr>
        <w:t>类基金份额申购费率如下：</w:t>
      </w:r>
    </w:p>
    <w:tbl>
      <w:tblPr>
        <w:tblStyle w:val="af0"/>
        <w:tblW w:w="8359" w:type="dxa"/>
        <w:tblLook w:val="04A0"/>
      </w:tblPr>
      <w:tblGrid>
        <w:gridCol w:w="4531"/>
        <w:gridCol w:w="3828"/>
      </w:tblGrid>
      <w:tr w:rsidR="00EA24EE">
        <w:trPr>
          <w:trHeight w:val="550"/>
        </w:trPr>
        <w:tc>
          <w:tcPr>
            <w:tcW w:w="8359" w:type="dxa"/>
            <w:gridSpan w:val="2"/>
            <w:vAlign w:val="center"/>
          </w:tcPr>
          <w:p w:rsidR="00EA24EE" w:rsidRDefault="00DB4251">
            <w:pPr>
              <w:adjustRightInd w:val="0"/>
              <w:snapToGrid w:val="0"/>
              <w:spacing w:line="360" w:lineRule="auto"/>
              <w:ind w:firstLineChars="200" w:firstLine="420"/>
              <w:jc w:val="center"/>
            </w:pPr>
            <w:r>
              <w:rPr>
                <w:rFonts w:hint="eastAsia"/>
              </w:rPr>
              <w:t>A</w:t>
            </w:r>
            <w:r>
              <w:rPr>
                <w:rFonts w:hint="eastAsia"/>
              </w:rPr>
              <w:t>类基金份额</w:t>
            </w:r>
          </w:p>
        </w:tc>
      </w:tr>
      <w:tr w:rsidR="00EA24EE">
        <w:trPr>
          <w:trHeight w:val="337"/>
        </w:trPr>
        <w:tc>
          <w:tcPr>
            <w:tcW w:w="4531" w:type="dxa"/>
          </w:tcPr>
          <w:p w:rsidR="00EA24EE" w:rsidRDefault="00DB4251">
            <w:pPr>
              <w:adjustRightInd w:val="0"/>
              <w:snapToGrid w:val="0"/>
              <w:spacing w:line="360" w:lineRule="auto"/>
              <w:jc w:val="center"/>
              <w:rPr>
                <w:rFonts w:ascii="Arial" w:hAnsi="宋体" w:cs="Arial"/>
                <w:szCs w:val="21"/>
              </w:rPr>
            </w:pPr>
            <w:r>
              <w:rPr>
                <w:rFonts w:eastAsiaTheme="minorEastAsia" w:hint="eastAsia"/>
              </w:rPr>
              <w:t>申购</w:t>
            </w:r>
            <w:r>
              <w:rPr>
                <w:rFonts w:eastAsiaTheme="minorEastAsia"/>
              </w:rPr>
              <w:t>金额</w:t>
            </w:r>
          </w:p>
        </w:tc>
        <w:tc>
          <w:tcPr>
            <w:tcW w:w="3828" w:type="dxa"/>
          </w:tcPr>
          <w:p w:rsidR="00EA24EE" w:rsidRDefault="00DB4251">
            <w:pPr>
              <w:adjustRightInd w:val="0"/>
              <w:snapToGrid w:val="0"/>
              <w:spacing w:line="360" w:lineRule="auto"/>
              <w:jc w:val="center"/>
              <w:rPr>
                <w:rFonts w:ascii="Arial" w:hAnsi="宋体" w:cs="Arial"/>
                <w:szCs w:val="21"/>
              </w:rPr>
            </w:pPr>
            <w:r>
              <w:rPr>
                <w:rFonts w:hint="eastAsia"/>
              </w:rPr>
              <w:t>申购</w:t>
            </w:r>
            <w:r>
              <w:t>费率</w:t>
            </w:r>
          </w:p>
        </w:tc>
      </w:tr>
      <w:tr w:rsidR="00EA24EE">
        <w:tc>
          <w:tcPr>
            <w:tcW w:w="4531" w:type="dxa"/>
          </w:tcPr>
          <w:p w:rsidR="00EA24EE" w:rsidRDefault="00DB4251">
            <w:pPr>
              <w:adjustRightInd w:val="0"/>
              <w:snapToGrid w:val="0"/>
              <w:spacing w:line="360" w:lineRule="auto"/>
              <w:jc w:val="center"/>
              <w:rPr>
                <w:rFonts w:ascii="Arial" w:hAnsi="宋体" w:cs="Arial"/>
                <w:szCs w:val="21"/>
              </w:rPr>
            </w:pPr>
            <w:r>
              <w:rPr>
                <w:rFonts w:eastAsia="Times New Roman"/>
              </w:rPr>
              <w:t>100</w:t>
            </w:r>
            <w:r>
              <w:t>万</w:t>
            </w:r>
            <w:r>
              <w:rPr>
                <w:rFonts w:hint="eastAsia"/>
              </w:rPr>
              <w:t>元</w:t>
            </w:r>
            <w:r>
              <w:t>以下</w:t>
            </w:r>
          </w:p>
        </w:tc>
        <w:tc>
          <w:tcPr>
            <w:tcW w:w="3828" w:type="dxa"/>
          </w:tcPr>
          <w:p w:rsidR="00EA24EE" w:rsidRDefault="00DB4251">
            <w:pPr>
              <w:adjustRightInd w:val="0"/>
              <w:snapToGrid w:val="0"/>
              <w:spacing w:line="360" w:lineRule="auto"/>
              <w:jc w:val="center"/>
              <w:rPr>
                <w:rFonts w:ascii="Arial" w:hAnsi="宋体" w:cs="Arial"/>
                <w:szCs w:val="21"/>
              </w:rPr>
            </w:pPr>
            <w:r>
              <w:t>0.80%</w:t>
            </w:r>
          </w:p>
        </w:tc>
      </w:tr>
      <w:tr w:rsidR="00EA24EE">
        <w:tc>
          <w:tcPr>
            <w:tcW w:w="4531" w:type="dxa"/>
          </w:tcPr>
          <w:p w:rsidR="00EA24EE" w:rsidRDefault="00DB4251">
            <w:pPr>
              <w:adjustRightInd w:val="0"/>
              <w:snapToGrid w:val="0"/>
              <w:spacing w:line="360" w:lineRule="auto"/>
              <w:jc w:val="center"/>
              <w:rPr>
                <w:rFonts w:ascii="Arial" w:hAnsi="宋体" w:cs="Arial"/>
                <w:szCs w:val="21"/>
              </w:rPr>
            </w:pPr>
            <w:r>
              <w:rPr>
                <w:rFonts w:hint="eastAsia"/>
              </w:rPr>
              <w:t>大于</w:t>
            </w:r>
            <w:r>
              <w:t>等于</w:t>
            </w:r>
            <w:r>
              <w:rPr>
                <w:rFonts w:hint="eastAsia"/>
              </w:rPr>
              <w:t>100</w:t>
            </w:r>
            <w:r>
              <w:rPr>
                <w:rFonts w:hint="eastAsia"/>
              </w:rPr>
              <w:t>万元</w:t>
            </w:r>
            <w:r>
              <w:t>，小于</w:t>
            </w:r>
            <w:r>
              <w:t>3</w:t>
            </w:r>
            <w:r>
              <w:rPr>
                <w:rFonts w:hint="eastAsia"/>
              </w:rPr>
              <w:t>00</w:t>
            </w:r>
            <w:r>
              <w:rPr>
                <w:rFonts w:hint="eastAsia"/>
              </w:rPr>
              <w:t>万元</w:t>
            </w:r>
          </w:p>
        </w:tc>
        <w:tc>
          <w:tcPr>
            <w:tcW w:w="3828" w:type="dxa"/>
          </w:tcPr>
          <w:p w:rsidR="00EA24EE" w:rsidRDefault="00DB4251">
            <w:pPr>
              <w:adjustRightInd w:val="0"/>
              <w:snapToGrid w:val="0"/>
              <w:spacing w:line="360" w:lineRule="auto"/>
              <w:jc w:val="center"/>
              <w:rPr>
                <w:rFonts w:ascii="Arial" w:hAnsi="宋体" w:cs="Arial"/>
                <w:szCs w:val="21"/>
              </w:rPr>
            </w:pPr>
            <w:r>
              <w:rPr>
                <w:rFonts w:hint="eastAsia"/>
              </w:rPr>
              <w:t>0.</w:t>
            </w:r>
            <w:r>
              <w:t>5</w:t>
            </w:r>
            <w:r>
              <w:rPr>
                <w:rFonts w:hint="eastAsia"/>
              </w:rPr>
              <w:t>0</w:t>
            </w:r>
            <w:r>
              <w:t>%</w:t>
            </w:r>
          </w:p>
        </w:tc>
      </w:tr>
      <w:tr w:rsidR="00EA24EE">
        <w:tc>
          <w:tcPr>
            <w:tcW w:w="4531" w:type="dxa"/>
          </w:tcPr>
          <w:p w:rsidR="00EA24EE" w:rsidRDefault="00DB4251">
            <w:pPr>
              <w:adjustRightInd w:val="0"/>
              <w:snapToGrid w:val="0"/>
              <w:spacing w:line="360" w:lineRule="auto"/>
              <w:jc w:val="center"/>
            </w:pPr>
            <w:r>
              <w:rPr>
                <w:rFonts w:hint="eastAsia"/>
              </w:rPr>
              <w:t>大于</w:t>
            </w:r>
            <w:r>
              <w:t>等于</w:t>
            </w:r>
            <w:r>
              <w:rPr>
                <w:rFonts w:hint="eastAsia"/>
              </w:rPr>
              <w:t>300</w:t>
            </w:r>
            <w:r>
              <w:rPr>
                <w:rFonts w:hint="eastAsia"/>
              </w:rPr>
              <w:t>万元</w:t>
            </w:r>
            <w:r>
              <w:t>，小于</w:t>
            </w:r>
            <w:r>
              <w:rPr>
                <w:rFonts w:hint="eastAsia"/>
              </w:rPr>
              <w:t>500</w:t>
            </w:r>
            <w:r>
              <w:rPr>
                <w:rFonts w:hint="eastAsia"/>
              </w:rPr>
              <w:t>万元</w:t>
            </w:r>
          </w:p>
        </w:tc>
        <w:tc>
          <w:tcPr>
            <w:tcW w:w="3828" w:type="dxa"/>
          </w:tcPr>
          <w:p w:rsidR="00EA24EE" w:rsidRDefault="00DB4251">
            <w:pPr>
              <w:adjustRightInd w:val="0"/>
              <w:snapToGrid w:val="0"/>
              <w:spacing w:line="360" w:lineRule="auto"/>
              <w:jc w:val="center"/>
            </w:pPr>
            <w:r>
              <w:t>0.30</w:t>
            </w:r>
            <w:r>
              <w:rPr>
                <w:rFonts w:hint="eastAsia"/>
              </w:rPr>
              <w:t>%</w:t>
            </w:r>
          </w:p>
        </w:tc>
      </w:tr>
      <w:tr w:rsidR="00EA24EE">
        <w:tc>
          <w:tcPr>
            <w:tcW w:w="4531" w:type="dxa"/>
          </w:tcPr>
          <w:p w:rsidR="00EA24EE" w:rsidRDefault="00DB4251">
            <w:pPr>
              <w:adjustRightInd w:val="0"/>
              <w:snapToGrid w:val="0"/>
              <w:spacing w:line="360" w:lineRule="auto"/>
              <w:jc w:val="center"/>
              <w:rPr>
                <w:rFonts w:ascii="Arial" w:hAnsi="宋体" w:cs="Arial"/>
                <w:szCs w:val="21"/>
              </w:rPr>
            </w:pPr>
            <w:r>
              <w:rPr>
                <w:rFonts w:eastAsia="Times New Roman"/>
              </w:rPr>
              <w:t>500</w:t>
            </w:r>
            <w:r>
              <w:t>万</w:t>
            </w:r>
            <w:r>
              <w:rPr>
                <w:rFonts w:hint="eastAsia"/>
              </w:rPr>
              <w:t>元</w:t>
            </w:r>
            <w:r>
              <w:t>（含）以上</w:t>
            </w:r>
          </w:p>
        </w:tc>
        <w:tc>
          <w:tcPr>
            <w:tcW w:w="3828" w:type="dxa"/>
          </w:tcPr>
          <w:p w:rsidR="00EA24EE" w:rsidRDefault="00DB4251">
            <w:pPr>
              <w:adjustRightInd w:val="0"/>
              <w:snapToGrid w:val="0"/>
              <w:spacing w:line="360" w:lineRule="auto"/>
              <w:jc w:val="center"/>
              <w:rPr>
                <w:rFonts w:ascii="Arial" w:hAnsi="宋体" w:cs="Arial"/>
                <w:szCs w:val="21"/>
              </w:rPr>
            </w:pPr>
            <w:r>
              <w:t>每笔</w:t>
            </w:r>
            <w:r>
              <w:rPr>
                <w:rFonts w:eastAsia="Times New Roman"/>
              </w:rPr>
              <w:t>1000</w:t>
            </w:r>
            <w:r>
              <w:t>元</w:t>
            </w:r>
          </w:p>
        </w:tc>
      </w:tr>
    </w:tbl>
    <w:p w:rsidR="00EA24EE" w:rsidRDefault="00DB4251">
      <w:pPr>
        <w:adjustRightInd w:val="0"/>
        <w:snapToGrid w:val="0"/>
        <w:spacing w:line="360" w:lineRule="auto"/>
        <w:ind w:firstLineChars="200" w:firstLine="420"/>
        <w:rPr>
          <w:rFonts w:ascii="Arial" w:hAnsi="宋体" w:cs="Arial"/>
          <w:szCs w:val="21"/>
        </w:rPr>
      </w:pPr>
      <w:r>
        <w:t>A</w:t>
      </w:r>
      <w:r>
        <w:t>类基金份额的</w:t>
      </w:r>
      <w:r>
        <w:rPr>
          <w:rFonts w:ascii="Arial" w:hAnsi="宋体" w:cs="Arial" w:hint="eastAsia"/>
          <w:szCs w:val="21"/>
        </w:rPr>
        <w:t>申购费用由申购</w:t>
      </w:r>
      <w:r>
        <w:rPr>
          <w:rFonts w:hint="eastAsia"/>
        </w:rPr>
        <w:t>A</w:t>
      </w:r>
      <w:r>
        <w:rPr>
          <w:rFonts w:ascii="Arial" w:hAnsi="宋体" w:cs="Arial" w:hint="eastAsia"/>
          <w:szCs w:val="21"/>
        </w:rPr>
        <w:t>类基金份额的投资人承担，不列入基金财产，主要用于本基金的市场推广、销售、登记费等各项费用。</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lastRenderedPageBreak/>
        <w:t>2</w:t>
      </w:r>
      <w:r>
        <w:rPr>
          <w:rFonts w:ascii="Arial" w:hAnsi="宋体" w:cs="Arial" w:hint="eastAsia"/>
          <w:szCs w:val="21"/>
        </w:rPr>
        <w:t>）</w:t>
      </w:r>
      <w:r>
        <w:rPr>
          <w:rFonts w:hint="eastAsia"/>
        </w:rPr>
        <w:t>投资者</w:t>
      </w:r>
      <w:r>
        <w:t>申购</w:t>
      </w:r>
      <w:r>
        <w:rPr>
          <w:rFonts w:hint="eastAsia"/>
        </w:rPr>
        <w:t>C</w:t>
      </w:r>
      <w:r>
        <w:rPr>
          <w:rFonts w:hint="eastAsia"/>
        </w:rPr>
        <w:t>类</w:t>
      </w:r>
      <w:r>
        <w:t>基金份额时，申购费为</w:t>
      </w:r>
      <w:r>
        <w:rPr>
          <w:rFonts w:hint="eastAsia"/>
        </w:rPr>
        <w:t>0</w:t>
      </w:r>
      <w:r>
        <w:rPr>
          <w:rFonts w:hint="eastAsia"/>
        </w:rPr>
        <w:t>。</w:t>
      </w:r>
    </w:p>
    <w:p w:rsidR="00EA24EE" w:rsidRDefault="00DB4251">
      <w:pPr>
        <w:adjustRightInd w:val="0"/>
        <w:snapToGrid w:val="0"/>
        <w:spacing w:line="360" w:lineRule="auto"/>
        <w:ind w:firstLineChars="200" w:firstLine="420"/>
        <w:rPr>
          <w:rFonts w:ascii="Arial" w:hAnsi="宋体" w:cs="Arial"/>
          <w:szCs w:val="21"/>
        </w:rPr>
      </w:pPr>
      <w:r>
        <w:rPr>
          <w:rFonts w:hint="eastAsia"/>
        </w:rPr>
        <w:t>3</w:t>
      </w:r>
      <w:r>
        <w:rPr>
          <w:rFonts w:hint="eastAsia"/>
        </w:rPr>
        <w:t>）</w:t>
      </w:r>
      <w:r>
        <w:t>基金管理人可以在基金合同约定的范围内调整费率或收费方式，并最迟应于新的费率或收费方式实施日前依照《信息披露办法》的有关规定在</w:t>
      </w:r>
      <w:r>
        <w:rPr>
          <w:rFonts w:hint="eastAsia"/>
        </w:rPr>
        <w:t>规定</w:t>
      </w:r>
      <w:r>
        <w:t>媒介上公告</w:t>
      </w:r>
      <w:r>
        <w:rPr>
          <w:rFonts w:ascii="Arial" w:hAnsi="宋体" w:cs="Arial" w:hint="eastAsia"/>
          <w:szCs w:val="21"/>
        </w:rPr>
        <w:t>。</w:t>
      </w:r>
    </w:p>
    <w:p w:rsidR="00EA24EE" w:rsidRDefault="00DB4251" w:rsidP="00DB4251">
      <w:pPr>
        <w:pStyle w:val="3"/>
        <w:keepNext w:val="0"/>
        <w:keepLines w:val="0"/>
        <w:spacing w:beforeLines="50" w:afterLines="50" w:line="360" w:lineRule="auto"/>
        <w:rPr>
          <w:rFonts w:asciiTheme="minorEastAsia" w:eastAsiaTheme="minorEastAsia" w:hAnsiTheme="minorEastAsia" w:cs="Arial"/>
          <w:bCs w:val="0"/>
          <w:sz w:val="21"/>
          <w:szCs w:val="21"/>
        </w:rPr>
      </w:pPr>
      <w:r>
        <w:rPr>
          <w:rFonts w:asciiTheme="minorEastAsia" w:eastAsiaTheme="minorEastAsia" w:hAnsiTheme="minorEastAsia" w:cs="Arial" w:hint="eastAsia"/>
          <w:bCs w:val="0"/>
          <w:sz w:val="21"/>
          <w:szCs w:val="21"/>
        </w:rPr>
        <w:t>4</w:t>
      </w:r>
      <w:r>
        <w:rPr>
          <w:rFonts w:asciiTheme="minorEastAsia" w:eastAsiaTheme="minorEastAsia" w:hAnsiTheme="minorEastAsia" w:cs="Arial" w:hint="eastAsia"/>
          <w:bCs w:val="0"/>
          <w:sz w:val="21"/>
          <w:szCs w:val="21"/>
        </w:rPr>
        <w:t>、</w:t>
      </w:r>
      <w:r>
        <w:rPr>
          <w:rFonts w:asciiTheme="minorEastAsia" w:eastAsiaTheme="minorEastAsia" w:hAnsiTheme="minorEastAsia" w:cs="Arial"/>
          <w:bCs w:val="0"/>
          <w:sz w:val="21"/>
          <w:szCs w:val="21"/>
        </w:rPr>
        <w:t>日常赎回业务</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w:t>
      </w:r>
      <w:r>
        <w:rPr>
          <w:rFonts w:ascii="Arial" w:hAnsi="宋体" w:cs="Arial" w:hint="eastAsia"/>
          <w:szCs w:val="21"/>
        </w:rPr>
        <w:t>1</w:t>
      </w:r>
      <w:r>
        <w:rPr>
          <w:rFonts w:ascii="Arial" w:hAnsi="宋体" w:cs="Arial" w:hint="eastAsia"/>
          <w:szCs w:val="21"/>
        </w:rPr>
        <w:t>）</w:t>
      </w:r>
      <w:r>
        <w:rPr>
          <w:rFonts w:ascii="Arial" w:hAnsi="宋体" w:cs="Arial"/>
          <w:szCs w:val="21"/>
        </w:rPr>
        <w:t>赎回份额限制</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投资者可将其全部或部分基金份额赎回。本基金按照份额进行赎回，申请赎回份额精确到小数点后两位，单笔赎回份额不得低于</w:t>
      </w:r>
      <w:r>
        <w:rPr>
          <w:rFonts w:ascii="Arial" w:hAnsi="宋体" w:cs="Arial" w:hint="eastAsia"/>
          <w:szCs w:val="21"/>
        </w:rPr>
        <w:t>1</w:t>
      </w:r>
      <w:r>
        <w:rPr>
          <w:rFonts w:ascii="Arial" w:hAnsi="宋体" w:cs="Arial" w:hint="eastAsia"/>
          <w:szCs w:val="21"/>
        </w:rPr>
        <w:t>份。基金份额持有人赎回时或赎回后在销售机构保留的基金份额余额不足</w:t>
      </w:r>
      <w:r>
        <w:rPr>
          <w:rFonts w:ascii="Arial" w:hAnsi="宋体" w:cs="Arial" w:hint="eastAsia"/>
          <w:szCs w:val="21"/>
        </w:rPr>
        <w:t>1</w:t>
      </w:r>
      <w:r>
        <w:rPr>
          <w:rFonts w:ascii="Arial" w:hAnsi="宋体" w:cs="Arial" w:hint="eastAsia"/>
          <w:szCs w:val="21"/>
        </w:rPr>
        <w:t>份的，在赎回时需一次全部赎回。各销售机构对赎回限额有其他规定的，以各销售机构的业务规定为准。</w:t>
      </w:r>
    </w:p>
    <w:p w:rsidR="00EA24EE" w:rsidRDefault="00DB4251">
      <w:pPr>
        <w:adjustRightInd w:val="0"/>
        <w:snapToGrid w:val="0"/>
        <w:spacing w:line="360" w:lineRule="auto"/>
        <w:ind w:firstLineChars="200" w:firstLine="420"/>
        <w:rPr>
          <w:rFonts w:ascii="Arial" w:hAnsi="宋体" w:cs="Arial"/>
          <w:szCs w:val="21"/>
        </w:rPr>
      </w:pPr>
      <w:r>
        <w:t>基金管理人可在法律法规允许的情况下</w:t>
      </w:r>
      <w:r>
        <w:rPr>
          <w:rFonts w:ascii="Arial" w:hAnsi="宋体" w:cs="Arial" w:hint="eastAsia"/>
          <w:szCs w:val="21"/>
        </w:rPr>
        <w:t>，调整上述规定赎回份额的数量限制。基金管理人必须在调整前依照《信息披露办法》的有关规定在规定媒介上公告。</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w:t>
      </w:r>
      <w:r>
        <w:rPr>
          <w:rFonts w:ascii="Arial" w:hAnsi="宋体" w:cs="Arial" w:hint="eastAsia"/>
          <w:szCs w:val="21"/>
        </w:rPr>
        <w:t>2</w:t>
      </w:r>
      <w:r>
        <w:rPr>
          <w:rFonts w:ascii="Arial" w:hAnsi="宋体" w:cs="Arial" w:hint="eastAsia"/>
          <w:szCs w:val="21"/>
        </w:rPr>
        <w:t>）</w:t>
      </w:r>
      <w:r>
        <w:rPr>
          <w:rFonts w:ascii="Arial" w:hAnsi="宋体" w:cs="Arial"/>
          <w:szCs w:val="21"/>
        </w:rPr>
        <w:t>赎回费率</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1</w:t>
      </w:r>
      <w:r>
        <w:rPr>
          <w:rFonts w:ascii="Arial" w:hAnsi="宋体" w:cs="Arial" w:hint="eastAsia"/>
          <w:szCs w:val="21"/>
        </w:rPr>
        <w:t>）本基金</w:t>
      </w:r>
      <w:r>
        <w:rPr>
          <w:rFonts w:hint="eastAsia"/>
        </w:rPr>
        <w:t>A</w:t>
      </w:r>
      <w:r>
        <w:rPr>
          <w:rFonts w:hint="eastAsia"/>
        </w:rPr>
        <w:t>类、</w:t>
      </w:r>
      <w:r>
        <w:rPr>
          <w:rFonts w:hint="eastAsia"/>
        </w:rPr>
        <w:t xml:space="preserve">C </w:t>
      </w:r>
      <w:r>
        <w:rPr>
          <w:rFonts w:hint="eastAsia"/>
        </w:rPr>
        <w:t>类基金份额均收取赎回费，赎回费由赎回人承担，在投资者赎回基金份额时收取。</w:t>
      </w:r>
      <w:r>
        <w:rPr>
          <w:rFonts w:hint="eastAsia"/>
        </w:rPr>
        <w:t>A</w:t>
      </w:r>
      <w:r>
        <w:rPr>
          <w:rFonts w:hint="eastAsia"/>
        </w:rPr>
        <w:t>类、</w:t>
      </w:r>
      <w:r>
        <w:rPr>
          <w:rFonts w:hint="eastAsia"/>
        </w:rPr>
        <w:t>C</w:t>
      </w:r>
      <w:r>
        <w:rPr>
          <w:rFonts w:ascii="Arial" w:hAnsi="宋体" w:cs="Arial" w:hint="eastAsia"/>
          <w:szCs w:val="21"/>
        </w:rPr>
        <w:t>类基金份额赎回费率如下：</w:t>
      </w:r>
    </w:p>
    <w:tbl>
      <w:tblPr>
        <w:tblStyle w:val="TableNormal"/>
        <w:tblW w:w="83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06"/>
        <w:gridCol w:w="4258"/>
      </w:tblGrid>
      <w:tr w:rsidR="00EA24EE">
        <w:trPr>
          <w:trHeight w:hRule="exact" w:val="530"/>
          <w:jc w:val="center"/>
        </w:trPr>
        <w:tc>
          <w:tcPr>
            <w:tcW w:w="8364" w:type="dxa"/>
            <w:gridSpan w:val="2"/>
          </w:tcPr>
          <w:p w:rsidR="00EA24EE" w:rsidRDefault="00DB4251" w:rsidP="00DB4251">
            <w:pPr>
              <w:pStyle w:val="TableParagraph"/>
              <w:adjustRightInd w:val="0"/>
              <w:snapToGrid w:val="0"/>
              <w:spacing w:beforeLines="30" w:afterLines="30" w:line="360" w:lineRule="auto"/>
              <w:ind w:firstLineChars="200" w:firstLine="420"/>
              <w:rPr>
                <w:sz w:val="21"/>
              </w:rPr>
            </w:pPr>
            <w:r>
              <w:rPr>
                <w:rFonts w:hint="eastAsia"/>
                <w:sz w:val="21"/>
                <w:lang w:eastAsia="zh-CN"/>
              </w:rPr>
              <w:t>A</w:t>
            </w:r>
            <w:r>
              <w:rPr>
                <w:sz w:val="21"/>
                <w:lang w:eastAsia="zh-CN"/>
              </w:rPr>
              <w:t>类</w:t>
            </w:r>
            <w:r>
              <w:rPr>
                <w:rFonts w:hint="eastAsia"/>
                <w:sz w:val="21"/>
                <w:lang w:eastAsia="zh-CN"/>
              </w:rPr>
              <w:t>、</w:t>
            </w:r>
            <w:r>
              <w:rPr>
                <w:rFonts w:hint="eastAsia"/>
                <w:sz w:val="21"/>
                <w:lang w:eastAsia="zh-CN"/>
              </w:rPr>
              <w:t>C</w:t>
            </w:r>
            <w:r>
              <w:rPr>
                <w:rFonts w:hint="eastAsia"/>
                <w:sz w:val="21"/>
                <w:lang w:eastAsia="zh-CN"/>
              </w:rPr>
              <w:t>类</w:t>
            </w:r>
            <w:r>
              <w:rPr>
                <w:sz w:val="21"/>
                <w:lang w:eastAsia="zh-CN"/>
              </w:rPr>
              <w:t>基金份额</w:t>
            </w:r>
          </w:p>
        </w:tc>
      </w:tr>
      <w:tr w:rsidR="00EA24EE">
        <w:trPr>
          <w:trHeight w:hRule="exact" w:val="530"/>
          <w:jc w:val="center"/>
        </w:trPr>
        <w:tc>
          <w:tcPr>
            <w:tcW w:w="4106" w:type="dxa"/>
          </w:tcPr>
          <w:p w:rsidR="00EA24EE" w:rsidRDefault="00DB4251" w:rsidP="00DB4251">
            <w:pPr>
              <w:pStyle w:val="TableParagraph"/>
              <w:adjustRightInd w:val="0"/>
              <w:snapToGrid w:val="0"/>
              <w:spacing w:beforeLines="30" w:afterLines="30" w:line="360" w:lineRule="auto"/>
              <w:rPr>
                <w:sz w:val="21"/>
                <w:lang w:eastAsia="zh-CN"/>
              </w:rPr>
            </w:pPr>
            <w:r>
              <w:rPr>
                <w:sz w:val="21"/>
                <w:lang w:eastAsia="zh-CN"/>
              </w:rPr>
              <w:t>持有基金份额期限</w:t>
            </w:r>
            <w:r>
              <w:rPr>
                <w:rFonts w:hint="eastAsia"/>
                <w:sz w:val="21"/>
                <w:lang w:eastAsia="zh-CN"/>
              </w:rPr>
              <w:t>（</w:t>
            </w:r>
            <w:r>
              <w:rPr>
                <w:rFonts w:hint="eastAsia"/>
                <w:sz w:val="21"/>
                <w:lang w:eastAsia="zh-CN"/>
              </w:rPr>
              <w:t>N</w:t>
            </w:r>
            <w:r>
              <w:rPr>
                <w:rFonts w:hint="eastAsia"/>
                <w:sz w:val="21"/>
                <w:lang w:eastAsia="zh-CN"/>
              </w:rPr>
              <w:t>）</w:t>
            </w:r>
          </w:p>
        </w:tc>
        <w:tc>
          <w:tcPr>
            <w:tcW w:w="4258" w:type="dxa"/>
          </w:tcPr>
          <w:p w:rsidR="00EA24EE" w:rsidRDefault="00DB4251" w:rsidP="00DB4251">
            <w:pPr>
              <w:pStyle w:val="TableParagraph"/>
              <w:adjustRightInd w:val="0"/>
              <w:snapToGrid w:val="0"/>
              <w:spacing w:beforeLines="30" w:afterLines="30" w:line="360" w:lineRule="auto"/>
              <w:rPr>
                <w:rFonts w:ascii="Times New Roman" w:eastAsia="Times New Roman"/>
                <w:sz w:val="21"/>
              </w:rPr>
            </w:pPr>
            <w:r>
              <w:rPr>
                <w:sz w:val="21"/>
              </w:rPr>
              <w:t>赎回费率</w:t>
            </w:r>
          </w:p>
        </w:tc>
      </w:tr>
      <w:tr w:rsidR="00EA24EE">
        <w:trPr>
          <w:trHeight w:hRule="exact" w:val="530"/>
          <w:jc w:val="center"/>
        </w:trPr>
        <w:tc>
          <w:tcPr>
            <w:tcW w:w="4106" w:type="dxa"/>
            <w:vAlign w:val="center"/>
          </w:tcPr>
          <w:p w:rsidR="00EA24EE" w:rsidRDefault="00DB4251" w:rsidP="00DB4251">
            <w:pPr>
              <w:pStyle w:val="TableParagraph"/>
              <w:adjustRightInd w:val="0"/>
              <w:snapToGrid w:val="0"/>
              <w:spacing w:beforeLines="30" w:afterLines="30" w:line="360" w:lineRule="auto"/>
              <w:rPr>
                <w:sz w:val="21"/>
              </w:rPr>
            </w:pPr>
            <w:r>
              <w:rPr>
                <w:rFonts w:hint="eastAsia"/>
                <w:sz w:val="21"/>
              </w:rPr>
              <w:t xml:space="preserve">0 </w:t>
            </w:r>
            <w:r>
              <w:rPr>
                <w:rFonts w:hint="eastAsia"/>
                <w:sz w:val="21"/>
              </w:rPr>
              <w:t>＜</w:t>
            </w:r>
            <w:r>
              <w:rPr>
                <w:rFonts w:hint="eastAsia"/>
                <w:sz w:val="21"/>
              </w:rPr>
              <w:t xml:space="preserve"> </w:t>
            </w:r>
            <w:r>
              <w:rPr>
                <w:rFonts w:hint="eastAsia"/>
                <w:sz w:val="21"/>
                <w:lang w:eastAsia="zh-CN"/>
              </w:rPr>
              <w:t>N</w:t>
            </w:r>
            <w:r>
              <w:rPr>
                <w:rFonts w:hint="eastAsia"/>
                <w:sz w:val="21"/>
              </w:rPr>
              <w:t xml:space="preserve"> </w:t>
            </w:r>
            <w:r>
              <w:rPr>
                <w:rFonts w:hint="eastAsia"/>
                <w:sz w:val="21"/>
              </w:rPr>
              <w:t>＜</w:t>
            </w:r>
            <w:r>
              <w:rPr>
                <w:rFonts w:hint="eastAsia"/>
                <w:sz w:val="21"/>
              </w:rPr>
              <w:t>7</w:t>
            </w:r>
            <w:r>
              <w:rPr>
                <w:rFonts w:hint="eastAsia"/>
                <w:sz w:val="21"/>
              </w:rPr>
              <w:t>天</w:t>
            </w:r>
          </w:p>
        </w:tc>
        <w:tc>
          <w:tcPr>
            <w:tcW w:w="4258" w:type="dxa"/>
            <w:vAlign w:val="center"/>
          </w:tcPr>
          <w:p w:rsidR="00EA24EE" w:rsidRDefault="00DB4251" w:rsidP="00DB4251">
            <w:pPr>
              <w:pStyle w:val="TableParagraph"/>
              <w:adjustRightInd w:val="0"/>
              <w:snapToGrid w:val="0"/>
              <w:spacing w:beforeLines="30" w:afterLines="30" w:line="360" w:lineRule="auto"/>
              <w:rPr>
                <w:sz w:val="21"/>
              </w:rPr>
            </w:pPr>
            <w:r>
              <w:rPr>
                <w:rFonts w:hint="eastAsia"/>
                <w:sz w:val="21"/>
              </w:rPr>
              <w:t>1.50%</w:t>
            </w:r>
          </w:p>
        </w:tc>
      </w:tr>
      <w:tr w:rsidR="00EA24EE">
        <w:trPr>
          <w:trHeight w:hRule="exact" w:val="530"/>
          <w:jc w:val="center"/>
        </w:trPr>
        <w:tc>
          <w:tcPr>
            <w:tcW w:w="4106" w:type="dxa"/>
            <w:vAlign w:val="center"/>
          </w:tcPr>
          <w:p w:rsidR="00EA24EE" w:rsidRDefault="00DB4251" w:rsidP="00DB4251">
            <w:pPr>
              <w:pStyle w:val="TableParagraph"/>
              <w:adjustRightInd w:val="0"/>
              <w:snapToGrid w:val="0"/>
              <w:spacing w:beforeLines="30" w:afterLines="30" w:line="360" w:lineRule="auto"/>
              <w:rPr>
                <w:sz w:val="21"/>
              </w:rPr>
            </w:pPr>
            <w:r>
              <w:rPr>
                <w:rFonts w:hint="eastAsia"/>
                <w:sz w:val="21"/>
              </w:rPr>
              <w:t>N</w:t>
            </w:r>
            <w:r>
              <w:rPr>
                <w:rFonts w:hint="eastAsia"/>
                <w:sz w:val="21"/>
              </w:rPr>
              <w:t>≥</w:t>
            </w:r>
            <w:r>
              <w:rPr>
                <w:rFonts w:hint="eastAsia"/>
                <w:sz w:val="21"/>
                <w:lang w:eastAsia="zh-CN"/>
              </w:rPr>
              <w:t>7</w:t>
            </w:r>
            <w:r>
              <w:rPr>
                <w:rFonts w:hint="eastAsia"/>
                <w:sz w:val="21"/>
              </w:rPr>
              <w:t>天</w:t>
            </w:r>
          </w:p>
        </w:tc>
        <w:tc>
          <w:tcPr>
            <w:tcW w:w="4258" w:type="dxa"/>
            <w:vAlign w:val="center"/>
          </w:tcPr>
          <w:p w:rsidR="00EA24EE" w:rsidRDefault="00DB4251" w:rsidP="00DB4251">
            <w:pPr>
              <w:pStyle w:val="TableParagraph"/>
              <w:adjustRightInd w:val="0"/>
              <w:snapToGrid w:val="0"/>
              <w:spacing w:beforeLines="30" w:afterLines="30" w:line="360" w:lineRule="auto"/>
              <w:rPr>
                <w:sz w:val="21"/>
              </w:rPr>
            </w:pPr>
            <w:r>
              <w:rPr>
                <w:rFonts w:hint="eastAsia"/>
                <w:sz w:val="21"/>
              </w:rPr>
              <w:t>0%</w:t>
            </w:r>
          </w:p>
        </w:tc>
      </w:tr>
    </w:tbl>
    <w:p w:rsidR="00EA24EE" w:rsidRDefault="00DB4251">
      <w:pPr>
        <w:adjustRightInd w:val="0"/>
        <w:snapToGrid w:val="0"/>
        <w:spacing w:line="360" w:lineRule="auto"/>
        <w:ind w:firstLineChars="200" w:firstLine="420"/>
        <w:rPr>
          <w:shd w:val="clear" w:color="auto" w:fill="FFFFFF"/>
        </w:rPr>
      </w:pPr>
      <w:r>
        <w:rPr>
          <w:rFonts w:hint="eastAsia"/>
          <w:shd w:val="clear" w:color="auto" w:fill="FFFFFF"/>
        </w:rPr>
        <w:t>本基金对于赎回时持有期限少于</w:t>
      </w:r>
      <w:r>
        <w:rPr>
          <w:rFonts w:hint="eastAsia"/>
          <w:shd w:val="clear" w:color="auto" w:fill="FFFFFF"/>
        </w:rPr>
        <w:t>7</w:t>
      </w:r>
      <w:r>
        <w:rPr>
          <w:rFonts w:hint="eastAsia"/>
          <w:shd w:val="clear" w:color="auto" w:fill="FFFFFF"/>
        </w:rPr>
        <w:t>天的基金份额所收取的赎回费全额计入基金财产。</w:t>
      </w:r>
    </w:p>
    <w:p w:rsidR="00EA24EE" w:rsidRDefault="00DB4251">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szCs w:val="21"/>
        </w:rPr>
        <w:t>2</w:t>
      </w:r>
      <w:r>
        <w:rPr>
          <w:rFonts w:asciiTheme="minorEastAsia" w:eastAsiaTheme="minorEastAsia" w:hAnsiTheme="minorEastAsia" w:cs="Arial" w:hint="eastAsia"/>
          <w:szCs w:val="21"/>
        </w:rPr>
        <w:t>）基金管理人可以在基金合同约定的范围内调整费率或收费方式，并最迟应于新的费率或收费方式实施日前依照《信息披露办法》的有关规定在规定媒介上公告。</w:t>
      </w:r>
    </w:p>
    <w:p w:rsidR="00EA24EE" w:rsidRDefault="00DB4251" w:rsidP="00DB4251">
      <w:pPr>
        <w:pStyle w:val="3"/>
        <w:keepNext w:val="0"/>
        <w:keepLines w:val="0"/>
        <w:spacing w:beforeLines="50" w:afterLines="50" w:line="360" w:lineRule="auto"/>
        <w:rPr>
          <w:rFonts w:asciiTheme="minorEastAsia" w:eastAsiaTheme="minorEastAsia" w:hAnsiTheme="minorEastAsia" w:cs="Arial"/>
          <w:bCs w:val="0"/>
          <w:sz w:val="21"/>
          <w:szCs w:val="21"/>
        </w:rPr>
      </w:pPr>
      <w:r>
        <w:rPr>
          <w:rFonts w:asciiTheme="minorEastAsia" w:eastAsiaTheme="minorEastAsia" w:hAnsiTheme="minorEastAsia" w:cs="Arial"/>
          <w:bCs w:val="0"/>
          <w:sz w:val="21"/>
          <w:szCs w:val="21"/>
        </w:rPr>
        <w:t>5</w:t>
      </w:r>
      <w:r>
        <w:rPr>
          <w:rFonts w:asciiTheme="minorEastAsia" w:eastAsiaTheme="minorEastAsia" w:hAnsiTheme="minorEastAsia" w:cs="Arial" w:hint="eastAsia"/>
          <w:bCs w:val="0"/>
          <w:sz w:val="21"/>
          <w:szCs w:val="21"/>
        </w:rPr>
        <w:t>、日常转换业务</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w:t>
      </w:r>
      <w:r>
        <w:rPr>
          <w:rFonts w:ascii="Arial" w:hAnsi="宋体" w:cs="Arial" w:hint="eastAsia"/>
          <w:szCs w:val="21"/>
        </w:rPr>
        <w:t>1</w:t>
      </w:r>
      <w:r>
        <w:rPr>
          <w:rFonts w:ascii="Arial" w:hAnsi="宋体" w:cs="Arial" w:hint="eastAsia"/>
          <w:szCs w:val="21"/>
        </w:rPr>
        <w:t>）基金转换（以下简称“转换”）是指基金份额持有人按照基金合同和基金管理人届时有效公告规定的条件，申请将其持有基金管理人管理的、某一基金的基金份额转换为基金管理人管理的其他基金基金份额的行为。基金转换分为转换转入（以下简称“转入”）和转换转出（以下简称“转出”）。每笔基金转换视为一笔赎回和一笔申购，基金转换费用相应由转出基金的赎回费用及转出、转入</w:t>
      </w:r>
      <w:r>
        <w:rPr>
          <w:rFonts w:ascii="Arial" w:hAnsi="宋体" w:cs="Arial" w:hint="eastAsia"/>
          <w:szCs w:val="21"/>
        </w:rPr>
        <w:t>基金的申购补差费用两部分构成。</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w:t>
      </w:r>
      <w:r>
        <w:rPr>
          <w:rFonts w:ascii="Arial" w:hAnsi="宋体" w:cs="Arial" w:hint="eastAsia"/>
          <w:szCs w:val="21"/>
        </w:rPr>
        <w:t>2</w:t>
      </w:r>
      <w:r>
        <w:rPr>
          <w:rFonts w:ascii="Arial" w:hAnsi="宋体" w:cs="Arial" w:hint="eastAsia"/>
          <w:szCs w:val="21"/>
        </w:rPr>
        <w:t>）转出基金的赎回费用</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w:t>
      </w:r>
      <w:r>
        <w:rPr>
          <w:rFonts w:ascii="Arial" w:hAnsi="宋体" w:cs="Arial" w:hint="eastAsia"/>
          <w:szCs w:val="21"/>
        </w:rPr>
        <w:t>3</w:t>
      </w:r>
      <w:r>
        <w:rPr>
          <w:rFonts w:ascii="Arial" w:hAnsi="宋体" w:cs="Arial" w:hint="eastAsia"/>
          <w:szCs w:val="21"/>
        </w:rPr>
        <w:t>）转出与转入基金的申购补差费用</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从不收取申购费用的基金或申购费用低的基金向申购费用高的基金转换时，每次收取申购补差费用；从申购费用高的基金向申购费用低的基金或不收取申购费用的基金转换时，不收取申购补差费用。申购补差费用原则上按照转出确认金额对应分档的转入基金与转出基金的申购费率差额进行补差，具体收取情况视每次转换时两只基金的申购费率的差异情况而定。</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w:t>
      </w:r>
      <w:r>
        <w:rPr>
          <w:rFonts w:ascii="Arial" w:hAnsi="宋体" w:cs="Arial" w:hint="eastAsia"/>
          <w:szCs w:val="21"/>
        </w:rPr>
        <w:t>4</w:t>
      </w:r>
      <w:r>
        <w:rPr>
          <w:rFonts w:ascii="Arial" w:hAnsi="宋体" w:cs="Arial" w:hint="eastAsia"/>
          <w:szCs w:val="21"/>
        </w:rPr>
        <w:t>）基金转换份额的计算公式</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转出确认金额＝转出基金份额×转换申请当日转出基金的基金份额净值</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转出基金的赎回费用＝转出确认金额×转出基金对应的赎回费率</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转入确认金额＝转出确认金额－转出基金的赎</w:t>
      </w:r>
      <w:r>
        <w:rPr>
          <w:rFonts w:ascii="Arial" w:hAnsi="宋体" w:cs="Arial" w:hint="eastAsia"/>
          <w:szCs w:val="21"/>
        </w:rPr>
        <w:t>回费用</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转出与转入基金的申购补差费用＝转入确认金额×对应的转入基金的申购费率</w:t>
      </w:r>
      <w:r>
        <w:rPr>
          <w:rFonts w:ascii="Arial" w:hAnsi="宋体" w:cs="Arial" w:hint="eastAsia"/>
          <w:szCs w:val="21"/>
        </w:rPr>
        <w:t xml:space="preserve"> /</w:t>
      </w:r>
      <w:r>
        <w:rPr>
          <w:rFonts w:ascii="Arial" w:hAnsi="宋体" w:cs="Arial" w:hint="eastAsia"/>
          <w:szCs w:val="21"/>
        </w:rPr>
        <w:t>（</w:t>
      </w:r>
      <w:r>
        <w:rPr>
          <w:rFonts w:ascii="Arial" w:hAnsi="宋体" w:cs="Arial" w:hint="eastAsia"/>
          <w:szCs w:val="21"/>
        </w:rPr>
        <w:t>1+</w:t>
      </w:r>
      <w:r>
        <w:rPr>
          <w:rFonts w:ascii="Arial" w:hAnsi="宋体" w:cs="Arial" w:hint="eastAsia"/>
          <w:szCs w:val="21"/>
        </w:rPr>
        <w:t>对应的转入基金的申购费率）－转入确认金额×对应的转出基金的申购费率</w:t>
      </w:r>
      <w:r>
        <w:rPr>
          <w:rFonts w:ascii="Arial" w:hAnsi="宋体" w:cs="Arial" w:hint="eastAsia"/>
          <w:szCs w:val="21"/>
        </w:rPr>
        <w:t xml:space="preserve"> /</w:t>
      </w:r>
      <w:r>
        <w:rPr>
          <w:rFonts w:ascii="Arial" w:hAnsi="宋体" w:cs="Arial" w:hint="eastAsia"/>
          <w:szCs w:val="21"/>
        </w:rPr>
        <w:t>（</w:t>
      </w:r>
      <w:r>
        <w:rPr>
          <w:rFonts w:ascii="Arial" w:hAnsi="宋体" w:cs="Arial" w:hint="eastAsia"/>
          <w:szCs w:val="21"/>
        </w:rPr>
        <w:t>1+</w:t>
      </w:r>
      <w:r>
        <w:rPr>
          <w:rFonts w:ascii="Arial" w:hAnsi="宋体" w:cs="Arial" w:hint="eastAsia"/>
          <w:szCs w:val="21"/>
        </w:rPr>
        <w:t>对应的转出基金的申购费率）</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（注：对于适用固定金额申购补差费用的，转出与转入基金的申购补差费＝固定金额的申购补差费）</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净转入确认金额＝转入确认金额</w:t>
      </w:r>
      <w:r>
        <w:rPr>
          <w:rFonts w:ascii="Arial" w:hAnsi="宋体" w:cs="Arial" w:hint="eastAsia"/>
          <w:szCs w:val="21"/>
        </w:rPr>
        <w:t>-</w:t>
      </w:r>
      <w:r>
        <w:rPr>
          <w:rFonts w:ascii="Arial" w:hAnsi="宋体" w:cs="Arial" w:hint="eastAsia"/>
          <w:szCs w:val="21"/>
        </w:rPr>
        <w:t>转出与转入基金的申购补差费用</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转入基金确认份额＝净转入确认金额÷转换申请当日转入基金的基金份额净值</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转入基金确认份额计算结果按四舍五入方法，保留到小数点后</w:t>
      </w:r>
      <w:r>
        <w:rPr>
          <w:rFonts w:ascii="Arial" w:hAnsi="宋体" w:cs="Arial" w:hint="eastAsia"/>
          <w:szCs w:val="21"/>
        </w:rPr>
        <w:t>2</w:t>
      </w:r>
      <w:r>
        <w:rPr>
          <w:rFonts w:ascii="Arial" w:hAnsi="宋体" w:cs="Arial" w:hint="eastAsia"/>
          <w:szCs w:val="21"/>
        </w:rPr>
        <w:t>位，由此产生的收益或损失由基金财产承担。</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w:t>
      </w:r>
      <w:r>
        <w:rPr>
          <w:rFonts w:ascii="Arial" w:hAnsi="宋体" w:cs="Arial" w:hint="eastAsia"/>
          <w:szCs w:val="21"/>
        </w:rPr>
        <w:t>5</w:t>
      </w:r>
      <w:r>
        <w:rPr>
          <w:rFonts w:ascii="Arial" w:hAnsi="宋体" w:cs="Arial" w:hint="eastAsia"/>
          <w:szCs w:val="21"/>
        </w:rPr>
        <w:t>）适用基金</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本基金开通与基金管理人旗下其它开放式基金之间的转换业务，投资人办理基金转换业务时，转出方的基金必须处于可赎回状态，转入方的基金必须处于可申购状态，基金转换只能在同一销售机构进行，转换的两只基金必须是同一销售机构同时代理销售的本公司管理的已开通转换业务的基金。各基金转换业务的开放状态及交易限制可从各基金相关公告或基金管理人官方网站进行查询。</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各销售机构参加基金转换的具体基金以各销售机构的规定为准。</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w:t>
      </w:r>
      <w:r>
        <w:rPr>
          <w:rFonts w:ascii="Arial" w:hAnsi="宋体" w:cs="Arial" w:hint="eastAsia"/>
          <w:szCs w:val="21"/>
        </w:rPr>
        <w:t>6</w:t>
      </w:r>
      <w:r>
        <w:rPr>
          <w:rFonts w:ascii="Arial" w:hAnsi="宋体" w:cs="Arial" w:hint="eastAsia"/>
          <w:szCs w:val="21"/>
        </w:rPr>
        <w:t>）基金转换的基本规则</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1</w:t>
      </w:r>
      <w:r>
        <w:rPr>
          <w:rFonts w:ascii="Arial" w:hAnsi="宋体" w:cs="Arial" w:hint="eastAsia"/>
          <w:szCs w:val="21"/>
        </w:rPr>
        <w:t>）基金转换只能在同一销售机构进行。转换的两只基金必须都是该销售机构代理的</w:t>
      </w:r>
      <w:r>
        <w:rPr>
          <w:rFonts w:ascii="Arial" w:hAnsi="宋体" w:cs="Arial" w:hint="eastAsia"/>
          <w:szCs w:val="21"/>
        </w:rPr>
        <w:t>同一基金管理人管理的、在同一注册登记机构处注册登记的基金。投资者办理基金转换业务时，转出方的基金必须处于可赎回状态，转入方的基金必须处于可申购状态。</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2</w:t>
      </w:r>
      <w:r>
        <w:rPr>
          <w:rFonts w:ascii="Arial" w:hAnsi="宋体" w:cs="Arial" w:hint="eastAsia"/>
          <w:szCs w:val="21"/>
        </w:rPr>
        <w:t>）基金转换采取“未知价”法，即基金的转换价格以申请受理当日各转出、转入基金的基金份额净值为基准进行计算。</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3</w:t>
      </w:r>
      <w:r>
        <w:rPr>
          <w:rFonts w:ascii="Arial" w:hAnsi="宋体" w:cs="Arial" w:hint="eastAsia"/>
          <w:szCs w:val="21"/>
        </w:rPr>
        <w:t>）转出基金份额遵循“先进先出”的原则，转换后，转入基金份额的持有时间将重新计算，即转入基金份额的持有期将自转入基金份额确认日起重新开始计算。</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4</w:t>
      </w:r>
      <w:r>
        <w:rPr>
          <w:rFonts w:ascii="Arial" w:hAnsi="宋体" w:cs="Arial" w:hint="eastAsia"/>
          <w:szCs w:val="21"/>
        </w:rPr>
        <w:t>）当发生巨额赎回时，基金转出与基金赎回具有相同的优先级，基金管理人可根据基金资产组合情况，决定全额转出或部分</w:t>
      </w:r>
      <w:r>
        <w:rPr>
          <w:rFonts w:ascii="Arial" w:hAnsi="宋体" w:cs="Arial" w:hint="eastAsia"/>
          <w:szCs w:val="21"/>
        </w:rPr>
        <w:t>转出，并且对于基金转出和基金赎回，将采取相同的比例确认；在转出申请得到部分确认的情况下，未确认的转出申请将不予以顺延。</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w:t>
      </w:r>
      <w:r>
        <w:rPr>
          <w:rFonts w:ascii="Arial" w:hAnsi="宋体" w:cs="Arial" w:hint="eastAsia"/>
          <w:szCs w:val="21"/>
        </w:rPr>
        <w:t>7</w:t>
      </w:r>
      <w:r>
        <w:rPr>
          <w:rFonts w:ascii="Arial" w:hAnsi="宋体" w:cs="Arial" w:hint="eastAsia"/>
          <w:szCs w:val="21"/>
        </w:rPr>
        <w:t>）基金转换的数额限制</w:t>
      </w:r>
    </w:p>
    <w:p w:rsidR="00EA24EE" w:rsidRDefault="00DB4251">
      <w:pPr>
        <w:adjustRightInd w:val="0"/>
        <w:snapToGrid w:val="0"/>
        <w:spacing w:line="360" w:lineRule="auto"/>
        <w:ind w:firstLineChars="200" w:firstLine="420"/>
        <w:rPr>
          <w:rFonts w:ascii="Arial" w:hAnsi="宋体" w:cs="Arial"/>
          <w:szCs w:val="21"/>
        </w:rPr>
      </w:pPr>
      <w:r>
        <w:rPr>
          <w:rFonts w:ascii="Arial" w:hAnsi="宋体" w:cs="Arial" w:hint="eastAsia"/>
          <w:szCs w:val="21"/>
        </w:rPr>
        <w:t>基金持有人可将其全部或部分基金份额转换成其它基金，单笔转换份额不得低于</w:t>
      </w:r>
      <w:r>
        <w:rPr>
          <w:rFonts w:ascii="Arial" w:hAnsi="宋体" w:cs="Arial" w:hint="eastAsia"/>
          <w:szCs w:val="21"/>
        </w:rPr>
        <w:t>1</w:t>
      </w:r>
      <w:r>
        <w:rPr>
          <w:rFonts w:ascii="Arial" w:hAnsi="宋体" w:cs="Arial" w:hint="eastAsia"/>
          <w:szCs w:val="21"/>
        </w:rPr>
        <w:t>份，销售机构有不同规定的，按照该销售机构的相关规定办理。</w:t>
      </w:r>
    </w:p>
    <w:p w:rsidR="00EA24EE" w:rsidRDefault="00DB4251" w:rsidP="00DB4251">
      <w:pPr>
        <w:pStyle w:val="3"/>
        <w:keepNext w:val="0"/>
        <w:keepLines w:val="0"/>
        <w:spacing w:beforeLines="50" w:afterLines="50" w:line="360" w:lineRule="auto"/>
        <w:rPr>
          <w:rFonts w:ascii="Arial" w:hAnsi="Arial" w:cs="Arial"/>
          <w:b w:val="0"/>
          <w:bCs w:val="0"/>
          <w:szCs w:val="21"/>
        </w:rPr>
      </w:pPr>
      <w:r>
        <w:rPr>
          <w:rFonts w:asciiTheme="minorEastAsia" w:eastAsiaTheme="minorEastAsia" w:hAnsiTheme="minorEastAsia" w:cs="Arial"/>
          <w:bCs w:val="0"/>
          <w:sz w:val="21"/>
          <w:szCs w:val="21"/>
        </w:rPr>
        <w:t>6</w:t>
      </w:r>
      <w:r>
        <w:rPr>
          <w:rFonts w:asciiTheme="minorEastAsia" w:eastAsiaTheme="minorEastAsia" w:hAnsiTheme="minorEastAsia" w:cs="Arial" w:hint="eastAsia"/>
          <w:bCs w:val="0"/>
          <w:sz w:val="21"/>
          <w:szCs w:val="21"/>
        </w:rPr>
        <w:t>、</w:t>
      </w:r>
      <w:r>
        <w:rPr>
          <w:rFonts w:asciiTheme="minorEastAsia" w:eastAsiaTheme="minorEastAsia" w:hAnsiTheme="minorEastAsia" w:cs="Arial"/>
          <w:bCs w:val="0"/>
          <w:sz w:val="21"/>
          <w:szCs w:val="21"/>
        </w:rPr>
        <w:t>基金销售机构</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w:t>
      </w:r>
      <w:r>
        <w:rPr>
          <w:rFonts w:asciiTheme="minorEastAsia" w:eastAsiaTheme="minorEastAsia" w:hAnsiTheme="minorEastAsia" w:cs="Arial" w:hint="eastAsia"/>
          <w:bCs/>
          <w:szCs w:val="21"/>
        </w:rPr>
        <w:t>1</w:t>
      </w:r>
      <w:r>
        <w:rPr>
          <w:rFonts w:asciiTheme="minorEastAsia" w:eastAsiaTheme="minorEastAsia" w:hAnsiTheme="minorEastAsia" w:cs="Arial" w:hint="eastAsia"/>
          <w:bCs/>
          <w:szCs w:val="21"/>
        </w:rPr>
        <w:t>）直销机构：</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1</w:t>
      </w:r>
      <w:r>
        <w:rPr>
          <w:rFonts w:asciiTheme="minorEastAsia" w:eastAsiaTheme="minorEastAsia" w:hAnsiTheme="minorEastAsia" w:cs="Arial" w:hint="eastAsia"/>
          <w:bCs/>
          <w:szCs w:val="21"/>
        </w:rPr>
        <w:t>）惠升基金管理有限责任公司直销中心</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办公地址：北京市西城区金融大街</w:t>
      </w:r>
      <w:r>
        <w:rPr>
          <w:rFonts w:asciiTheme="minorEastAsia" w:eastAsiaTheme="minorEastAsia" w:hAnsiTheme="minorEastAsia" w:cs="Arial" w:hint="eastAsia"/>
          <w:bCs/>
          <w:szCs w:val="21"/>
        </w:rPr>
        <w:t>27</w:t>
      </w:r>
      <w:r>
        <w:rPr>
          <w:rFonts w:asciiTheme="minorEastAsia" w:eastAsiaTheme="minorEastAsia" w:hAnsiTheme="minorEastAsia" w:cs="Arial" w:hint="eastAsia"/>
          <w:bCs/>
          <w:szCs w:val="21"/>
        </w:rPr>
        <w:t>号投资广场</w:t>
      </w:r>
      <w:r>
        <w:rPr>
          <w:rFonts w:asciiTheme="minorEastAsia" w:eastAsiaTheme="minorEastAsia" w:hAnsiTheme="minorEastAsia" w:cs="Arial" w:hint="eastAsia"/>
          <w:bCs/>
          <w:szCs w:val="21"/>
        </w:rPr>
        <w:t>B</w:t>
      </w:r>
      <w:r>
        <w:rPr>
          <w:rFonts w:asciiTheme="minorEastAsia" w:eastAsiaTheme="minorEastAsia" w:hAnsiTheme="minorEastAsia" w:cs="Arial" w:hint="eastAsia"/>
          <w:bCs/>
          <w:szCs w:val="21"/>
        </w:rPr>
        <w:t>座</w:t>
      </w:r>
      <w:r>
        <w:rPr>
          <w:rFonts w:asciiTheme="minorEastAsia" w:eastAsiaTheme="minorEastAsia" w:hAnsiTheme="minorEastAsia" w:cs="Arial" w:hint="eastAsia"/>
          <w:bCs/>
          <w:szCs w:val="21"/>
        </w:rPr>
        <w:t>18</w:t>
      </w:r>
      <w:r>
        <w:rPr>
          <w:rFonts w:asciiTheme="minorEastAsia" w:eastAsiaTheme="minorEastAsia" w:hAnsiTheme="minorEastAsia" w:cs="Arial" w:hint="eastAsia"/>
          <w:bCs/>
          <w:szCs w:val="21"/>
        </w:rPr>
        <w:t>层</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客服电话：</w:t>
      </w:r>
      <w:r>
        <w:rPr>
          <w:rFonts w:asciiTheme="minorEastAsia" w:eastAsiaTheme="minorEastAsia" w:hAnsiTheme="minorEastAsia" w:cs="Arial" w:hint="eastAsia"/>
          <w:bCs/>
          <w:szCs w:val="21"/>
        </w:rPr>
        <w:t>400-000-5588</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直销电话：</w:t>
      </w:r>
      <w:r>
        <w:rPr>
          <w:rFonts w:asciiTheme="minorEastAsia" w:eastAsiaTheme="minorEastAsia" w:hAnsiTheme="minorEastAsia" w:cs="Arial" w:hint="eastAsia"/>
          <w:bCs/>
          <w:szCs w:val="21"/>
        </w:rPr>
        <w:t>010-86329188</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传真：</w:t>
      </w:r>
      <w:r>
        <w:rPr>
          <w:rFonts w:asciiTheme="minorEastAsia" w:eastAsiaTheme="minorEastAsia" w:hAnsiTheme="minorEastAsia" w:cs="Arial" w:hint="eastAsia"/>
          <w:bCs/>
          <w:szCs w:val="21"/>
        </w:rPr>
        <w:t>010-86329180</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联系人：林奕佳</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网址：</w:t>
      </w:r>
      <w:r>
        <w:rPr>
          <w:rFonts w:asciiTheme="minorEastAsia" w:eastAsiaTheme="minorEastAsia" w:hAnsiTheme="minorEastAsia" w:cs="Arial" w:hint="eastAsia"/>
          <w:bCs/>
          <w:szCs w:val="21"/>
        </w:rPr>
        <w:t>www.risingamc.com</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2</w:t>
      </w:r>
      <w:r>
        <w:rPr>
          <w:rFonts w:asciiTheme="minorEastAsia" w:eastAsiaTheme="minorEastAsia" w:hAnsiTheme="minorEastAsia" w:cs="Arial" w:hint="eastAsia"/>
          <w:bCs/>
          <w:szCs w:val="21"/>
        </w:rPr>
        <w:t>）惠升基金管理有限责任公司网上直销系统（包括直销网站</w:t>
      </w:r>
      <w:r>
        <w:rPr>
          <w:rFonts w:asciiTheme="minorEastAsia" w:eastAsiaTheme="minorEastAsia" w:hAnsiTheme="minorEastAsia" w:cs="Arial" w:hint="eastAsia"/>
          <w:bCs/>
          <w:szCs w:val="21"/>
        </w:rPr>
        <w:t>www.risingamc.com</w:t>
      </w:r>
      <w:r>
        <w:rPr>
          <w:rFonts w:asciiTheme="minorEastAsia" w:eastAsiaTheme="minorEastAsia" w:hAnsiTheme="minorEastAsia" w:cs="Arial" w:hint="eastAsia"/>
          <w:bCs/>
          <w:szCs w:val="21"/>
        </w:rPr>
        <w:t>和管理人指定电子交易平台）</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w:t>
      </w:r>
      <w:r>
        <w:rPr>
          <w:rFonts w:asciiTheme="minorEastAsia" w:eastAsiaTheme="minorEastAsia" w:hAnsiTheme="minorEastAsia" w:cs="Arial" w:hint="eastAsia"/>
          <w:bCs/>
          <w:szCs w:val="21"/>
        </w:rPr>
        <w:t>2</w:t>
      </w:r>
      <w:r>
        <w:rPr>
          <w:rFonts w:asciiTheme="minorEastAsia" w:eastAsiaTheme="minorEastAsia" w:hAnsiTheme="minorEastAsia" w:cs="Arial" w:hint="eastAsia"/>
          <w:bCs/>
          <w:szCs w:val="21"/>
        </w:rPr>
        <w:t>）代销机构：</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1</w:t>
      </w:r>
      <w:r>
        <w:rPr>
          <w:rFonts w:asciiTheme="minorEastAsia" w:eastAsiaTheme="minorEastAsia" w:hAnsiTheme="minorEastAsia" w:cs="Arial" w:hint="eastAsia"/>
          <w:bCs/>
          <w:szCs w:val="21"/>
        </w:rPr>
        <w:t>）兴业银行股份有限公司</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注册地址：福建省福州市湖东路</w:t>
      </w:r>
      <w:r>
        <w:rPr>
          <w:rFonts w:asciiTheme="minorEastAsia" w:eastAsiaTheme="minorEastAsia" w:hAnsiTheme="minorEastAsia" w:cs="Arial" w:hint="eastAsia"/>
          <w:bCs/>
          <w:szCs w:val="21"/>
        </w:rPr>
        <w:t>154</w:t>
      </w:r>
      <w:r>
        <w:rPr>
          <w:rFonts w:asciiTheme="minorEastAsia" w:eastAsiaTheme="minorEastAsia" w:hAnsiTheme="minorEastAsia" w:cs="Arial" w:hint="eastAsia"/>
          <w:bCs/>
          <w:szCs w:val="21"/>
        </w:rPr>
        <w:t>号中山大厦</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办公地址：上海市银城路</w:t>
      </w:r>
      <w:r>
        <w:rPr>
          <w:rFonts w:asciiTheme="minorEastAsia" w:eastAsiaTheme="minorEastAsia" w:hAnsiTheme="minorEastAsia" w:cs="Arial" w:hint="eastAsia"/>
          <w:bCs/>
          <w:szCs w:val="21"/>
        </w:rPr>
        <w:t>167</w:t>
      </w:r>
      <w:r>
        <w:rPr>
          <w:rFonts w:asciiTheme="minorEastAsia" w:eastAsiaTheme="minorEastAsia" w:hAnsiTheme="minorEastAsia" w:cs="Arial" w:hint="eastAsia"/>
          <w:bCs/>
          <w:szCs w:val="21"/>
        </w:rPr>
        <w:t>号兴业银行大厦</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法定代表人：吕家进</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联系人：孙琪虹</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客户服务电话：</w:t>
      </w:r>
      <w:r>
        <w:rPr>
          <w:rFonts w:asciiTheme="minorEastAsia" w:eastAsiaTheme="minorEastAsia" w:hAnsiTheme="minorEastAsia" w:cs="Arial" w:hint="eastAsia"/>
          <w:bCs/>
          <w:szCs w:val="21"/>
        </w:rPr>
        <w:t>95561</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公司网址：</w:t>
      </w:r>
      <w:r>
        <w:rPr>
          <w:rFonts w:asciiTheme="minorEastAsia" w:eastAsiaTheme="minorEastAsia" w:hAnsiTheme="minorEastAsia" w:cs="Arial" w:hint="eastAsia"/>
          <w:bCs/>
          <w:szCs w:val="21"/>
        </w:rPr>
        <w:t>www.cib.com.cn</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2</w:t>
      </w:r>
      <w:r>
        <w:rPr>
          <w:rFonts w:asciiTheme="minorEastAsia" w:eastAsiaTheme="minorEastAsia" w:hAnsiTheme="minorEastAsia" w:cs="Arial" w:hint="eastAsia"/>
          <w:bCs/>
          <w:szCs w:val="21"/>
        </w:rPr>
        <w:t>）济安财富（北京）基金销售有限公司</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注册地址：北京市朝阳区太阳宫中路</w:t>
      </w:r>
      <w:r>
        <w:rPr>
          <w:rFonts w:asciiTheme="minorEastAsia" w:eastAsiaTheme="minorEastAsia" w:hAnsiTheme="minorEastAsia" w:cs="Arial" w:hint="eastAsia"/>
          <w:bCs/>
          <w:szCs w:val="21"/>
        </w:rPr>
        <w:t>16</w:t>
      </w:r>
      <w:r>
        <w:rPr>
          <w:rFonts w:asciiTheme="minorEastAsia" w:eastAsiaTheme="minorEastAsia" w:hAnsiTheme="minorEastAsia" w:cs="Arial" w:hint="eastAsia"/>
          <w:bCs/>
          <w:szCs w:val="21"/>
        </w:rPr>
        <w:t>号院</w:t>
      </w:r>
      <w:r>
        <w:rPr>
          <w:rFonts w:asciiTheme="minorEastAsia" w:eastAsiaTheme="minorEastAsia" w:hAnsiTheme="minorEastAsia" w:cs="Arial" w:hint="eastAsia"/>
          <w:bCs/>
          <w:szCs w:val="21"/>
        </w:rPr>
        <w:t>1</w:t>
      </w:r>
      <w:r>
        <w:rPr>
          <w:rFonts w:asciiTheme="minorEastAsia" w:eastAsiaTheme="minorEastAsia" w:hAnsiTheme="minorEastAsia" w:cs="Arial" w:hint="eastAsia"/>
          <w:bCs/>
          <w:szCs w:val="21"/>
        </w:rPr>
        <w:t>号楼</w:t>
      </w:r>
      <w:r>
        <w:rPr>
          <w:rFonts w:asciiTheme="minorEastAsia" w:eastAsiaTheme="minorEastAsia" w:hAnsiTheme="minorEastAsia" w:cs="Arial" w:hint="eastAsia"/>
          <w:bCs/>
          <w:szCs w:val="21"/>
        </w:rPr>
        <w:t>3</w:t>
      </w:r>
      <w:r>
        <w:rPr>
          <w:rFonts w:asciiTheme="minorEastAsia" w:eastAsiaTheme="minorEastAsia" w:hAnsiTheme="minorEastAsia" w:cs="Arial" w:hint="eastAsia"/>
          <w:bCs/>
          <w:szCs w:val="21"/>
        </w:rPr>
        <w:t>层</w:t>
      </w:r>
      <w:r>
        <w:rPr>
          <w:rFonts w:asciiTheme="minorEastAsia" w:eastAsiaTheme="minorEastAsia" w:hAnsiTheme="minorEastAsia" w:cs="Arial" w:hint="eastAsia"/>
          <w:bCs/>
          <w:szCs w:val="21"/>
        </w:rPr>
        <w:t>307</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办公地</w:t>
      </w:r>
      <w:r>
        <w:rPr>
          <w:rFonts w:asciiTheme="minorEastAsia" w:eastAsiaTheme="minorEastAsia" w:hAnsiTheme="minorEastAsia" w:cs="Arial" w:hint="eastAsia"/>
          <w:bCs/>
          <w:szCs w:val="21"/>
        </w:rPr>
        <w:t>址：北京市朝阳区太阳宫中路</w:t>
      </w:r>
      <w:r>
        <w:rPr>
          <w:rFonts w:asciiTheme="minorEastAsia" w:eastAsiaTheme="minorEastAsia" w:hAnsiTheme="minorEastAsia" w:cs="Arial" w:hint="eastAsia"/>
          <w:bCs/>
          <w:szCs w:val="21"/>
        </w:rPr>
        <w:t>16</w:t>
      </w:r>
      <w:r>
        <w:rPr>
          <w:rFonts w:asciiTheme="minorEastAsia" w:eastAsiaTheme="minorEastAsia" w:hAnsiTheme="minorEastAsia" w:cs="Arial" w:hint="eastAsia"/>
          <w:bCs/>
          <w:szCs w:val="21"/>
        </w:rPr>
        <w:t>号院</w:t>
      </w:r>
      <w:r>
        <w:rPr>
          <w:rFonts w:asciiTheme="minorEastAsia" w:eastAsiaTheme="minorEastAsia" w:hAnsiTheme="minorEastAsia" w:cs="Arial" w:hint="eastAsia"/>
          <w:bCs/>
          <w:szCs w:val="21"/>
        </w:rPr>
        <w:t>1</w:t>
      </w:r>
      <w:r>
        <w:rPr>
          <w:rFonts w:asciiTheme="minorEastAsia" w:eastAsiaTheme="minorEastAsia" w:hAnsiTheme="minorEastAsia" w:cs="Arial" w:hint="eastAsia"/>
          <w:bCs/>
          <w:szCs w:val="21"/>
        </w:rPr>
        <w:t>号楼</w:t>
      </w:r>
      <w:r>
        <w:rPr>
          <w:rFonts w:asciiTheme="minorEastAsia" w:eastAsiaTheme="minorEastAsia" w:hAnsiTheme="minorEastAsia" w:cs="Arial" w:hint="eastAsia"/>
          <w:bCs/>
          <w:szCs w:val="21"/>
        </w:rPr>
        <w:t>3</w:t>
      </w:r>
      <w:r>
        <w:rPr>
          <w:rFonts w:asciiTheme="minorEastAsia" w:eastAsiaTheme="minorEastAsia" w:hAnsiTheme="minorEastAsia" w:cs="Arial" w:hint="eastAsia"/>
          <w:bCs/>
          <w:szCs w:val="21"/>
        </w:rPr>
        <w:t>层</w:t>
      </w:r>
      <w:r>
        <w:rPr>
          <w:rFonts w:asciiTheme="minorEastAsia" w:eastAsiaTheme="minorEastAsia" w:hAnsiTheme="minorEastAsia" w:cs="Arial" w:hint="eastAsia"/>
          <w:bCs/>
          <w:szCs w:val="21"/>
        </w:rPr>
        <w:t>307</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法定代表人：杨健</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联系人：李海燕</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客户服务电话：</w:t>
      </w:r>
      <w:r>
        <w:rPr>
          <w:rFonts w:asciiTheme="minorEastAsia" w:eastAsiaTheme="minorEastAsia" w:hAnsiTheme="minorEastAsia" w:cs="Arial" w:hint="eastAsia"/>
          <w:bCs/>
          <w:szCs w:val="21"/>
        </w:rPr>
        <w:t>400-673-7010</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公司网址：</w:t>
      </w:r>
      <w:r>
        <w:rPr>
          <w:rFonts w:asciiTheme="minorEastAsia" w:eastAsiaTheme="minorEastAsia" w:hAnsiTheme="minorEastAsia" w:cs="Arial" w:hint="eastAsia"/>
          <w:bCs/>
          <w:szCs w:val="21"/>
        </w:rPr>
        <w:t>www.jianfortune.com</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3</w:t>
      </w:r>
      <w:r>
        <w:rPr>
          <w:rFonts w:asciiTheme="minorEastAsia" w:eastAsiaTheme="minorEastAsia" w:hAnsiTheme="minorEastAsia" w:cs="Arial" w:hint="eastAsia"/>
          <w:bCs/>
          <w:szCs w:val="21"/>
        </w:rPr>
        <w:t>）上海联泰基金销售有限公司</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注册地址：中国（上海）自由贸易试验区富特北路</w:t>
      </w:r>
      <w:r>
        <w:rPr>
          <w:rFonts w:asciiTheme="minorEastAsia" w:eastAsiaTheme="minorEastAsia" w:hAnsiTheme="minorEastAsia" w:cs="Arial" w:hint="eastAsia"/>
          <w:bCs/>
          <w:szCs w:val="21"/>
        </w:rPr>
        <w:t>277</w:t>
      </w:r>
      <w:r>
        <w:rPr>
          <w:rFonts w:asciiTheme="minorEastAsia" w:eastAsiaTheme="minorEastAsia" w:hAnsiTheme="minorEastAsia" w:cs="Arial" w:hint="eastAsia"/>
          <w:bCs/>
          <w:szCs w:val="21"/>
        </w:rPr>
        <w:t>号</w:t>
      </w:r>
      <w:r>
        <w:rPr>
          <w:rFonts w:asciiTheme="minorEastAsia" w:eastAsiaTheme="minorEastAsia" w:hAnsiTheme="minorEastAsia" w:cs="Arial" w:hint="eastAsia"/>
          <w:bCs/>
          <w:szCs w:val="21"/>
        </w:rPr>
        <w:t>3</w:t>
      </w:r>
      <w:r>
        <w:rPr>
          <w:rFonts w:asciiTheme="minorEastAsia" w:eastAsiaTheme="minorEastAsia" w:hAnsiTheme="minorEastAsia" w:cs="Arial" w:hint="eastAsia"/>
          <w:bCs/>
          <w:szCs w:val="21"/>
        </w:rPr>
        <w:t>层</w:t>
      </w:r>
      <w:r>
        <w:rPr>
          <w:rFonts w:asciiTheme="minorEastAsia" w:eastAsiaTheme="minorEastAsia" w:hAnsiTheme="minorEastAsia" w:cs="Arial" w:hint="eastAsia"/>
          <w:bCs/>
          <w:szCs w:val="21"/>
        </w:rPr>
        <w:t>310</w:t>
      </w:r>
      <w:r>
        <w:rPr>
          <w:rFonts w:asciiTheme="minorEastAsia" w:eastAsiaTheme="minorEastAsia" w:hAnsiTheme="minorEastAsia" w:cs="Arial" w:hint="eastAsia"/>
          <w:bCs/>
          <w:szCs w:val="21"/>
        </w:rPr>
        <w:t>室</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办公地址：上海市虹口区临潼路</w:t>
      </w:r>
      <w:r>
        <w:rPr>
          <w:rFonts w:asciiTheme="minorEastAsia" w:eastAsiaTheme="minorEastAsia" w:hAnsiTheme="minorEastAsia" w:cs="Arial" w:hint="eastAsia"/>
          <w:bCs/>
          <w:szCs w:val="21"/>
        </w:rPr>
        <w:t>188</w:t>
      </w:r>
      <w:r>
        <w:rPr>
          <w:rFonts w:asciiTheme="minorEastAsia" w:eastAsiaTheme="minorEastAsia" w:hAnsiTheme="minorEastAsia" w:cs="Arial" w:hint="eastAsia"/>
          <w:bCs/>
          <w:szCs w:val="21"/>
        </w:rPr>
        <w:t>号</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法定代表人：尹彬彬</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联系人：陈东</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客户服务电话：</w:t>
      </w:r>
      <w:r>
        <w:rPr>
          <w:rFonts w:asciiTheme="minorEastAsia" w:eastAsiaTheme="minorEastAsia" w:hAnsiTheme="minorEastAsia" w:cs="Arial" w:hint="eastAsia"/>
          <w:bCs/>
          <w:szCs w:val="21"/>
        </w:rPr>
        <w:t>400-118-1188</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公司网址：</w:t>
      </w:r>
      <w:r>
        <w:rPr>
          <w:rFonts w:asciiTheme="minorEastAsia" w:eastAsiaTheme="minorEastAsia" w:hAnsiTheme="minorEastAsia" w:cs="Arial" w:hint="eastAsia"/>
          <w:bCs/>
          <w:szCs w:val="21"/>
        </w:rPr>
        <w:t>www.66liantai.com</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4</w:t>
      </w:r>
      <w:r>
        <w:rPr>
          <w:rFonts w:asciiTheme="minorEastAsia" w:eastAsiaTheme="minorEastAsia" w:hAnsiTheme="minorEastAsia" w:cs="Arial" w:hint="eastAsia"/>
          <w:bCs/>
          <w:szCs w:val="21"/>
        </w:rPr>
        <w:t>）北京度小满基金销售有限公司</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注册地址：北京市海淀区西北旺东路</w:t>
      </w:r>
      <w:r>
        <w:rPr>
          <w:rFonts w:asciiTheme="minorEastAsia" w:eastAsiaTheme="minorEastAsia" w:hAnsiTheme="minorEastAsia" w:cs="Arial" w:hint="eastAsia"/>
          <w:bCs/>
          <w:szCs w:val="21"/>
        </w:rPr>
        <w:t>10</w:t>
      </w:r>
      <w:r>
        <w:rPr>
          <w:rFonts w:asciiTheme="minorEastAsia" w:eastAsiaTheme="minorEastAsia" w:hAnsiTheme="minorEastAsia" w:cs="Arial" w:hint="eastAsia"/>
          <w:bCs/>
          <w:szCs w:val="21"/>
        </w:rPr>
        <w:t>号院西区</w:t>
      </w:r>
      <w:r>
        <w:rPr>
          <w:rFonts w:asciiTheme="minorEastAsia" w:eastAsiaTheme="minorEastAsia" w:hAnsiTheme="minorEastAsia" w:cs="Arial" w:hint="eastAsia"/>
          <w:bCs/>
          <w:szCs w:val="21"/>
        </w:rPr>
        <w:t>4</w:t>
      </w:r>
      <w:r>
        <w:rPr>
          <w:rFonts w:asciiTheme="minorEastAsia" w:eastAsiaTheme="minorEastAsia" w:hAnsiTheme="minorEastAsia" w:cs="Arial" w:hint="eastAsia"/>
          <w:bCs/>
          <w:szCs w:val="21"/>
        </w:rPr>
        <w:t>号楼</w:t>
      </w:r>
      <w:r>
        <w:rPr>
          <w:rFonts w:asciiTheme="minorEastAsia" w:eastAsiaTheme="minorEastAsia" w:hAnsiTheme="minorEastAsia" w:cs="Arial" w:hint="eastAsia"/>
          <w:bCs/>
          <w:szCs w:val="21"/>
        </w:rPr>
        <w:t>1</w:t>
      </w:r>
      <w:r>
        <w:rPr>
          <w:rFonts w:asciiTheme="minorEastAsia" w:eastAsiaTheme="minorEastAsia" w:hAnsiTheme="minorEastAsia" w:cs="Arial" w:hint="eastAsia"/>
          <w:bCs/>
          <w:szCs w:val="21"/>
        </w:rPr>
        <w:t>层</w:t>
      </w:r>
      <w:r>
        <w:rPr>
          <w:rFonts w:asciiTheme="minorEastAsia" w:eastAsiaTheme="minorEastAsia" w:hAnsiTheme="minorEastAsia" w:cs="Arial" w:hint="eastAsia"/>
          <w:bCs/>
          <w:szCs w:val="21"/>
        </w:rPr>
        <w:t>103</w:t>
      </w:r>
      <w:r>
        <w:rPr>
          <w:rFonts w:asciiTheme="minorEastAsia" w:eastAsiaTheme="minorEastAsia" w:hAnsiTheme="minorEastAsia" w:cs="Arial" w:hint="eastAsia"/>
          <w:bCs/>
          <w:szCs w:val="21"/>
        </w:rPr>
        <w:t>室</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办公地址：北京市海淀区西北旺东路</w:t>
      </w:r>
      <w:r>
        <w:rPr>
          <w:rFonts w:asciiTheme="minorEastAsia" w:eastAsiaTheme="minorEastAsia" w:hAnsiTheme="minorEastAsia" w:cs="Arial" w:hint="eastAsia"/>
          <w:bCs/>
          <w:szCs w:val="21"/>
        </w:rPr>
        <w:t>10</w:t>
      </w:r>
      <w:r>
        <w:rPr>
          <w:rFonts w:asciiTheme="minorEastAsia" w:eastAsiaTheme="minorEastAsia" w:hAnsiTheme="minorEastAsia" w:cs="Arial" w:hint="eastAsia"/>
          <w:bCs/>
          <w:szCs w:val="21"/>
        </w:rPr>
        <w:t>号院西区</w:t>
      </w:r>
      <w:r>
        <w:rPr>
          <w:rFonts w:asciiTheme="minorEastAsia" w:eastAsiaTheme="minorEastAsia" w:hAnsiTheme="minorEastAsia" w:cs="Arial" w:hint="eastAsia"/>
          <w:bCs/>
          <w:szCs w:val="21"/>
        </w:rPr>
        <w:t>4</w:t>
      </w:r>
      <w:r>
        <w:rPr>
          <w:rFonts w:asciiTheme="minorEastAsia" w:eastAsiaTheme="minorEastAsia" w:hAnsiTheme="minorEastAsia" w:cs="Arial" w:hint="eastAsia"/>
          <w:bCs/>
          <w:szCs w:val="21"/>
        </w:rPr>
        <w:t>号楼</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法定代表人：盛超</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联系人：林天赐</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客户服务电话：</w:t>
      </w:r>
      <w:r>
        <w:rPr>
          <w:rFonts w:asciiTheme="minorEastAsia" w:eastAsiaTheme="minorEastAsia" w:hAnsiTheme="minorEastAsia" w:cs="Arial" w:hint="eastAsia"/>
          <w:bCs/>
          <w:szCs w:val="21"/>
        </w:rPr>
        <w:t>95055</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公司网址：</w:t>
      </w:r>
      <w:r>
        <w:rPr>
          <w:rFonts w:asciiTheme="minorEastAsia" w:eastAsiaTheme="minorEastAsia" w:hAnsiTheme="minorEastAsia" w:cs="Arial" w:hint="eastAsia"/>
          <w:bCs/>
          <w:szCs w:val="21"/>
        </w:rPr>
        <w:t>www.duxiaomanfund.com</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5</w:t>
      </w:r>
      <w:r>
        <w:rPr>
          <w:rFonts w:asciiTheme="minorEastAsia" w:eastAsiaTheme="minorEastAsia" w:hAnsiTheme="minorEastAsia" w:cs="Arial" w:hint="eastAsia"/>
          <w:bCs/>
          <w:szCs w:val="21"/>
        </w:rPr>
        <w:t>）上海好买基金销售有限公司</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注册地址：上海市虹口区东大名路</w:t>
      </w:r>
      <w:r>
        <w:rPr>
          <w:rFonts w:asciiTheme="minorEastAsia" w:eastAsiaTheme="minorEastAsia" w:hAnsiTheme="minorEastAsia" w:cs="Arial" w:hint="eastAsia"/>
          <w:bCs/>
          <w:szCs w:val="21"/>
        </w:rPr>
        <w:t>501</w:t>
      </w:r>
      <w:r>
        <w:rPr>
          <w:rFonts w:asciiTheme="minorEastAsia" w:eastAsiaTheme="minorEastAsia" w:hAnsiTheme="minorEastAsia" w:cs="Arial" w:hint="eastAsia"/>
          <w:bCs/>
          <w:szCs w:val="21"/>
        </w:rPr>
        <w:t>号</w:t>
      </w:r>
      <w:r>
        <w:rPr>
          <w:rFonts w:asciiTheme="minorEastAsia" w:eastAsiaTheme="minorEastAsia" w:hAnsiTheme="minorEastAsia" w:cs="Arial" w:hint="eastAsia"/>
          <w:bCs/>
          <w:szCs w:val="21"/>
        </w:rPr>
        <w:t>6211</w:t>
      </w:r>
      <w:r>
        <w:rPr>
          <w:rFonts w:asciiTheme="minorEastAsia" w:eastAsiaTheme="minorEastAsia" w:hAnsiTheme="minorEastAsia" w:cs="Arial" w:hint="eastAsia"/>
          <w:bCs/>
          <w:szCs w:val="21"/>
        </w:rPr>
        <w:t>单元</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办公地址：上海市浦东新区张杨路</w:t>
      </w:r>
      <w:r>
        <w:rPr>
          <w:rFonts w:asciiTheme="minorEastAsia" w:eastAsiaTheme="minorEastAsia" w:hAnsiTheme="minorEastAsia" w:cs="Arial" w:hint="eastAsia"/>
          <w:bCs/>
          <w:szCs w:val="21"/>
        </w:rPr>
        <w:t>500</w:t>
      </w:r>
      <w:r>
        <w:rPr>
          <w:rFonts w:asciiTheme="minorEastAsia" w:eastAsiaTheme="minorEastAsia" w:hAnsiTheme="minorEastAsia" w:cs="Arial" w:hint="eastAsia"/>
          <w:bCs/>
          <w:szCs w:val="21"/>
        </w:rPr>
        <w:t>号华润时代广场</w:t>
      </w:r>
      <w:r>
        <w:rPr>
          <w:rFonts w:asciiTheme="minorEastAsia" w:eastAsiaTheme="minorEastAsia" w:hAnsiTheme="minorEastAsia" w:cs="Arial" w:hint="eastAsia"/>
          <w:bCs/>
          <w:szCs w:val="21"/>
        </w:rPr>
        <w:t>12</w:t>
      </w:r>
      <w:r>
        <w:rPr>
          <w:rFonts w:asciiTheme="minorEastAsia" w:eastAsiaTheme="minorEastAsia" w:hAnsiTheme="minorEastAsia" w:cs="Arial" w:hint="eastAsia"/>
          <w:bCs/>
          <w:szCs w:val="21"/>
        </w:rPr>
        <w:t>层</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法定代表人：杨文斌</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联系人：杨樾</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客户服务电话：</w:t>
      </w:r>
      <w:r>
        <w:rPr>
          <w:rFonts w:asciiTheme="minorEastAsia" w:eastAsiaTheme="minorEastAsia" w:hAnsiTheme="minorEastAsia" w:cs="Arial" w:hint="eastAsia"/>
          <w:bCs/>
          <w:szCs w:val="21"/>
        </w:rPr>
        <w:t>4007009665</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公司网址：</w:t>
      </w:r>
      <w:r>
        <w:rPr>
          <w:rFonts w:asciiTheme="minorEastAsia" w:eastAsiaTheme="minorEastAsia" w:hAnsiTheme="minorEastAsia" w:cs="Arial" w:hint="eastAsia"/>
          <w:bCs/>
          <w:szCs w:val="21"/>
        </w:rPr>
        <w:t>www.howbuy.com</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6</w:t>
      </w:r>
      <w:r>
        <w:rPr>
          <w:rFonts w:asciiTheme="minorEastAsia" w:eastAsiaTheme="minorEastAsia" w:hAnsiTheme="minorEastAsia" w:cs="Arial" w:hint="eastAsia"/>
          <w:bCs/>
          <w:szCs w:val="21"/>
        </w:rPr>
        <w:t>）上海中正达广基金销售有限公司</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注册地址：上海市徐汇区龙兰路</w:t>
      </w:r>
      <w:r>
        <w:rPr>
          <w:rFonts w:asciiTheme="minorEastAsia" w:eastAsiaTheme="minorEastAsia" w:hAnsiTheme="minorEastAsia" w:cs="Arial" w:hint="eastAsia"/>
          <w:bCs/>
          <w:szCs w:val="21"/>
        </w:rPr>
        <w:t>277</w:t>
      </w:r>
      <w:r>
        <w:rPr>
          <w:rFonts w:asciiTheme="minorEastAsia" w:eastAsiaTheme="minorEastAsia" w:hAnsiTheme="minorEastAsia" w:cs="Arial" w:hint="eastAsia"/>
          <w:bCs/>
          <w:szCs w:val="21"/>
        </w:rPr>
        <w:t>号</w:t>
      </w:r>
      <w:r>
        <w:rPr>
          <w:rFonts w:asciiTheme="minorEastAsia" w:eastAsiaTheme="minorEastAsia" w:hAnsiTheme="minorEastAsia" w:cs="Arial" w:hint="eastAsia"/>
          <w:bCs/>
          <w:szCs w:val="21"/>
        </w:rPr>
        <w:t>1</w:t>
      </w:r>
      <w:r>
        <w:rPr>
          <w:rFonts w:asciiTheme="minorEastAsia" w:eastAsiaTheme="minorEastAsia" w:hAnsiTheme="minorEastAsia" w:cs="Arial" w:hint="eastAsia"/>
          <w:bCs/>
          <w:szCs w:val="21"/>
        </w:rPr>
        <w:t>号楼</w:t>
      </w:r>
      <w:r>
        <w:rPr>
          <w:rFonts w:asciiTheme="minorEastAsia" w:eastAsiaTheme="minorEastAsia" w:hAnsiTheme="minorEastAsia" w:cs="Arial" w:hint="eastAsia"/>
          <w:bCs/>
          <w:szCs w:val="21"/>
        </w:rPr>
        <w:t>1203</w:t>
      </w:r>
      <w:r>
        <w:rPr>
          <w:rFonts w:asciiTheme="minorEastAsia" w:eastAsiaTheme="minorEastAsia" w:hAnsiTheme="minorEastAsia" w:cs="Arial" w:hint="eastAsia"/>
          <w:bCs/>
          <w:szCs w:val="21"/>
        </w:rPr>
        <w:t>、</w:t>
      </w:r>
      <w:r>
        <w:rPr>
          <w:rFonts w:asciiTheme="minorEastAsia" w:eastAsiaTheme="minorEastAsia" w:hAnsiTheme="minorEastAsia" w:cs="Arial" w:hint="eastAsia"/>
          <w:bCs/>
          <w:szCs w:val="21"/>
        </w:rPr>
        <w:t>1204</w:t>
      </w:r>
      <w:r>
        <w:rPr>
          <w:rFonts w:asciiTheme="minorEastAsia" w:eastAsiaTheme="minorEastAsia" w:hAnsiTheme="minorEastAsia" w:cs="Arial" w:hint="eastAsia"/>
          <w:bCs/>
          <w:szCs w:val="21"/>
        </w:rPr>
        <w:t>室</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办公地址：上海市徐汇区龙兰路</w:t>
      </w:r>
      <w:r>
        <w:rPr>
          <w:rFonts w:asciiTheme="minorEastAsia" w:eastAsiaTheme="minorEastAsia" w:hAnsiTheme="minorEastAsia" w:cs="Arial" w:hint="eastAsia"/>
          <w:bCs/>
          <w:szCs w:val="21"/>
        </w:rPr>
        <w:t>277</w:t>
      </w:r>
      <w:r>
        <w:rPr>
          <w:rFonts w:asciiTheme="minorEastAsia" w:eastAsiaTheme="minorEastAsia" w:hAnsiTheme="minorEastAsia" w:cs="Arial" w:hint="eastAsia"/>
          <w:bCs/>
          <w:szCs w:val="21"/>
        </w:rPr>
        <w:t>号</w:t>
      </w:r>
      <w:r>
        <w:rPr>
          <w:rFonts w:asciiTheme="minorEastAsia" w:eastAsiaTheme="minorEastAsia" w:hAnsiTheme="minorEastAsia" w:cs="Arial" w:hint="eastAsia"/>
          <w:bCs/>
          <w:szCs w:val="21"/>
        </w:rPr>
        <w:t>1</w:t>
      </w:r>
      <w:r>
        <w:rPr>
          <w:rFonts w:asciiTheme="minorEastAsia" w:eastAsiaTheme="minorEastAsia" w:hAnsiTheme="minorEastAsia" w:cs="Arial" w:hint="eastAsia"/>
          <w:bCs/>
          <w:szCs w:val="21"/>
        </w:rPr>
        <w:t>号楼</w:t>
      </w:r>
      <w:r>
        <w:rPr>
          <w:rFonts w:asciiTheme="minorEastAsia" w:eastAsiaTheme="minorEastAsia" w:hAnsiTheme="minorEastAsia" w:cs="Arial" w:hint="eastAsia"/>
          <w:bCs/>
          <w:szCs w:val="21"/>
        </w:rPr>
        <w:t>1203</w:t>
      </w:r>
      <w:r>
        <w:rPr>
          <w:rFonts w:asciiTheme="minorEastAsia" w:eastAsiaTheme="minorEastAsia" w:hAnsiTheme="minorEastAsia" w:cs="Arial" w:hint="eastAsia"/>
          <w:bCs/>
          <w:szCs w:val="21"/>
        </w:rPr>
        <w:t>、</w:t>
      </w:r>
      <w:r>
        <w:rPr>
          <w:rFonts w:asciiTheme="minorEastAsia" w:eastAsiaTheme="minorEastAsia" w:hAnsiTheme="minorEastAsia" w:cs="Arial" w:hint="eastAsia"/>
          <w:bCs/>
          <w:szCs w:val="21"/>
        </w:rPr>
        <w:t>1204</w:t>
      </w:r>
      <w:r>
        <w:rPr>
          <w:rFonts w:asciiTheme="minorEastAsia" w:eastAsiaTheme="minorEastAsia" w:hAnsiTheme="minorEastAsia" w:cs="Arial" w:hint="eastAsia"/>
          <w:bCs/>
          <w:szCs w:val="21"/>
        </w:rPr>
        <w:t>室</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法定代表人：黄欣</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联系人：何源</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客户服务电话：</w:t>
      </w:r>
      <w:r>
        <w:rPr>
          <w:rFonts w:asciiTheme="minorEastAsia" w:eastAsiaTheme="minorEastAsia" w:hAnsiTheme="minorEastAsia" w:cs="Arial" w:hint="eastAsia"/>
          <w:bCs/>
          <w:szCs w:val="21"/>
        </w:rPr>
        <w:t>400-6767-523</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公司网址：</w:t>
      </w:r>
      <w:r>
        <w:rPr>
          <w:rFonts w:asciiTheme="minorEastAsia" w:eastAsiaTheme="minorEastAsia" w:hAnsiTheme="minorEastAsia" w:cs="Arial" w:hint="eastAsia"/>
          <w:bCs/>
          <w:szCs w:val="21"/>
        </w:rPr>
        <w:t>www.zhongzhengfund.com</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7</w:t>
      </w:r>
      <w:r>
        <w:rPr>
          <w:rFonts w:asciiTheme="minorEastAsia" w:eastAsiaTheme="minorEastAsia" w:hAnsiTheme="minorEastAsia" w:cs="Arial" w:hint="eastAsia"/>
          <w:bCs/>
          <w:szCs w:val="21"/>
        </w:rPr>
        <w:t>）上海万得基金销售有限公司</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注册地址：中国（上海）自由贸易试验区福山路</w:t>
      </w:r>
      <w:r>
        <w:rPr>
          <w:rFonts w:asciiTheme="minorEastAsia" w:eastAsiaTheme="minorEastAsia" w:hAnsiTheme="minorEastAsia" w:cs="Arial" w:hint="eastAsia"/>
          <w:bCs/>
          <w:szCs w:val="21"/>
        </w:rPr>
        <w:t>33</w:t>
      </w:r>
      <w:r>
        <w:rPr>
          <w:rFonts w:asciiTheme="minorEastAsia" w:eastAsiaTheme="minorEastAsia" w:hAnsiTheme="minorEastAsia" w:cs="Arial" w:hint="eastAsia"/>
          <w:bCs/>
          <w:szCs w:val="21"/>
        </w:rPr>
        <w:t>号</w:t>
      </w:r>
      <w:r>
        <w:rPr>
          <w:rFonts w:asciiTheme="minorEastAsia" w:eastAsiaTheme="minorEastAsia" w:hAnsiTheme="minorEastAsia" w:cs="Arial" w:hint="eastAsia"/>
          <w:bCs/>
          <w:szCs w:val="21"/>
        </w:rPr>
        <w:t>11</w:t>
      </w:r>
      <w:r>
        <w:rPr>
          <w:rFonts w:asciiTheme="minorEastAsia" w:eastAsiaTheme="minorEastAsia" w:hAnsiTheme="minorEastAsia" w:cs="Arial" w:hint="eastAsia"/>
          <w:bCs/>
          <w:szCs w:val="21"/>
        </w:rPr>
        <w:t>楼</w:t>
      </w:r>
      <w:r>
        <w:rPr>
          <w:rFonts w:asciiTheme="minorEastAsia" w:eastAsiaTheme="minorEastAsia" w:hAnsiTheme="minorEastAsia" w:cs="Arial" w:hint="eastAsia"/>
          <w:bCs/>
          <w:szCs w:val="21"/>
        </w:rPr>
        <w:t>B</w:t>
      </w:r>
      <w:r>
        <w:rPr>
          <w:rFonts w:asciiTheme="minorEastAsia" w:eastAsiaTheme="minorEastAsia" w:hAnsiTheme="minorEastAsia" w:cs="Arial" w:hint="eastAsia"/>
          <w:bCs/>
          <w:szCs w:val="21"/>
        </w:rPr>
        <w:t>座</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办公地址：上海市浦东新区浦明路</w:t>
      </w:r>
      <w:r>
        <w:rPr>
          <w:rFonts w:asciiTheme="minorEastAsia" w:eastAsiaTheme="minorEastAsia" w:hAnsiTheme="minorEastAsia" w:cs="Arial" w:hint="eastAsia"/>
          <w:bCs/>
          <w:szCs w:val="21"/>
        </w:rPr>
        <w:t>1500</w:t>
      </w:r>
      <w:r>
        <w:rPr>
          <w:rFonts w:asciiTheme="minorEastAsia" w:eastAsiaTheme="minorEastAsia" w:hAnsiTheme="minorEastAsia" w:cs="Arial" w:hint="eastAsia"/>
          <w:bCs/>
          <w:szCs w:val="21"/>
        </w:rPr>
        <w:t>号万得大厦</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法定代表人：宋晓言</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联系人：马烨莹</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客户服务电话：</w:t>
      </w:r>
      <w:r>
        <w:rPr>
          <w:rFonts w:asciiTheme="minorEastAsia" w:eastAsiaTheme="minorEastAsia" w:hAnsiTheme="minorEastAsia" w:cs="Arial" w:hint="eastAsia"/>
          <w:bCs/>
          <w:szCs w:val="21"/>
        </w:rPr>
        <w:t>400-799-1888</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公司网址：</w:t>
      </w:r>
      <w:r>
        <w:rPr>
          <w:rFonts w:asciiTheme="minorEastAsia" w:eastAsiaTheme="minorEastAsia" w:hAnsiTheme="minorEastAsia" w:cs="Arial" w:hint="eastAsia"/>
          <w:bCs/>
          <w:szCs w:val="21"/>
        </w:rPr>
        <w:t>www.520fund.com.cn</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8</w:t>
      </w:r>
      <w:r>
        <w:rPr>
          <w:rFonts w:asciiTheme="minorEastAsia" w:eastAsiaTheme="minorEastAsia" w:hAnsiTheme="minorEastAsia" w:cs="Arial" w:hint="eastAsia"/>
          <w:bCs/>
          <w:szCs w:val="21"/>
        </w:rPr>
        <w:t>）泛华普益基金销售有限公司</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注册地址：成都市成华区建设路</w:t>
      </w:r>
      <w:r>
        <w:rPr>
          <w:rFonts w:asciiTheme="minorEastAsia" w:eastAsiaTheme="minorEastAsia" w:hAnsiTheme="minorEastAsia" w:cs="Arial" w:hint="eastAsia"/>
          <w:bCs/>
          <w:szCs w:val="21"/>
        </w:rPr>
        <w:t>9</w:t>
      </w:r>
      <w:r>
        <w:rPr>
          <w:rFonts w:asciiTheme="minorEastAsia" w:eastAsiaTheme="minorEastAsia" w:hAnsiTheme="minorEastAsia" w:cs="Arial" w:hint="eastAsia"/>
          <w:bCs/>
          <w:szCs w:val="21"/>
        </w:rPr>
        <w:t>号高地中心</w:t>
      </w:r>
      <w:r>
        <w:rPr>
          <w:rFonts w:asciiTheme="minorEastAsia" w:eastAsiaTheme="minorEastAsia" w:hAnsiTheme="minorEastAsia" w:cs="Arial" w:hint="eastAsia"/>
          <w:bCs/>
          <w:szCs w:val="21"/>
        </w:rPr>
        <w:t>1101</w:t>
      </w:r>
      <w:r>
        <w:rPr>
          <w:rFonts w:asciiTheme="minorEastAsia" w:eastAsiaTheme="minorEastAsia" w:hAnsiTheme="minorEastAsia" w:cs="Arial" w:hint="eastAsia"/>
          <w:bCs/>
          <w:szCs w:val="21"/>
        </w:rPr>
        <w:t>室</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办公地址：成都市金牛区龙湖西宸国际</w:t>
      </w:r>
      <w:r>
        <w:rPr>
          <w:rFonts w:asciiTheme="minorEastAsia" w:eastAsiaTheme="minorEastAsia" w:hAnsiTheme="minorEastAsia" w:cs="Arial" w:hint="eastAsia"/>
          <w:bCs/>
          <w:szCs w:val="21"/>
        </w:rPr>
        <w:t>B</w:t>
      </w:r>
      <w:r>
        <w:rPr>
          <w:rFonts w:asciiTheme="minorEastAsia" w:eastAsiaTheme="minorEastAsia" w:hAnsiTheme="minorEastAsia" w:cs="Arial" w:hint="eastAsia"/>
          <w:bCs/>
          <w:szCs w:val="21"/>
        </w:rPr>
        <w:t>座</w:t>
      </w:r>
      <w:r>
        <w:rPr>
          <w:rFonts w:asciiTheme="minorEastAsia" w:eastAsiaTheme="minorEastAsia" w:hAnsiTheme="minorEastAsia" w:cs="Arial" w:hint="eastAsia"/>
          <w:bCs/>
          <w:szCs w:val="21"/>
        </w:rPr>
        <w:t>12</w:t>
      </w:r>
      <w:r>
        <w:rPr>
          <w:rFonts w:asciiTheme="minorEastAsia" w:eastAsiaTheme="minorEastAsia" w:hAnsiTheme="minorEastAsia" w:cs="Arial" w:hint="eastAsia"/>
          <w:bCs/>
          <w:szCs w:val="21"/>
        </w:rPr>
        <w:t>楼</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法定代表人：于海锋</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联系人：史若芬</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客户服务电话：</w:t>
      </w:r>
      <w:r>
        <w:rPr>
          <w:rFonts w:asciiTheme="minorEastAsia" w:eastAsiaTheme="minorEastAsia" w:hAnsiTheme="minorEastAsia" w:cs="Arial" w:hint="eastAsia"/>
          <w:bCs/>
          <w:szCs w:val="21"/>
        </w:rPr>
        <w:t>400-080-3388</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公司网址：</w:t>
      </w:r>
      <w:r>
        <w:rPr>
          <w:rFonts w:asciiTheme="minorEastAsia" w:eastAsiaTheme="minorEastAsia" w:hAnsiTheme="minorEastAsia" w:cs="Arial" w:hint="eastAsia"/>
          <w:bCs/>
          <w:szCs w:val="21"/>
        </w:rPr>
        <w:t>www.puyifund.com</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9</w:t>
      </w:r>
      <w:r>
        <w:rPr>
          <w:rFonts w:asciiTheme="minorEastAsia" w:eastAsiaTheme="minorEastAsia" w:hAnsiTheme="minorEastAsia" w:cs="Arial" w:hint="eastAsia"/>
          <w:bCs/>
          <w:szCs w:val="21"/>
        </w:rPr>
        <w:t>）嘉实财富管理有限公司</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注册地址：海南省三亚市天涯区凤凰岛</w:t>
      </w:r>
      <w:r>
        <w:rPr>
          <w:rFonts w:asciiTheme="minorEastAsia" w:eastAsiaTheme="minorEastAsia" w:hAnsiTheme="minorEastAsia" w:cs="Arial" w:hint="eastAsia"/>
          <w:bCs/>
          <w:szCs w:val="21"/>
        </w:rPr>
        <w:t>1</w:t>
      </w:r>
      <w:r>
        <w:rPr>
          <w:rFonts w:asciiTheme="minorEastAsia" w:eastAsiaTheme="minorEastAsia" w:hAnsiTheme="minorEastAsia" w:cs="Arial" w:hint="eastAsia"/>
          <w:bCs/>
          <w:szCs w:val="21"/>
        </w:rPr>
        <w:t>号楼</w:t>
      </w:r>
      <w:r>
        <w:rPr>
          <w:rFonts w:asciiTheme="minorEastAsia" w:eastAsiaTheme="minorEastAsia" w:hAnsiTheme="minorEastAsia" w:cs="Arial" w:hint="eastAsia"/>
          <w:bCs/>
          <w:szCs w:val="21"/>
        </w:rPr>
        <w:t>7</w:t>
      </w:r>
      <w:r>
        <w:rPr>
          <w:rFonts w:asciiTheme="minorEastAsia" w:eastAsiaTheme="minorEastAsia" w:hAnsiTheme="minorEastAsia" w:cs="Arial" w:hint="eastAsia"/>
          <w:bCs/>
          <w:szCs w:val="21"/>
        </w:rPr>
        <w:t>层</w:t>
      </w:r>
      <w:r>
        <w:rPr>
          <w:rFonts w:asciiTheme="minorEastAsia" w:eastAsiaTheme="minorEastAsia" w:hAnsiTheme="minorEastAsia" w:cs="Arial" w:hint="eastAsia"/>
          <w:bCs/>
          <w:szCs w:val="21"/>
        </w:rPr>
        <w:t>710</w:t>
      </w:r>
      <w:r>
        <w:rPr>
          <w:rFonts w:asciiTheme="minorEastAsia" w:eastAsiaTheme="minorEastAsia" w:hAnsiTheme="minorEastAsia" w:cs="Arial" w:hint="eastAsia"/>
          <w:bCs/>
          <w:szCs w:val="21"/>
        </w:rPr>
        <w:t>号</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办公地址：北京市朝阳区建国门外大街</w:t>
      </w:r>
      <w:r>
        <w:rPr>
          <w:rFonts w:asciiTheme="minorEastAsia" w:eastAsiaTheme="minorEastAsia" w:hAnsiTheme="minorEastAsia" w:cs="Arial" w:hint="eastAsia"/>
          <w:bCs/>
          <w:szCs w:val="21"/>
        </w:rPr>
        <w:t>21</w:t>
      </w:r>
      <w:r>
        <w:rPr>
          <w:rFonts w:asciiTheme="minorEastAsia" w:eastAsiaTheme="minorEastAsia" w:hAnsiTheme="minorEastAsia" w:cs="Arial" w:hint="eastAsia"/>
          <w:bCs/>
          <w:szCs w:val="21"/>
        </w:rPr>
        <w:t>号北京国际俱乐部</w:t>
      </w:r>
      <w:r>
        <w:rPr>
          <w:rFonts w:asciiTheme="minorEastAsia" w:eastAsiaTheme="minorEastAsia" w:hAnsiTheme="minorEastAsia" w:cs="Arial" w:hint="eastAsia"/>
          <w:bCs/>
          <w:szCs w:val="21"/>
        </w:rPr>
        <w:t>C</w:t>
      </w:r>
      <w:r>
        <w:rPr>
          <w:rFonts w:asciiTheme="minorEastAsia" w:eastAsiaTheme="minorEastAsia" w:hAnsiTheme="minorEastAsia" w:cs="Arial" w:hint="eastAsia"/>
          <w:bCs/>
          <w:szCs w:val="21"/>
        </w:rPr>
        <w:t>座写字楼</w:t>
      </w:r>
      <w:r>
        <w:rPr>
          <w:rFonts w:asciiTheme="minorEastAsia" w:eastAsiaTheme="minorEastAsia" w:hAnsiTheme="minorEastAsia" w:cs="Arial" w:hint="eastAsia"/>
          <w:bCs/>
          <w:szCs w:val="21"/>
        </w:rPr>
        <w:t>11</w:t>
      </w:r>
      <w:r>
        <w:rPr>
          <w:rFonts w:asciiTheme="minorEastAsia" w:eastAsiaTheme="minorEastAsia" w:hAnsiTheme="minorEastAsia" w:cs="Arial" w:hint="eastAsia"/>
          <w:bCs/>
          <w:szCs w:val="21"/>
        </w:rPr>
        <w:t>层</w:t>
      </w:r>
      <w:r>
        <w:rPr>
          <w:rFonts w:asciiTheme="minorEastAsia" w:eastAsiaTheme="minorEastAsia" w:hAnsiTheme="minorEastAsia" w:cs="Arial" w:hint="eastAsia"/>
          <w:bCs/>
          <w:szCs w:val="21"/>
        </w:rPr>
        <w:t>(100020)</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法定代表人：张峰</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联系人：闫欢</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客户服务电话：</w:t>
      </w:r>
      <w:r>
        <w:rPr>
          <w:rFonts w:asciiTheme="minorEastAsia" w:eastAsiaTheme="minorEastAsia" w:hAnsiTheme="minorEastAsia" w:cs="Arial" w:hint="eastAsia"/>
          <w:bCs/>
          <w:szCs w:val="21"/>
        </w:rPr>
        <w:t>4</w:t>
      </w:r>
      <w:r>
        <w:rPr>
          <w:rFonts w:asciiTheme="minorEastAsia" w:eastAsiaTheme="minorEastAsia" w:hAnsiTheme="minorEastAsia" w:cs="Arial" w:hint="eastAsia"/>
          <w:bCs/>
          <w:szCs w:val="21"/>
        </w:rPr>
        <w:t>000218850</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公司网址：</w:t>
      </w:r>
      <w:r>
        <w:rPr>
          <w:rFonts w:asciiTheme="minorEastAsia" w:eastAsiaTheme="minorEastAsia" w:hAnsiTheme="minorEastAsia" w:cs="Arial" w:hint="eastAsia"/>
          <w:bCs/>
          <w:szCs w:val="21"/>
        </w:rPr>
        <w:t>www.harvestwm.cn</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10</w:t>
      </w:r>
      <w:r>
        <w:rPr>
          <w:rFonts w:asciiTheme="minorEastAsia" w:eastAsiaTheme="minorEastAsia" w:hAnsiTheme="minorEastAsia" w:cs="Arial" w:hint="eastAsia"/>
          <w:bCs/>
          <w:szCs w:val="21"/>
        </w:rPr>
        <w:t>）国金证券股份有限公司</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注册地址：四川省成都市青羊区东城根上街</w:t>
      </w:r>
      <w:r>
        <w:rPr>
          <w:rFonts w:asciiTheme="minorEastAsia" w:eastAsiaTheme="minorEastAsia" w:hAnsiTheme="minorEastAsia" w:cs="Arial" w:hint="eastAsia"/>
          <w:bCs/>
          <w:szCs w:val="21"/>
        </w:rPr>
        <w:t>95</w:t>
      </w:r>
      <w:r>
        <w:rPr>
          <w:rFonts w:asciiTheme="minorEastAsia" w:eastAsiaTheme="minorEastAsia" w:hAnsiTheme="minorEastAsia" w:cs="Arial" w:hint="eastAsia"/>
          <w:bCs/>
          <w:szCs w:val="21"/>
        </w:rPr>
        <w:t>号</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办公地址：四川省成都市青羊区东城根上街</w:t>
      </w:r>
      <w:r>
        <w:rPr>
          <w:rFonts w:asciiTheme="minorEastAsia" w:eastAsiaTheme="minorEastAsia" w:hAnsiTheme="minorEastAsia" w:cs="Arial" w:hint="eastAsia"/>
          <w:bCs/>
          <w:szCs w:val="21"/>
        </w:rPr>
        <w:t>95</w:t>
      </w:r>
      <w:r>
        <w:rPr>
          <w:rFonts w:asciiTheme="minorEastAsia" w:eastAsiaTheme="minorEastAsia" w:hAnsiTheme="minorEastAsia" w:cs="Arial" w:hint="eastAsia"/>
          <w:bCs/>
          <w:szCs w:val="21"/>
        </w:rPr>
        <w:t>号</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法定代表人：冉云</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联系人：陈瑀琦、赵海帆</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客户服务电话：</w:t>
      </w:r>
      <w:r>
        <w:rPr>
          <w:rFonts w:asciiTheme="minorEastAsia" w:eastAsiaTheme="minorEastAsia" w:hAnsiTheme="minorEastAsia" w:cs="Arial" w:hint="eastAsia"/>
          <w:bCs/>
          <w:szCs w:val="21"/>
        </w:rPr>
        <w:t>95310</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公司网址：</w:t>
      </w:r>
      <w:r>
        <w:rPr>
          <w:rFonts w:asciiTheme="minorEastAsia" w:eastAsiaTheme="minorEastAsia" w:hAnsiTheme="minorEastAsia" w:cs="Arial" w:hint="eastAsia"/>
          <w:bCs/>
          <w:szCs w:val="21"/>
        </w:rPr>
        <w:t>www.gjzq.com.cn</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11</w:t>
      </w:r>
      <w:r>
        <w:rPr>
          <w:rFonts w:asciiTheme="minorEastAsia" w:eastAsiaTheme="minorEastAsia" w:hAnsiTheme="minorEastAsia" w:cs="Arial" w:hint="eastAsia"/>
          <w:bCs/>
          <w:szCs w:val="21"/>
        </w:rPr>
        <w:t>）中国中金财富证券有限公司</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注册地址：深圳市南山区粤海街道海珠社区科苑南路</w:t>
      </w:r>
      <w:r>
        <w:rPr>
          <w:rFonts w:asciiTheme="minorEastAsia" w:eastAsiaTheme="minorEastAsia" w:hAnsiTheme="minorEastAsia" w:cs="Arial" w:hint="eastAsia"/>
          <w:bCs/>
          <w:szCs w:val="21"/>
        </w:rPr>
        <w:t>2666</w:t>
      </w:r>
      <w:r>
        <w:rPr>
          <w:rFonts w:asciiTheme="minorEastAsia" w:eastAsiaTheme="minorEastAsia" w:hAnsiTheme="minorEastAsia" w:cs="Arial" w:hint="eastAsia"/>
          <w:bCs/>
          <w:szCs w:val="21"/>
        </w:rPr>
        <w:t>号中国华润大厦</w:t>
      </w:r>
      <w:r>
        <w:rPr>
          <w:rFonts w:asciiTheme="minorEastAsia" w:eastAsiaTheme="minorEastAsia" w:hAnsiTheme="minorEastAsia" w:cs="Arial" w:hint="eastAsia"/>
          <w:bCs/>
          <w:szCs w:val="21"/>
        </w:rPr>
        <w:t>L4601-4608</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办公地址：深圳市福田区益田路与福中路交界处荣超商务中心</w:t>
      </w:r>
      <w:r>
        <w:rPr>
          <w:rFonts w:asciiTheme="minorEastAsia" w:eastAsiaTheme="minorEastAsia" w:hAnsiTheme="minorEastAsia" w:cs="Arial" w:hint="eastAsia"/>
          <w:bCs/>
          <w:szCs w:val="21"/>
        </w:rPr>
        <w:t>A</w:t>
      </w:r>
      <w:r>
        <w:rPr>
          <w:rFonts w:asciiTheme="minorEastAsia" w:eastAsiaTheme="minorEastAsia" w:hAnsiTheme="minorEastAsia" w:cs="Arial" w:hint="eastAsia"/>
          <w:bCs/>
          <w:szCs w:val="21"/>
        </w:rPr>
        <w:t>栋第</w:t>
      </w:r>
      <w:r>
        <w:rPr>
          <w:rFonts w:asciiTheme="minorEastAsia" w:eastAsiaTheme="minorEastAsia" w:hAnsiTheme="minorEastAsia" w:cs="Arial" w:hint="eastAsia"/>
          <w:bCs/>
          <w:szCs w:val="21"/>
        </w:rPr>
        <w:t>18-21</w:t>
      </w:r>
      <w:r>
        <w:rPr>
          <w:rFonts w:asciiTheme="minorEastAsia" w:eastAsiaTheme="minorEastAsia" w:hAnsiTheme="minorEastAsia" w:cs="Arial" w:hint="eastAsia"/>
          <w:bCs/>
          <w:szCs w:val="21"/>
        </w:rPr>
        <w:t>层及第</w:t>
      </w:r>
      <w:r>
        <w:rPr>
          <w:rFonts w:asciiTheme="minorEastAsia" w:eastAsiaTheme="minorEastAsia" w:hAnsiTheme="minorEastAsia" w:cs="Arial" w:hint="eastAsia"/>
          <w:bCs/>
          <w:szCs w:val="21"/>
        </w:rPr>
        <w:t>04</w:t>
      </w:r>
      <w:r>
        <w:rPr>
          <w:rFonts w:asciiTheme="minorEastAsia" w:eastAsiaTheme="minorEastAsia" w:hAnsiTheme="minorEastAsia" w:cs="Arial" w:hint="eastAsia"/>
          <w:bCs/>
          <w:szCs w:val="21"/>
        </w:rPr>
        <w:t>层</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法定代表人：高涛</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联系人：夏锐</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客户服务电话：</w:t>
      </w:r>
      <w:r>
        <w:rPr>
          <w:rFonts w:asciiTheme="minorEastAsia" w:eastAsiaTheme="minorEastAsia" w:hAnsiTheme="minorEastAsia" w:cs="Arial" w:hint="eastAsia"/>
          <w:bCs/>
          <w:szCs w:val="21"/>
        </w:rPr>
        <w:t>95532</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公司网址：</w:t>
      </w:r>
      <w:r>
        <w:rPr>
          <w:rFonts w:asciiTheme="minorEastAsia" w:eastAsiaTheme="minorEastAsia" w:hAnsiTheme="minorEastAsia" w:cs="Arial" w:hint="eastAsia"/>
          <w:bCs/>
          <w:szCs w:val="21"/>
        </w:rPr>
        <w:t>www.ciccwm.com</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12</w:t>
      </w:r>
      <w:r>
        <w:rPr>
          <w:rFonts w:asciiTheme="minorEastAsia" w:eastAsiaTheme="minorEastAsia" w:hAnsiTheme="minorEastAsia" w:cs="Arial" w:hint="eastAsia"/>
          <w:bCs/>
          <w:szCs w:val="21"/>
        </w:rPr>
        <w:t>）中信建投证券股份有限公司</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注册地址：北京市朝阳区安立路</w:t>
      </w:r>
      <w:r>
        <w:rPr>
          <w:rFonts w:asciiTheme="minorEastAsia" w:eastAsiaTheme="minorEastAsia" w:hAnsiTheme="minorEastAsia" w:cs="Arial" w:hint="eastAsia"/>
          <w:bCs/>
          <w:szCs w:val="21"/>
        </w:rPr>
        <w:t>66</w:t>
      </w:r>
      <w:r>
        <w:rPr>
          <w:rFonts w:asciiTheme="minorEastAsia" w:eastAsiaTheme="minorEastAsia" w:hAnsiTheme="minorEastAsia" w:cs="Arial" w:hint="eastAsia"/>
          <w:bCs/>
          <w:szCs w:val="21"/>
        </w:rPr>
        <w:t>号</w:t>
      </w:r>
      <w:r>
        <w:rPr>
          <w:rFonts w:asciiTheme="minorEastAsia" w:eastAsiaTheme="minorEastAsia" w:hAnsiTheme="minorEastAsia" w:cs="Arial" w:hint="eastAsia"/>
          <w:bCs/>
          <w:szCs w:val="21"/>
        </w:rPr>
        <w:t>4</w:t>
      </w:r>
      <w:r>
        <w:rPr>
          <w:rFonts w:asciiTheme="minorEastAsia" w:eastAsiaTheme="minorEastAsia" w:hAnsiTheme="minorEastAsia" w:cs="Arial" w:hint="eastAsia"/>
          <w:bCs/>
          <w:szCs w:val="21"/>
        </w:rPr>
        <w:t>号楼</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办公地址：北京东城区朝内大街</w:t>
      </w:r>
      <w:r>
        <w:rPr>
          <w:rFonts w:asciiTheme="minorEastAsia" w:eastAsiaTheme="minorEastAsia" w:hAnsiTheme="minorEastAsia" w:cs="Arial" w:hint="eastAsia"/>
          <w:bCs/>
          <w:szCs w:val="21"/>
        </w:rPr>
        <w:t>2</w:t>
      </w:r>
      <w:r>
        <w:rPr>
          <w:rFonts w:asciiTheme="minorEastAsia" w:eastAsiaTheme="minorEastAsia" w:hAnsiTheme="minorEastAsia" w:cs="Arial" w:hint="eastAsia"/>
          <w:bCs/>
          <w:szCs w:val="21"/>
        </w:rPr>
        <w:t>号凯恒中心</w:t>
      </w:r>
      <w:r>
        <w:rPr>
          <w:rFonts w:asciiTheme="minorEastAsia" w:eastAsiaTheme="minorEastAsia" w:hAnsiTheme="minorEastAsia" w:cs="Arial" w:hint="eastAsia"/>
          <w:bCs/>
          <w:szCs w:val="21"/>
        </w:rPr>
        <w:t>B</w:t>
      </w:r>
      <w:r>
        <w:rPr>
          <w:rFonts w:asciiTheme="minorEastAsia" w:eastAsiaTheme="minorEastAsia" w:hAnsiTheme="minorEastAsia" w:cs="Arial" w:hint="eastAsia"/>
          <w:bCs/>
          <w:szCs w:val="21"/>
        </w:rPr>
        <w:t>座</w:t>
      </w:r>
      <w:r>
        <w:rPr>
          <w:rFonts w:asciiTheme="minorEastAsia" w:eastAsiaTheme="minorEastAsia" w:hAnsiTheme="minorEastAsia" w:cs="Arial" w:hint="eastAsia"/>
          <w:bCs/>
          <w:szCs w:val="21"/>
        </w:rPr>
        <w:t>16</w:t>
      </w:r>
      <w:r>
        <w:rPr>
          <w:rFonts w:asciiTheme="minorEastAsia" w:eastAsiaTheme="minorEastAsia" w:hAnsiTheme="minorEastAsia" w:cs="Arial" w:hint="eastAsia"/>
          <w:bCs/>
          <w:szCs w:val="21"/>
        </w:rPr>
        <w:t>层</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法定代表人：王常青</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联系人：刘芸</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客户服务电话：</w:t>
      </w:r>
      <w:r>
        <w:rPr>
          <w:rFonts w:asciiTheme="minorEastAsia" w:eastAsiaTheme="minorEastAsia" w:hAnsiTheme="minorEastAsia" w:cs="Arial" w:hint="eastAsia"/>
          <w:bCs/>
          <w:szCs w:val="21"/>
        </w:rPr>
        <w:t>95587/4008888108</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公司网址：</w:t>
      </w:r>
      <w:r>
        <w:rPr>
          <w:rFonts w:asciiTheme="minorEastAsia" w:eastAsiaTheme="minorEastAsia" w:hAnsiTheme="minorEastAsia" w:cs="Arial" w:hint="eastAsia"/>
          <w:bCs/>
          <w:szCs w:val="21"/>
        </w:rPr>
        <w:t>www.csc108.com</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13</w:t>
      </w:r>
      <w:r>
        <w:rPr>
          <w:rFonts w:asciiTheme="minorEastAsia" w:eastAsiaTheme="minorEastAsia" w:hAnsiTheme="minorEastAsia" w:cs="Arial" w:hint="eastAsia"/>
          <w:bCs/>
          <w:szCs w:val="21"/>
        </w:rPr>
        <w:t>）华宝证券股份有限公司</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注册地址：中国（上海）自由贸易试验区浦电路</w:t>
      </w:r>
      <w:r>
        <w:rPr>
          <w:rFonts w:asciiTheme="minorEastAsia" w:eastAsiaTheme="minorEastAsia" w:hAnsiTheme="minorEastAsia" w:cs="Arial" w:hint="eastAsia"/>
          <w:bCs/>
          <w:szCs w:val="21"/>
        </w:rPr>
        <w:t>370</w:t>
      </w:r>
      <w:r>
        <w:rPr>
          <w:rFonts w:asciiTheme="minorEastAsia" w:eastAsiaTheme="minorEastAsia" w:hAnsiTheme="minorEastAsia" w:cs="Arial" w:hint="eastAsia"/>
          <w:bCs/>
          <w:szCs w:val="21"/>
        </w:rPr>
        <w:t>号</w:t>
      </w:r>
      <w:r>
        <w:rPr>
          <w:rFonts w:asciiTheme="minorEastAsia" w:eastAsiaTheme="minorEastAsia" w:hAnsiTheme="minorEastAsia" w:cs="Arial" w:hint="eastAsia"/>
          <w:bCs/>
          <w:szCs w:val="21"/>
        </w:rPr>
        <w:t>2</w:t>
      </w:r>
      <w:r>
        <w:rPr>
          <w:rFonts w:asciiTheme="minorEastAsia" w:eastAsiaTheme="minorEastAsia" w:hAnsiTheme="minorEastAsia" w:cs="Arial" w:hint="eastAsia"/>
          <w:bCs/>
          <w:szCs w:val="21"/>
        </w:rPr>
        <w:t>、</w:t>
      </w:r>
      <w:r>
        <w:rPr>
          <w:rFonts w:asciiTheme="minorEastAsia" w:eastAsiaTheme="minorEastAsia" w:hAnsiTheme="minorEastAsia" w:cs="Arial" w:hint="eastAsia"/>
          <w:bCs/>
          <w:szCs w:val="21"/>
        </w:rPr>
        <w:t>3</w:t>
      </w:r>
      <w:r>
        <w:rPr>
          <w:rFonts w:asciiTheme="minorEastAsia" w:eastAsiaTheme="minorEastAsia" w:hAnsiTheme="minorEastAsia" w:cs="Arial" w:hint="eastAsia"/>
          <w:bCs/>
          <w:szCs w:val="21"/>
        </w:rPr>
        <w:t>、</w:t>
      </w:r>
      <w:r>
        <w:rPr>
          <w:rFonts w:asciiTheme="minorEastAsia" w:eastAsiaTheme="minorEastAsia" w:hAnsiTheme="minorEastAsia" w:cs="Arial" w:hint="eastAsia"/>
          <w:bCs/>
          <w:szCs w:val="21"/>
        </w:rPr>
        <w:t>4</w:t>
      </w:r>
      <w:r>
        <w:rPr>
          <w:rFonts w:asciiTheme="minorEastAsia" w:eastAsiaTheme="minorEastAsia" w:hAnsiTheme="minorEastAsia" w:cs="Arial" w:hint="eastAsia"/>
          <w:bCs/>
          <w:szCs w:val="21"/>
        </w:rPr>
        <w:t>层</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办公地址：中国（上海）自由贸易试验区浦电路</w:t>
      </w:r>
      <w:r>
        <w:rPr>
          <w:rFonts w:asciiTheme="minorEastAsia" w:eastAsiaTheme="minorEastAsia" w:hAnsiTheme="minorEastAsia" w:cs="Arial" w:hint="eastAsia"/>
          <w:bCs/>
          <w:szCs w:val="21"/>
        </w:rPr>
        <w:t>370</w:t>
      </w:r>
      <w:r>
        <w:rPr>
          <w:rFonts w:asciiTheme="minorEastAsia" w:eastAsiaTheme="minorEastAsia" w:hAnsiTheme="minorEastAsia" w:cs="Arial" w:hint="eastAsia"/>
          <w:bCs/>
          <w:szCs w:val="21"/>
        </w:rPr>
        <w:t>号</w:t>
      </w:r>
      <w:r>
        <w:rPr>
          <w:rFonts w:asciiTheme="minorEastAsia" w:eastAsiaTheme="minorEastAsia" w:hAnsiTheme="minorEastAsia" w:cs="Arial" w:hint="eastAsia"/>
          <w:bCs/>
          <w:szCs w:val="21"/>
        </w:rPr>
        <w:t>2</w:t>
      </w:r>
      <w:r>
        <w:rPr>
          <w:rFonts w:asciiTheme="minorEastAsia" w:eastAsiaTheme="minorEastAsia" w:hAnsiTheme="minorEastAsia" w:cs="Arial" w:hint="eastAsia"/>
          <w:bCs/>
          <w:szCs w:val="21"/>
        </w:rPr>
        <w:t>、</w:t>
      </w:r>
      <w:r>
        <w:rPr>
          <w:rFonts w:asciiTheme="minorEastAsia" w:eastAsiaTheme="minorEastAsia" w:hAnsiTheme="minorEastAsia" w:cs="Arial" w:hint="eastAsia"/>
          <w:bCs/>
          <w:szCs w:val="21"/>
        </w:rPr>
        <w:t>3</w:t>
      </w:r>
      <w:r>
        <w:rPr>
          <w:rFonts w:asciiTheme="minorEastAsia" w:eastAsiaTheme="minorEastAsia" w:hAnsiTheme="minorEastAsia" w:cs="Arial" w:hint="eastAsia"/>
          <w:bCs/>
          <w:szCs w:val="21"/>
        </w:rPr>
        <w:t>、</w:t>
      </w:r>
      <w:r>
        <w:rPr>
          <w:rFonts w:asciiTheme="minorEastAsia" w:eastAsiaTheme="minorEastAsia" w:hAnsiTheme="minorEastAsia" w:cs="Arial" w:hint="eastAsia"/>
          <w:bCs/>
          <w:szCs w:val="21"/>
        </w:rPr>
        <w:t>4</w:t>
      </w:r>
      <w:r>
        <w:rPr>
          <w:rFonts w:asciiTheme="minorEastAsia" w:eastAsiaTheme="minorEastAsia" w:hAnsiTheme="minorEastAsia" w:cs="Arial" w:hint="eastAsia"/>
          <w:bCs/>
          <w:szCs w:val="21"/>
        </w:rPr>
        <w:t>层</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法定代表人：刘加海</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联系人：刘之蓓</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客户服务电话：</w:t>
      </w:r>
      <w:r>
        <w:rPr>
          <w:rFonts w:asciiTheme="minorEastAsia" w:eastAsiaTheme="minorEastAsia" w:hAnsiTheme="minorEastAsia" w:cs="Arial" w:hint="eastAsia"/>
          <w:bCs/>
          <w:szCs w:val="21"/>
        </w:rPr>
        <w:t>400-820-9898</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公司网址：</w:t>
      </w:r>
      <w:r>
        <w:rPr>
          <w:rFonts w:asciiTheme="minorEastAsia" w:eastAsiaTheme="minorEastAsia" w:hAnsiTheme="minorEastAsia" w:cs="Arial" w:hint="eastAsia"/>
          <w:bCs/>
          <w:szCs w:val="21"/>
        </w:rPr>
        <w:t>www.cnhbstock.com</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14</w:t>
      </w:r>
      <w:r>
        <w:rPr>
          <w:rFonts w:asciiTheme="minorEastAsia" w:eastAsiaTheme="minorEastAsia" w:hAnsiTheme="minorEastAsia" w:cs="Arial" w:hint="eastAsia"/>
          <w:bCs/>
          <w:szCs w:val="21"/>
        </w:rPr>
        <w:t>）京东肯特瑞基金销售有限公司</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注册地址：北京市海淀区知春路</w:t>
      </w:r>
      <w:r>
        <w:rPr>
          <w:rFonts w:asciiTheme="minorEastAsia" w:eastAsiaTheme="minorEastAsia" w:hAnsiTheme="minorEastAsia" w:cs="Arial" w:hint="eastAsia"/>
          <w:bCs/>
          <w:szCs w:val="21"/>
        </w:rPr>
        <w:t>76</w:t>
      </w:r>
      <w:r>
        <w:rPr>
          <w:rFonts w:asciiTheme="minorEastAsia" w:eastAsiaTheme="minorEastAsia" w:hAnsiTheme="minorEastAsia" w:cs="Arial" w:hint="eastAsia"/>
          <w:bCs/>
          <w:szCs w:val="21"/>
        </w:rPr>
        <w:t>号</w:t>
      </w:r>
      <w:r>
        <w:rPr>
          <w:rFonts w:asciiTheme="minorEastAsia" w:eastAsiaTheme="minorEastAsia" w:hAnsiTheme="minorEastAsia" w:cs="Arial" w:hint="eastAsia"/>
          <w:bCs/>
          <w:szCs w:val="21"/>
        </w:rPr>
        <w:t>(</w:t>
      </w:r>
      <w:r>
        <w:rPr>
          <w:rFonts w:asciiTheme="minorEastAsia" w:eastAsiaTheme="minorEastAsia" w:hAnsiTheme="minorEastAsia" w:cs="Arial" w:hint="eastAsia"/>
          <w:bCs/>
          <w:szCs w:val="21"/>
        </w:rPr>
        <w:t>写字楼</w:t>
      </w:r>
      <w:r>
        <w:rPr>
          <w:rFonts w:asciiTheme="minorEastAsia" w:eastAsiaTheme="minorEastAsia" w:hAnsiTheme="minorEastAsia" w:cs="Arial" w:hint="eastAsia"/>
          <w:bCs/>
          <w:szCs w:val="21"/>
        </w:rPr>
        <w:t>)1</w:t>
      </w:r>
      <w:r>
        <w:rPr>
          <w:rFonts w:asciiTheme="minorEastAsia" w:eastAsiaTheme="minorEastAsia" w:hAnsiTheme="minorEastAsia" w:cs="Arial" w:hint="eastAsia"/>
          <w:bCs/>
          <w:szCs w:val="21"/>
        </w:rPr>
        <w:t>号楼</w:t>
      </w:r>
      <w:r>
        <w:rPr>
          <w:rFonts w:asciiTheme="minorEastAsia" w:eastAsiaTheme="minorEastAsia" w:hAnsiTheme="minorEastAsia" w:cs="Arial" w:hint="eastAsia"/>
          <w:bCs/>
          <w:szCs w:val="21"/>
        </w:rPr>
        <w:t>4</w:t>
      </w:r>
      <w:r>
        <w:rPr>
          <w:rFonts w:asciiTheme="minorEastAsia" w:eastAsiaTheme="minorEastAsia" w:hAnsiTheme="minorEastAsia" w:cs="Arial" w:hint="eastAsia"/>
          <w:bCs/>
          <w:szCs w:val="21"/>
        </w:rPr>
        <w:t>层</w:t>
      </w:r>
      <w:r>
        <w:rPr>
          <w:rFonts w:asciiTheme="minorEastAsia" w:eastAsiaTheme="minorEastAsia" w:hAnsiTheme="minorEastAsia" w:cs="Arial" w:hint="eastAsia"/>
          <w:bCs/>
          <w:szCs w:val="21"/>
        </w:rPr>
        <w:t>1-7-2</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办公地址：北京市大兴区亦庄经济开发区科创十一街十八号院京东集团总部</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法定代表人：邹保威</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联系人：陈龙鑫</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客户服务电话：</w:t>
      </w:r>
      <w:r>
        <w:rPr>
          <w:rFonts w:asciiTheme="minorEastAsia" w:eastAsiaTheme="minorEastAsia" w:hAnsiTheme="minorEastAsia" w:cs="Arial" w:hint="eastAsia"/>
          <w:bCs/>
          <w:szCs w:val="21"/>
        </w:rPr>
        <w:t>400-098-8511</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公司网址：</w:t>
      </w:r>
      <w:r>
        <w:rPr>
          <w:rFonts w:asciiTheme="minorEastAsia" w:eastAsiaTheme="minorEastAsia" w:hAnsiTheme="minorEastAsia" w:cs="Arial" w:hint="eastAsia"/>
          <w:bCs/>
          <w:szCs w:val="21"/>
        </w:rPr>
        <w:t>kenterui.jd.com</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15</w:t>
      </w:r>
      <w:r>
        <w:rPr>
          <w:rFonts w:asciiTheme="minorEastAsia" w:eastAsiaTheme="minorEastAsia" w:hAnsiTheme="minorEastAsia" w:cs="Arial" w:hint="eastAsia"/>
          <w:bCs/>
          <w:szCs w:val="21"/>
        </w:rPr>
        <w:t>）平安银行股份有限公司</w:t>
      </w:r>
      <w:r>
        <w:rPr>
          <w:rFonts w:asciiTheme="minorEastAsia" w:eastAsiaTheme="minorEastAsia" w:hAnsiTheme="minorEastAsia" w:cs="Arial" w:hint="eastAsia"/>
          <w:bCs/>
          <w:szCs w:val="21"/>
        </w:rPr>
        <w:t xml:space="preserve"> </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注册地址：深圳市罗湖区深南东路</w:t>
      </w:r>
      <w:r>
        <w:rPr>
          <w:rFonts w:asciiTheme="minorEastAsia" w:eastAsiaTheme="minorEastAsia" w:hAnsiTheme="minorEastAsia" w:cs="Arial" w:hint="eastAsia"/>
          <w:bCs/>
          <w:szCs w:val="21"/>
        </w:rPr>
        <w:t>5047</w:t>
      </w:r>
      <w:r>
        <w:rPr>
          <w:rFonts w:asciiTheme="minorEastAsia" w:eastAsiaTheme="minorEastAsia" w:hAnsiTheme="minorEastAsia" w:cs="Arial" w:hint="eastAsia"/>
          <w:bCs/>
          <w:szCs w:val="21"/>
        </w:rPr>
        <w:t>号</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办公地址：深圳市罗湖区深南东路</w:t>
      </w:r>
      <w:r>
        <w:rPr>
          <w:rFonts w:asciiTheme="minorEastAsia" w:eastAsiaTheme="minorEastAsia" w:hAnsiTheme="minorEastAsia" w:cs="Arial" w:hint="eastAsia"/>
          <w:bCs/>
          <w:szCs w:val="21"/>
        </w:rPr>
        <w:t>5047</w:t>
      </w:r>
      <w:r>
        <w:rPr>
          <w:rFonts w:asciiTheme="minorEastAsia" w:eastAsiaTheme="minorEastAsia" w:hAnsiTheme="minorEastAsia" w:cs="Arial" w:hint="eastAsia"/>
          <w:bCs/>
          <w:szCs w:val="21"/>
        </w:rPr>
        <w:t>号</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法定代表人：谢永林</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联系人：陈霞</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客户服务电话：</w:t>
      </w:r>
      <w:r>
        <w:rPr>
          <w:rFonts w:asciiTheme="minorEastAsia" w:eastAsiaTheme="minorEastAsia" w:hAnsiTheme="minorEastAsia" w:cs="Arial" w:hint="eastAsia"/>
          <w:bCs/>
          <w:szCs w:val="21"/>
        </w:rPr>
        <w:t>95511</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公司网址：</w:t>
      </w:r>
      <w:r>
        <w:rPr>
          <w:rFonts w:asciiTheme="minorEastAsia" w:eastAsiaTheme="minorEastAsia" w:hAnsiTheme="minorEastAsia" w:cs="Arial" w:hint="eastAsia"/>
          <w:bCs/>
          <w:szCs w:val="21"/>
        </w:rPr>
        <w:t>bank.pingan.com</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16</w:t>
      </w:r>
      <w:r>
        <w:rPr>
          <w:rFonts w:asciiTheme="minorEastAsia" w:eastAsiaTheme="minorEastAsia" w:hAnsiTheme="minorEastAsia" w:cs="Arial" w:hint="eastAsia"/>
          <w:bCs/>
          <w:szCs w:val="21"/>
        </w:rPr>
        <w:t>）北京雪球基金销售有限公司</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注册地址：北京市朝阳区创远路</w:t>
      </w:r>
      <w:r>
        <w:rPr>
          <w:rFonts w:asciiTheme="minorEastAsia" w:eastAsiaTheme="minorEastAsia" w:hAnsiTheme="minorEastAsia" w:cs="Arial" w:hint="eastAsia"/>
          <w:bCs/>
          <w:szCs w:val="21"/>
        </w:rPr>
        <w:t>34</w:t>
      </w:r>
      <w:r>
        <w:rPr>
          <w:rFonts w:asciiTheme="minorEastAsia" w:eastAsiaTheme="minorEastAsia" w:hAnsiTheme="minorEastAsia" w:cs="Arial" w:hint="eastAsia"/>
          <w:bCs/>
          <w:szCs w:val="21"/>
        </w:rPr>
        <w:t>号院</w:t>
      </w:r>
      <w:r>
        <w:rPr>
          <w:rFonts w:asciiTheme="minorEastAsia" w:eastAsiaTheme="minorEastAsia" w:hAnsiTheme="minorEastAsia" w:cs="Arial" w:hint="eastAsia"/>
          <w:bCs/>
          <w:szCs w:val="21"/>
        </w:rPr>
        <w:t>6</w:t>
      </w:r>
      <w:r>
        <w:rPr>
          <w:rFonts w:asciiTheme="minorEastAsia" w:eastAsiaTheme="minorEastAsia" w:hAnsiTheme="minorEastAsia" w:cs="Arial" w:hint="eastAsia"/>
          <w:bCs/>
          <w:szCs w:val="21"/>
        </w:rPr>
        <w:t>号楼</w:t>
      </w:r>
      <w:r>
        <w:rPr>
          <w:rFonts w:asciiTheme="minorEastAsia" w:eastAsiaTheme="minorEastAsia" w:hAnsiTheme="minorEastAsia" w:cs="Arial" w:hint="eastAsia"/>
          <w:bCs/>
          <w:szCs w:val="21"/>
        </w:rPr>
        <w:t>15</w:t>
      </w:r>
      <w:r>
        <w:rPr>
          <w:rFonts w:asciiTheme="minorEastAsia" w:eastAsiaTheme="minorEastAsia" w:hAnsiTheme="minorEastAsia" w:cs="Arial" w:hint="eastAsia"/>
          <w:bCs/>
          <w:szCs w:val="21"/>
        </w:rPr>
        <w:t>层</w:t>
      </w:r>
      <w:r>
        <w:rPr>
          <w:rFonts w:asciiTheme="minorEastAsia" w:eastAsiaTheme="minorEastAsia" w:hAnsiTheme="minorEastAsia" w:cs="Arial" w:hint="eastAsia"/>
          <w:bCs/>
          <w:szCs w:val="21"/>
        </w:rPr>
        <w:t>1501</w:t>
      </w:r>
      <w:r>
        <w:rPr>
          <w:rFonts w:asciiTheme="minorEastAsia" w:eastAsiaTheme="minorEastAsia" w:hAnsiTheme="minorEastAsia" w:cs="Arial" w:hint="eastAsia"/>
          <w:bCs/>
          <w:szCs w:val="21"/>
        </w:rPr>
        <w:t>室</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办公地址：北京市朝阳区创远路</w:t>
      </w:r>
      <w:r>
        <w:rPr>
          <w:rFonts w:asciiTheme="minorEastAsia" w:eastAsiaTheme="minorEastAsia" w:hAnsiTheme="minorEastAsia" w:cs="Arial" w:hint="eastAsia"/>
          <w:bCs/>
          <w:szCs w:val="21"/>
        </w:rPr>
        <w:t>34</w:t>
      </w:r>
      <w:r>
        <w:rPr>
          <w:rFonts w:asciiTheme="minorEastAsia" w:eastAsiaTheme="minorEastAsia" w:hAnsiTheme="minorEastAsia" w:cs="Arial" w:hint="eastAsia"/>
          <w:bCs/>
          <w:szCs w:val="21"/>
        </w:rPr>
        <w:t>号院融新科技中心</w:t>
      </w:r>
      <w:r>
        <w:rPr>
          <w:rFonts w:asciiTheme="minorEastAsia" w:eastAsiaTheme="minorEastAsia" w:hAnsiTheme="minorEastAsia" w:cs="Arial" w:hint="eastAsia"/>
          <w:bCs/>
          <w:szCs w:val="21"/>
        </w:rPr>
        <w:t>C</w:t>
      </w:r>
      <w:r>
        <w:rPr>
          <w:rFonts w:asciiTheme="minorEastAsia" w:eastAsiaTheme="minorEastAsia" w:hAnsiTheme="minorEastAsia" w:cs="Arial" w:hint="eastAsia"/>
          <w:bCs/>
          <w:szCs w:val="21"/>
        </w:rPr>
        <w:t>座</w:t>
      </w:r>
      <w:r>
        <w:rPr>
          <w:rFonts w:asciiTheme="minorEastAsia" w:eastAsiaTheme="minorEastAsia" w:hAnsiTheme="minorEastAsia" w:cs="Arial" w:hint="eastAsia"/>
          <w:bCs/>
          <w:szCs w:val="21"/>
        </w:rPr>
        <w:t>17</w:t>
      </w:r>
      <w:r>
        <w:rPr>
          <w:rFonts w:asciiTheme="minorEastAsia" w:eastAsiaTheme="minorEastAsia" w:hAnsiTheme="minorEastAsia" w:cs="Arial" w:hint="eastAsia"/>
          <w:bCs/>
          <w:szCs w:val="21"/>
        </w:rPr>
        <w:t>层</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法定代表人：李楠</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联系人：丁晗</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客户服务电话：</w:t>
      </w:r>
      <w:r>
        <w:rPr>
          <w:rFonts w:asciiTheme="minorEastAsia" w:eastAsiaTheme="minorEastAsia" w:hAnsiTheme="minorEastAsia" w:cs="Arial" w:hint="eastAsia"/>
          <w:bCs/>
          <w:szCs w:val="21"/>
        </w:rPr>
        <w:t>400-159-9288</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公司网址：</w:t>
      </w:r>
      <w:r>
        <w:rPr>
          <w:rFonts w:asciiTheme="minorEastAsia" w:eastAsiaTheme="minorEastAsia" w:hAnsiTheme="minorEastAsia" w:cs="Arial" w:hint="eastAsia"/>
          <w:bCs/>
          <w:szCs w:val="21"/>
        </w:rPr>
        <w:t>danjuanfunds.com</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17</w:t>
      </w:r>
      <w:r>
        <w:rPr>
          <w:rFonts w:asciiTheme="minorEastAsia" w:eastAsiaTheme="minorEastAsia" w:hAnsiTheme="minorEastAsia" w:cs="Arial" w:hint="eastAsia"/>
          <w:bCs/>
          <w:szCs w:val="21"/>
        </w:rPr>
        <w:t>）上海利得基金销售有限公司</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注册地址：上海市宝山区月浦镇塘南街</w:t>
      </w:r>
      <w:r>
        <w:rPr>
          <w:rFonts w:asciiTheme="minorEastAsia" w:eastAsiaTheme="minorEastAsia" w:hAnsiTheme="minorEastAsia" w:cs="Arial" w:hint="eastAsia"/>
          <w:bCs/>
          <w:szCs w:val="21"/>
        </w:rPr>
        <w:t>57</w:t>
      </w:r>
      <w:r>
        <w:rPr>
          <w:rFonts w:asciiTheme="minorEastAsia" w:eastAsiaTheme="minorEastAsia" w:hAnsiTheme="minorEastAsia" w:cs="Arial" w:hint="eastAsia"/>
          <w:bCs/>
          <w:szCs w:val="21"/>
        </w:rPr>
        <w:t>号</w:t>
      </w:r>
      <w:r>
        <w:rPr>
          <w:rFonts w:asciiTheme="minorEastAsia" w:eastAsiaTheme="minorEastAsia" w:hAnsiTheme="minorEastAsia" w:cs="Arial" w:hint="eastAsia"/>
          <w:bCs/>
          <w:szCs w:val="21"/>
        </w:rPr>
        <w:t>6</w:t>
      </w:r>
      <w:r>
        <w:rPr>
          <w:rFonts w:asciiTheme="minorEastAsia" w:eastAsiaTheme="minorEastAsia" w:hAnsiTheme="minorEastAsia" w:cs="Arial" w:hint="eastAsia"/>
          <w:bCs/>
          <w:szCs w:val="21"/>
        </w:rPr>
        <w:t>幢</w:t>
      </w:r>
      <w:r>
        <w:rPr>
          <w:rFonts w:asciiTheme="minorEastAsia" w:eastAsiaTheme="minorEastAsia" w:hAnsiTheme="minorEastAsia" w:cs="Arial" w:hint="eastAsia"/>
          <w:bCs/>
          <w:szCs w:val="21"/>
        </w:rPr>
        <w:t>221</w:t>
      </w:r>
      <w:r>
        <w:rPr>
          <w:rFonts w:asciiTheme="minorEastAsia" w:eastAsiaTheme="minorEastAsia" w:hAnsiTheme="minorEastAsia" w:cs="Arial" w:hint="eastAsia"/>
          <w:bCs/>
          <w:szCs w:val="21"/>
        </w:rPr>
        <w:t>室</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办公地址：上海</w:t>
      </w:r>
      <w:r>
        <w:rPr>
          <w:rFonts w:asciiTheme="minorEastAsia" w:eastAsiaTheme="minorEastAsia" w:hAnsiTheme="minorEastAsia" w:cs="Arial" w:hint="eastAsia"/>
          <w:bCs/>
          <w:szCs w:val="21"/>
        </w:rPr>
        <w:t>市虹口区东大名路</w:t>
      </w:r>
      <w:r>
        <w:rPr>
          <w:rFonts w:asciiTheme="minorEastAsia" w:eastAsiaTheme="minorEastAsia" w:hAnsiTheme="minorEastAsia" w:cs="Arial" w:hint="eastAsia"/>
          <w:bCs/>
          <w:szCs w:val="21"/>
        </w:rPr>
        <w:t>1098</w:t>
      </w:r>
      <w:r>
        <w:rPr>
          <w:rFonts w:asciiTheme="minorEastAsia" w:eastAsiaTheme="minorEastAsia" w:hAnsiTheme="minorEastAsia" w:cs="Arial" w:hint="eastAsia"/>
          <w:bCs/>
          <w:szCs w:val="21"/>
        </w:rPr>
        <w:t>号浦江国际金融广场</w:t>
      </w:r>
      <w:r>
        <w:rPr>
          <w:rFonts w:asciiTheme="minorEastAsia" w:eastAsiaTheme="minorEastAsia" w:hAnsiTheme="minorEastAsia" w:cs="Arial" w:hint="eastAsia"/>
          <w:bCs/>
          <w:szCs w:val="21"/>
        </w:rPr>
        <w:t>53</w:t>
      </w:r>
      <w:r>
        <w:rPr>
          <w:rFonts w:asciiTheme="minorEastAsia" w:eastAsiaTheme="minorEastAsia" w:hAnsiTheme="minorEastAsia" w:cs="Arial" w:hint="eastAsia"/>
          <w:bCs/>
          <w:szCs w:val="21"/>
        </w:rPr>
        <w:t>层</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法定代表人：李兴春</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联系人：伍豪</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客户服务电话：</w:t>
      </w:r>
      <w:r>
        <w:rPr>
          <w:rFonts w:asciiTheme="minorEastAsia" w:eastAsiaTheme="minorEastAsia" w:hAnsiTheme="minorEastAsia" w:cs="Arial" w:hint="eastAsia"/>
          <w:bCs/>
          <w:szCs w:val="21"/>
        </w:rPr>
        <w:t>400-032-5885</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公司网址：</w:t>
      </w:r>
      <w:r>
        <w:rPr>
          <w:rFonts w:asciiTheme="minorEastAsia" w:eastAsiaTheme="minorEastAsia" w:hAnsiTheme="minorEastAsia" w:cs="Arial" w:hint="eastAsia"/>
          <w:bCs/>
          <w:szCs w:val="21"/>
        </w:rPr>
        <w:t>www.leadbank.com.cn</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18</w:t>
      </w:r>
      <w:r>
        <w:rPr>
          <w:rFonts w:asciiTheme="minorEastAsia" w:eastAsiaTheme="minorEastAsia" w:hAnsiTheme="minorEastAsia" w:cs="Arial" w:hint="eastAsia"/>
          <w:bCs/>
          <w:szCs w:val="21"/>
        </w:rPr>
        <w:t>）中证金牛（北京）基金销售有限公司</w:t>
      </w:r>
      <w:r>
        <w:rPr>
          <w:rFonts w:asciiTheme="minorEastAsia" w:eastAsiaTheme="minorEastAsia" w:hAnsiTheme="minorEastAsia" w:cs="Arial" w:hint="eastAsia"/>
          <w:bCs/>
          <w:szCs w:val="21"/>
        </w:rPr>
        <w:t xml:space="preserve"> </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注册地址：北京市丰台区东管头</w:t>
      </w:r>
      <w:r>
        <w:rPr>
          <w:rFonts w:asciiTheme="minorEastAsia" w:eastAsiaTheme="minorEastAsia" w:hAnsiTheme="minorEastAsia" w:cs="Arial" w:hint="eastAsia"/>
          <w:bCs/>
          <w:szCs w:val="21"/>
        </w:rPr>
        <w:t>1</w:t>
      </w:r>
      <w:r>
        <w:rPr>
          <w:rFonts w:asciiTheme="minorEastAsia" w:eastAsiaTheme="minorEastAsia" w:hAnsiTheme="minorEastAsia" w:cs="Arial" w:hint="eastAsia"/>
          <w:bCs/>
          <w:szCs w:val="21"/>
        </w:rPr>
        <w:t>号</w:t>
      </w:r>
      <w:r>
        <w:rPr>
          <w:rFonts w:asciiTheme="minorEastAsia" w:eastAsiaTheme="minorEastAsia" w:hAnsiTheme="minorEastAsia" w:cs="Arial" w:hint="eastAsia"/>
          <w:bCs/>
          <w:szCs w:val="21"/>
        </w:rPr>
        <w:t>2</w:t>
      </w:r>
      <w:r>
        <w:rPr>
          <w:rFonts w:asciiTheme="minorEastAsia" w:eastAsiaTheme="minorEastAsia" w:hAnsiTheme="minorEastAsia" w:cs="Arial" w:hint="eastAsia"/>
          <w:bCs/>
          <w:szCs w:val="21"/>
        </w:rPr>
        <w:t>号楼</w:t>
      </w:r>
      <w:r>
        <w:rPr>
          <w:rFonts w:asciiTheme="minorEastAsia" w:eastAsiaTheme="minorEastAsia" w:hAnsiTheme="minorEastAsia" w:cs="Arial" w:hint="eastAsia"/>
          <w:bCs/>
          <w:szCs w:val="21"/>
        </w:rPr>
        <w:t>2-45</w:t>
      </w:r>
      <w:r>
        <w:rPr>
          <w:rFonts w:asciiTheme="minorEastAsia" w:eastAsiaTheme="minorEastAsia" w:hAnsiTheme="minorEastAsia" w:cs="Arial" w:hint="eastAsia"/>
          <w:bCs/>
          <w:szCs w:val="21"/>
        </w:rPr>
        <w:t>室</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办公地址：北京市西城区宣武门外大街甲</w:t>
      </w:r>
      <w:r>
        <w:rPr>
          <w:rFonts w:asciiTheme="minorEastAsia" w:eastAsiaTheme="minorEastAsia" w:hAnsiTheme="minorEastAsia" w:cs="Arial" w:hint="eastAsia"/>
          <w:bCs/>
          <w:szCs w:val="21"/>
        </w:rPr>
        <w:t>1</w:t>
      </w:r>
      <w:r>
        <w:rPr>
          <w:rFonts w:asciiTheme="minorEastAsia" w:eastAsiaTheme="minorEastAsia" w:hAnsiTheme="minorEastAsia" w:cs="Arial" w:hint="eastAsia"/>
          <w:bCs/>
          <w:szCs w:val="21"/>
        </w:rPr>
        <w:t>号环球财讯中心</w:t>
      </w:r>
      <w:r>
        <w:rPr>
          <w:rFonts w:asciiTheme="minorEastAsia" w:eastAsiaTheme="minorEastAsia" w:hAnsiTheme="minorEastAsia" w:cs="Arial" w:hint="eastAsia"/>
          <w:bCs/>
          <w:szCs w:val="21"/>
        </w:rPr>
        <w:t>A</w:t>
      </w:r>
      <w:r>
        <w:rPr>
          <w:rFonts w:asciiTheme="minorEastAsia" w:eastAsiaTheme="minorEastAsia" w:hAnsiTheme="minorEastAsia" w:cs="Arial" w:hint="eastAsia"/>
          <w:bCs/>
          <w:szCs w:val="21"/>
        </w:rPr>
        <w:t>座</w:t>
      </w:r>
      <w:r>
        <w:rPr>
          <w:rFonts w:asciiTheme="minorEastAsia" w:eastAsiaTheme="minorEastAsia" w:hAnsiTheme="minorEastAsia" w:cs="Arial" w:hint="eastAsia"/>
          <w:bCs/>
          <w:szCs w:val="21"/>
        </w:rPr>
        <w:t>5</w:t>
      </w:r>
      <w:r>
        <w:rPr>
          <w:rFonts w:asciiTheme="minorEastAsia" w:eastAsiaTheme="minorEastAsia" w:hAnsiTheme="minorEastAsia" w:cs="Arial" w:hint="eastAsia"/>
          <w:bCs/>
          <w:szCs w:val="21"/>
        </w:rPr>
        <w:t>层</w:t>
      </w:r>
      <w:r>
        <w:rPr>
          <w:rFonts w:asciiTheme="minorEastAsia" w:eastAsiaTheme="minorEastAsia" w:hAnsiTheme="minorEastAsia" w:cs="Arial" w:hint="eastAsia"/>
          <w:bCs/>
          <w:szCs w:val="21"/>
        </w:rPr>
        <w:t xml:space="preserve"> </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法定代表人：钱昊旻</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联系人：施秦</w:t>
      </w:r>
      <w:r>
        <w:rPr>
          <w:rFonts w:asciiTheme="minorEastAsia" w:eastAsiaTheme="minorEastAsia" w:hAnsiTheme="minorEastAsia" w:cs="Arial" w:hint="eastAsia"/>
          <w:bCs/>
          <w:szCs w:val="21"/>
        </w:rPr>
        <w:t xml:space="preserve"> </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客户服务电话：</w:t>
      </w:r>
      <w:r>
        <w:rPr>
          <w:rFonts w:asciiTheme="minorEastAsia" w:eastAsiaTheme="minorEastAsia" w:hAnsiTheme="minorEastAsia" w:cs="Arial" w:hint="eastAsia"/>
          <w:bCs/>
          <w:szCs w:val="21"/>
        </w:rPr>
        <w:t>4008-909-998</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公司网址：</w:t>
      </w:r>
      <w:r>
        <w:rPr>
          <w:rFonts w:asciiTheme="minorEastAsia" w:eastAsiaTheme="minorEastAsia" w:hAnsiTheme="minorEastAsia" w:cs="Arial" w:hint="eastAsia"/>
          <w:bCs/>
          <w:szCs w:val="21"/>
        </w:rPr>
        <w:t>www.jnlc.com</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19</w:t>
      </w:r>
      <w:r>
        <w:rPr>
          <w:rFonts w:asciiTheme="minorEastAsia" w:eastAsiaTheme="minorEastAsia" w:hAnsiTheme="minorEastAsia" w:cs="Arial" w:hint="eastAsia"/>
          <w:bCs/>
          <w:szCs w:val="21"/>
        </w:rPr>
        <w:t>）上海长量基金销售有限公司</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注册地址：浦东新区高翔路</w:t>
      </w:r>
      <w:r>
        <w:rPr>
          <w:rFonts w:asciiTheme="minorEastAsia" w:eastAsiaTheme="minorEastAsia" w:hAnsiTheme="minorEastAsia" w:cs="Arial" w:hint="eastAsia"/>
          <w:bCs/>
          <w:szCs w:val="21"/>
        </w:rPr>
        <w:t>526</w:t>
      </w:r>
      <w:r>
        <w:rPr>
          <w:rFonts w:asciiTheme="minorEastAsia" w:eastAsiaTheme="minorEastAsia" w:hAnsiTheme="minorEastAsia" w:cs="Arial" w:hint="eastAsia"/>
          <w:bCs/>
          <w:szCs w:val="21"/>
        </w:rPr>
        <w:t>号</w:t>
      </w:r>
      <w:r>
        <w:rPr>
          <w:rFonts w:asciiTheme="minorEastAsia" w:eastAsiaTheme="minorEastAsia" w:hAnsiTheme="minorEastAsia" w:cs="Arial" w:hint="eastAsia"/>
          <w:bCs/>
          <w:szCs w:val="21"/>
        </w:rPr>
        <w:t>2</w:t>
      </w:r>
      <w:r>
        <w:rPr>
          <w:rFonts w:asciiTheme="minorEastAsia" w:eastAsiaTheme="minorEastAsia" w:hAnsiTheme="minorEastAsia" w:cs="Arial" w:hint="eastAsia"/>
          <w:bCs/>
          <w:szCs w:val="21"/>
        </w:rPr>
        <w:t>幢</w:t>
      </w:r>
      <w:r>
        <w:rPr>
          <w:rFonts w:asciiTheme="minorEastAsia" w:eastAsiaTheme="minorEastAsia" w:hAnsiTheme="minorEastAsia" w:cs="Arial" w:hint="eastAsia"/>
          <w:bCs/>
          <w:szCs w:val="21"/>
        </w:rPr>
        <w:t>220</w:t>
      </w:r>
      <w:r>
        <w:rPr>
          <w:rFonts w:asciiTheme="minorEastAsia" w:eastAsiaTheme="minorEastAsia" w:hAnsiTheme="minorEastAsia" w:cs="Arial" w:hint="eastAsia"/>
          <w:bCs/>
          <w:szCs w:val="21"/>
        </w:rPr>
        <w:t>室</w:t>
      </w:r>
      <w:r>
        <w:rPr>
          <w:rFonts w:asciiTheme="minorEastAsia" w:eastAsiaTheme="minorEastAsia" w:hAnsiTheme="minorEastAsia" w:cs="Arial" w:hint="eastAsia"/>
          <w:bCs/>
          <w:szCs w:val="21"/>
        </w:rPr>
        <w:t xml:space="preserve"> </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办公地址：上海市浦东新区东方路</w:t>
      </w:r>
      <w:r>
        <w:rPr>
          <w:rFonts w:asciiTheme="minorEastAsia" w:eastAsiaTheme="minorEastAsia" w:hAnsiTheme="minorEastAsia" w:cs="Arial" w:hint="eastAsia"/>
          <w:bCs/>
          <w:szCs w:val="21"/>
        </w:rPr>
        <w:t>1267</w:t>
      </w:r>
      <w:r>
        <w:rPr>
          <w:rFonts w:asciiTheme="minorEastAsia" w:eastAsiaTheme="minorEastAsia" w:hAnsiTheme="minorEastAsia" w:cs="Arial" w:hint="eastAsia"/>
          <w:bCs/>
          <w:szCs w:val="21"/>
        </w:rPr>
        <w:t>号</w:t>
      </w:r>
      <w:r>
        <w:rPr>
          <w:rFonts w:asciiTheme="minorEastAsia" w:eastAsiaTheme="minorEastAsia" w:hAnsiTheme="minorEastAsia" w:cs="Arial" w:hint="eastAsia"/>
          <w:bCs/>
          <w:szCs w:val="21"/>
        </w:rPr>
        <w:t>11</w:t>
      </w:r>
      <w:r>
        <w:rPr>
          <w:rFonts w:asciiTheme="minorEastAsia" w:eastAsiaTheme="minorEastAsia" w:hAnsiTheme="minorEastAsia" w:cs="Arial" w:hint="eastAsia"/>
          <w:bCs/>
          <w:szCs w:val="21"/>
        </w:rPr>
        <w:t>层</w:t>
      </w:r>
      <w:r>
        <w:rPr>
          <w:rFonts w:asciiTheme="minorEastAsia" w:eastAsiaTheme="minorEastAsia" w:hAnsiTheme="minorEastAsia" w:cs="Arial" w:hint="eastAsia"/>
          <w:bCs/>
          <w:szCs w:val="21"/>
        </w:rPr>
        <w:t xml:space="preserve"> </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法定代表人：张跃伟</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联系人：高皓辉</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客户服务电话：</w:t>
      </w:r>
      <w:r>
        <w:rPr>
          <w:rFonts w:asciiTheme="minorEastAsia" w:eastAsiaTheme="minorEastAsia" w:hAnsiTheme="minorEastAsia" w:cs="Arial" w:hint="eastAsia"/>
          <w:bCs/>
          <w:szCs w:val="21"/>
        </w:rPr>
        <w:t>4008202899</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公司网址：</w:t>
      </w:r>
      <w:r>
        <w:rPr>
          <w:rFonts w:asciiTheme="minorEastAsia" w:eastAsiaTheme="minorEastAsia" w:hAnsiTheme="minorEastAsia" w:cs="Arial"/>
          <w:bCs/>
          <w:szCs w:val="21"/>
        </w:rPr>
        <w:t>www.erichfund.com</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20</w:t>
      </w:r>
      <w:r>
        <w:rPr>
          <w:rFonts w:asciiTheme="minorEastAsia" w:eastAsiaTheme="minorEastAsia" w:hAnsiTheme="minorEastAsia" w:cs="Arial" w:hint="eastAsia"/>
          <w:bCs/>
          <w:szCs w:val="21"/>
        </w:rPr>
        <w:t>）华泰证券股份有限公司</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注册地址：南京市江东中路</w:t>
      </w:r>
      <w:r>
        <w:rPr>
          <w:rFonts w:asciiTheme="minorEastAsia" w:eastAsiaTheme="minorEastAsia" w:hAnsiTheme="minorEastAsia" w:cs="Arial" w:hint="eastAsia"/>
          <w:bCs/>
          <w:szCs w:val="21"/>
        </w:rPr>
        <w:t>228</w:t>
      </w:r>
      <w:r>
        <w:rPr>
          <w:rFonts w:asciiTheme="minorEastAsia" w:eastAsiaTheme="minorEastAsia" w:hAnsiTheme="minorEastAsia" w:cs="Arial" w:hint="eastAsia"/>
          <w:bCs/>
          <w:szCs w:val="21"/>
        </w:rPr>
        <w:t>号</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办公地址：南京市建邺区江东中路</w:t>
      </w:r>
      <w:r>
        <w:rPr>
          <w:rFonts w:asciiTheme="minorEastAsia" w:eastAsiaTheme="minorEastAsia" w:hAnsiTheme="minorEastAsia" w:cs="Arial" w:hint="eastAsia"/>
          <w:bCs/>
          <w:szCs w:val="21"/>
        </w:rPr>
        <w:t>228</w:t>
      </w:r>
      <w:r>
        <w:rPr>
          <w:rFonts w:asciiTheme="minorEastAsia" w:eastAsiaTheme="minorEastAsia" w:hAnsiTheme="minorEastAsia" w:cs="Arial" w:hint="eastAsia"/>
          <w:bCs/>
          <w:szCs w:val="21"/>
        </w:rPr>
        <w:t>号华泰证券广场</w:t>
      </w:r>
      <w:r>
        <w:rPr>
          <w:rFonts w:asciiTheme="minorEastAsia" w:eastAsiaTheme="minorEastAsia" w:hAnsiTheme="minorEastAsia" w:cs="Arial" w:hint="eastAsia"/>
          <w:bCs/>
          <w:szCs w:val="21"/>
        </w:rPr>
        <w:t xml:space="preserve"> </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法定代表人：张伟</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联系人：庞晓芸</w:t>
      </w:r>
      <w:r>
        <w:rPr>
          <w:rFonts w:asciiTheme="minorEastAsia" w:eastAsiaTheme="minorEastAsia" w:hAnsiTheme="minorEastAsia" w:cs="Arial" w:hint="eastAsia"/>
          <w:bCs/>
          <w:szCs w:val="21"/>
        </w:rPr>
        <w:t xml:space="preserve"> </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客户服务电话：</w:t>
      </w:r>
      <w:r>
        <w:rPr>
          <w:rFonts w:asciiTheme="minorEastAsia" w:eastAsiaTheme="minorEastAsia" w:hAnsiTheme="minorEastAsia" w:cs="Arial" w:hint="eastAsia"/>
          <w:bCs/>
          <w:szCs w:val="21"/>
        </w:rPr>
        <w:t>95597</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公司网址：</w:t>
      </w:r>
      <w:r>
        <w:rPr>
          <w:rFonts w:asciiTheme="minorEastAsia" w:eastAsiaTheme="minorEastAsia" w:hAnsiTheme="minorEastAsia" w:cs="Arial" w:hint="eastAsia"/>
          <w:bCs/>
          <w:szCs w:val="21"/>
        </w:rPr>
        <w:t>www.htsc.com.cn</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bCs/>
          <w:szCs w:val="21"/>
        </w:rPr>
        <w:t>21)</w:t>
      </w:r>
      <w:r>
        <w:rPr>
          <w:rFonts w:asciiTheme="minorEastAsia" w:eastAsiaTheme="minorEastAsia" w:hAnsiTheme="minorEastAsia" w:cs="Arial" w:hint="eastAsia"/>
          <w:bCs/>
          <w:szCs w:val="21"/>
        </w:rPr>
        <w:t>华瑞保险销售有限公司</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注册地址：上海市嘉定区南翔镇众仁路</w:t>
      </w:r>
      <w:r>
        <w:rPr>
          <w:rFonts w:asciiTheme="minorEastAsia" w:eastAsiaTheme="minorEastAsia" w:hAnsiTheme="minorEastAsia" w:cs="Arial"/>
          <w:bCs/>
          <w:szCs w:val="21"/>
        </w:rPr>
        <w:t>399</w:t>
      </w:r>
      <w:r>
        <w:rPr>
          <w:rFonts w:asciiTheme="minorEastAsia" w:eastAsiaTheme="minorEastAsia" w:hAnsiTheme="minorEastAsia" w:cs="Arial"/>
          <w:bCs/>
          <w:szCs w:val="21"/>
        </w:rPr>
        <w:t>号</w:t>
      </w:r>
      <w:r>
        <w:rPr>
          <w:rFonts w:asciiTheme="minorEastAsia" w:eastAsiaTheme="minorEastAsia" w:hAnsiTheme="minorEastAsia" w:cs="Arial"/>
          <w:bCs/>
          <w:szCs w:val="21"/>
        </w:rPr>
        <w:t>运通星财富广场</w:t>
      </w:r>
      <w:r>
        <w:rPr>
          <w:rFonts w:asciiTheme="minorEastAsia" w:eastAsiaTheme="minorEastAsia" w:hAnsiTheme="minorEastAsia" w:cs="Arial"/>
          <w:bCs/>
          <w:szCs w:val="21"/>
        </w:rPr>
        <w:t>1</w:t>
      </w:r>
      <w:r>
        <w:rPr>
          <w:rFonts w:asciiTheme="minorEastAsia" w:eastAsiaTheme="minorEastAsia" w:hAnsiTheme="minorEastAsia" w:cs="Arial"/>
          <w:bCs/>
          <w:szCs w:val="21"/>
        </w:rPr>
        <w:t>号楼</w:t>
      </w:r>
      <w:r>
        <w:rPr>
          <w:rFonts w:asciiTheme="minorEastAsia" w:eastAsiaTheme="minorEastAsia" w:hAnsiTheme="minorEastAsia" w:cs="Arial"/>
          <w:bCs/>
          <w:szCs w:val="21"/>
        </w:rPr>
        <w:t>B</w:t>
      </w:r>
      <w:r>
        <w:rPr>
          <w:rFonts w:asciiTheme="minorEastAsia" w:eastAsiaTheme="minorEastAsia" w:hAnsiTheme="minorEastAsia" w:cs="Arial"/>
          <w:bCs/>
          <w:szCs w:val="21"/>
        </w:rPr>
        <w:t>座</w:t>
      </w:r>
      <w:r>
        <w:rPr>
          <w:rFonts w:asciiTheme="minorEastAsia" w:eastAsiaTheme="minorEastAsia" w:hAnsiTheme="minorEastAsia" w:cs="Arial"/>
          <w:bCs/>
          <w:szCs w:val="21"/>
        </w:rPr>
        <w:t>14</w:t>
      </w:r>
      <w:r>
        <w:rPr>
          <w:rFonts w:asciiTheme="minorEastAsia" w:eastAsiaTheme="minorEastAsia" w:hAnsiTheme="minorEastAsia" w:cs="Arial"/>
          <w:bCs/>
          <w:szCs w:val="21"/>
        </w:rPr>
        <w:t>层</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办公地址：上海市浦东新区向城路</w:t>
      </w:r>
      <w:r>
        <w:rPr>
          <w:rFonts w:asciiTheme="minorEastAsia" w:eastAsiaTheme="minorEastAsia" w:hAnsiTheme="minorEastAsia" w:cs="Arial"/>
          <w:bCs/>
          <w:szCs w:val="21"/>
        </w:rPr>
        <w:t>288</w:t>
      </w:r>
      <w:r>
        <w:rPr>
          <w:rFonts w:asciiTheme="minorEastAsia" w:eastAsiaTheme="minorEastAsia" w:hAnsiTheme="minorEastAsia" w:cs="Arial"/>
          <w:bCs/>
          <w:szCs w:val="21"/>
        </w:rPr>
        <w:t>号国华人寿金融大厦</w:t>
      </w:r>
      <w:r>
        <w:rPr>
          <w:rFonts w:asciiTheme="minorEastAsia" w:eastAsiaTheme="minorEastAsia" w:hAnsiTheme="minorEastAsia" w:cs="Arial"/>
          <w:bCs/>
          <w:szCs w:val="21"/>
        </w:rPr>
        <w:t>8</w:t>
      </w:r>
      <w:r>
        <w:rPr>
          <w:rFonts w:asciiTheme="minorEastAsia" w:eastAsiaTheme="minorEastAsia" w:hAnsiTheme="minorEastAsia" w:cs="Arial"/>
          <w:bCs/>
          <w:szCs w:val="21"/>
        </w:rPr>
        <w:t>楼</w:t>
      </w:r>
      <w:r>
        <w:rPr>
          <w:rFonts w:asciiTheme="minorEastAsia" w:eastAsiaTheme="minorEastAsia" w:hAnsiTheme="minorEastAsia" w:cs="Arial"/>
          <w:bCs/>
          <w:szCs w:val="21"/>
        </w:rPr>
        <w:t>806</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法定代表人：杨新章</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开放式证券投资基金销售资格批准文号：沪证监许可【</w:t>
      </w:r>
      <w:r>
        <w:rPr>
          <w:rFonts w:asciiTheme="minorEastAsia" w:eastAsiaTheme="minorEastAsia" w:hAnsiTheme="minorEastAsia" w:cs="Arial"/>
          <w:bCs/>
          <w:szCs w:val="21"/>
        </w:rPr>
        <w:t>2014</w:t>
      </w:r>
      <w:r>
        <w:rPr>
          <w:rFonts w:asciiTheme="minorEastAsia" w:eastAsiaTheme="minorEastAsia" w:hAnsiTheme="minorEastAsia" w:cs="Arial"/>
          <w:bCs/>
          <w:szCs w:val="21"/>
        </w:rPr>
        <w:t>】</w:t>
      </w:r>
      <w:r>
        <w:rPr>
          <w:rFonts w:asciiTheme="minorEastAsia" w:eastAsiaTheme="minorEastAsia" w:hAnsiTheme="minorEastAsia" w:cs="Arial"/>
          <w:bCs/>
          <w:szCs w:val="21"/>
        </w:rPr>
        <w:t>346</w:t>
      </w:r>
      <w:r>
        <w:rPr>
          <w:rFonts w:asciiTheme="minorEastAsia" w:eastAsiaTheme="minorEastAsia" w:hAnsiTheme="minorEastAsia" w:cs="Arial"/>
          <w:bCs/>
          <w:szCs w:val="21"/>
        </w:rPr>
        <w:t>号</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联系人：茆勇强</w:t>
      </w:r>
      <w:r>
        <w:rPr>
          <w:rFonts w:asciiTheme="minorEastAsia" w:eastAsiaTheme="minorEastAsia" w:hAnsiTheme="minorEastAsia" w:cs="Arial"/>
          <w:bCs/>
          <w:szCs w:val="21"/>
        </w:rPr>
        <w:t xml:space="preserve"> </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客服电话：</w:t>
      </w:r>
      <w:r>
        <w:rPr>
          <w:rFonts w:asciiTheme="minorEastAsia" w:eastAsiaTheme="minorEastAsia" w:hAnsiTheme="minorEastAsia" w:cs="Arial" w:hint="eastAsia"/>
          <w:bCs/>
          <w:szCs w:val="21"/>
        </w:rPr>
        <w:t>952303</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公司网址：</w:t>
      </w:r>
      <w:r>
        <w:rPr>
          <w:rStyle w:val="af4"/>
          <w:rFonts w:asciiTheme="minorEastAsia" w:eastAsiaTheme="minorEastAsia" w:hAnsiTheme="minorEastAsia" w:cs="Arial" w:hint="eastAsia"/>
          <w:bCs/>
          <w:color w:val="auto"/>
          <w:szCs w:val="21"/>
        </w:rPr>
        <w:t>www.huaruisales.com</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22</w:t>
      </w:r>
      <w:r>
        <w:rPr>
          <w:rFonts w:asciiTheme="minorEastAsia" w:eastAsiaTheme="minorEastAsia" w:hAnsiTheme="minorEastAsia" w:cs="Arial" w:hint="eastAsia"/>
          <w:bCs/>
          <w:szCs w:val="21"/>
        </w:rPr>
        <w:t>）腾安基金销售（深圳）有限公司</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注册地址：深圳市前海深港合作区前湾一路</w:t>
      </w:r>
      <w:r>
        <w:rPr>
          <w:rFonts w:asciiTheme="minorEastAsia" w:eastAsiaTheme="minorEastAsia" w:hAnsiTheme="minorEastAsia" w:cs="Arial" w:hint="eastAsia"/>
          <w:bCs/>
          <w:szCs w:val="21"/>
        </w:rPr>
        <w:t>1</w:t>
      </w:r>
      <w:r>
        <w:rPr>
          <w:rFonts w:asciiTheme="minorEastAsia" w:eastAsiaTheme="minorEastAsia" w:hAnsiTheme="minorEastAsia" w:cs="Arial" w:hint="eastAsia"/>
          <w:bCs/>
          <w:szCs w:val="21"/>
        </w:rPr>
        <w:t>号</w:t>
      </w:r>
      <w:r>
        <w:rPr>
          <w:rFonts w:asciiTheme="minorEastAsia" w:eastAsiaTheme="minorEastAsia" w:hAnsiTheme="minorEastAsia" w:cs="Arial" w:hint="eastAsia"/>
          <w:bCs/>
          <w:szCs w:val="21"/>
        </w:rPr>
        <w:t>A</w:t>
      </w:r>
      <w:r>
        <w:rPr>
          <w:rFonts w:asciiTheme="minorEastAsia" w:eastAsiaTheme="minorEastAsia" w:hAnsiTheme="minorEastAsia" w:cs="Arial" w:hint="eastAsia"/>
          <w:bCs/>
          <w:szCs w:val="21"/>
        </w:rPr>
        <w:t>栋</w:t>
      </w:r>
      <w:r>
        <w:rPr>
          <w:rFonts w:asciiTheme="minorEastAsia" w:eastAsiaTheme="minorEastAsia" w:hAnsiTheme="minorEastAsia" w:cs="Arial" w:hint="eastAsia"/>
          <w:bCs/>
          <w:szCs w:val="21"/>
        </w:rPr>
        <w:t>201</w:t>
      </w:r>
      <w:r>
        <w:rPr>
          <w:rFonts w:asciiTheme="minorEastAsia" w:eastAsiaTheme="minorEastAsia" w:hAnsiTheme="minorEastAsia" w:cs="Arial" w:hint="eastAsia"/>
          <w:bCs/>
          <w:szCs w:val="21"/>
        </w:rPr>
        <w:t>室（入驻深圳市前海商务秘书有限公司）</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办公地址：深圳市南山区天海二路</w:t>
      </w:r>
      <w:r>
        <w:rPr>
          <w:rFonts w:asciiTheme="minorEastAsia" w:eastAsiaTheme="minorEastAsia" w:hAnsiTheme="minorEastAsia" w:cs="Arial" w:hint="eastAsia"/>
          <w:bCs/>
          <w:szCs w:val="21"/>
        </w:rPr>
        <w:t>33</w:t>
      </w:r>
      <w:r>
        <w:rPr>
          <w:rFonts w:asciiTheme="minorEastAsia" w:eastAsiaTheme="minorEastAsia" w:hAnsiTheme="minorEastAsia" w:cs="Arial" w:hint="eastAsia"/>
          <w:bCs/>
          <w:szCs w:val="21"/>
        </w:rPr>
        <w:t>号腾讯海滨大厦</w:t>
      </w:r>
      <w:r>
        <w:rPr>
          <w:rFonts w:asciiTheme="minorEastAsia" w:eastAsiaTheme="minorEastAsia" w:hAnsiTheme="minorEastAsia" w:cs="Arial" w:hint="eastAsia"/>
          <w:bCs/>
          <w:szCs w:val="21"/>
        </w:rPr>
        <w:t>15</w:t>
      </w:r>
      <w:r>
        <w:rPr>
          <w:rFonts w:asciiTheme="minorEastAsia" w:eastAsiaTheme="minorEastAsia" w:hAnsiTheme="minorEastAsia" w:cs="Arial" w:hint="eastAsia"/>
          <w:bCs/>
          <w:szCs w:val="21"/>
        </w:rPr>
        <w:t>楼</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法定代表人：刘明军</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联系人：谭广锋</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客户服务电话：</w:t>
      </w:r>
      <w:r>
        <w:rPr>
          <w:rFonts w:asciiTheme="minorEastAsia" w:eastAsiaTheme="minorEastAsia" w:hAnsiTheme="minorEastAsia" w:cs="Arial" w:hint="eastAsia"/>
          <w:bCs/>
          <w:szCs w:val="21"/>
        </w:rPr>
        <w:t>4</w:t>
      </w:r>
      <w:r>
        <w:rPr>
          <w:rFonts w:asciiTheme="minorEastAsia" w:eastAsiaTheme="minorEastAsia" w:hAnsiTheme="minorEastAsia" w:cs="Arial" w:hint="eastAsia"/>
          <w:bCs/>
          <w:szCs w:val="21"/>
        </w:rPr>
        <w:t>000-890-555</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公司网址：</w:t>
      </w:r>
      <w:r>
        <w:rPr>
          <w:rFonts w:asciiTheme="minorEastAsia" w:eastAsiaTheme="minorEastAsia" w:hAnsiTheme="minorEastAsia" w:cs="Arial" w:hint="eastAsia"/>
          <w:bCs/>
          <w:szCs w:val="21"/>
        </w:rPr>
        <w:t>www.tenganxinxi.com</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23</w:t>
      </w:r>
      <w:r>
        <w:rPr>
          <w:rFonts w:asciiTheme="minorEastAsia" w:eastAsiaTheme="minorEastAsia" w:hAnsiTheme="minorEastAsia" w:cs="Arial" w:hint="eastAsia"/>
          <w:bCs/>
          <w:szCs w:val="21"/>
        </w:rPr>
        <w:t>）中邮证券有限责任公司</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注册地址：陕西省西安市唐延路</w:t>
      </w:r>
      <w:r>
        <w:rPr>
          <w:rFonts w:asciiTheme="minorEastAsia" w:eastAsiaTheme="minorEastAsia" w:hAnsiTheme="minorEastAsia" w:cs="Arial" w:hint="eastAsia"/>
          <w:bCs/>
          <w:szCs w:val="21"/>
        </w:rPr>
        <w:t>5</w:t>
      </w:r>
      <w:r>
        <w:rPr>
          <w:rFonts w:asciiTheme="minorEastAsia" w:eastAsiaTheme="minorEastAsia" w:hAnsiTheme="minorEastAsia" w:cs="Arial" w:hint="eastAsia"/>
          <w:bCs/>
          <w:szCs w:val="21"/>
        </w:rPr>
        <w:t>号（陕西邮政信息大厦</w:t>
      </w:r>
      <w:r>
        <w:rPr>
          <w:rFonts w:asciiTheme="minorEastAsia" w:eastAsiaTheme="minorEastAsia" w:hAnsiTheme="minorEastAsia" w:cs="Arial" w:hint="eastAsia"/>
          <w:bCs/>
          <w:szCs w:val="21"/>
        </w:rPr>
        <w:t>9-11</w:t>
      </w:r>
      <w:r>
        <w:rPr>
          <w:rFonts w:asciiTheme="minorEastAsia" w:eastAsiaTheme="minorEastAsia" w:hAnsiTheme="minorEastAsia" w:cs="Arial" w:hint="eastAsia"/>
          <w:bCs/>
          <w:szCs w:val="21"/>
        </w:rPr>
        <w:t>层）</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办公地址：北京市东城区珠市口东大街</w:t>
      </w:r>
      <w:r>
        <w:rPr>
          <w:rFonts w:asciiTheme="minorEastAsia" w:eastAsiaTheme="minorEastAsia" w:hAnsiTheme="minorEastAsia" w:cs="Arial" w:hint="eastAsia"/>
          <w:bCs/>
          <w:szCs w:val="21"/>
        </w:rPr>
        <w:t>17</w:t>
      </w:r>
      <w:r>
        <w:rPr>
          <w:rFonts w:asciiTheme="minorEastAsia" w:eastAsiaTheme="minorEastAsia" w:hAnsiTheme="minorEastAsia" w:cs="Arial" w:hint="eastAsia"/>
          <w:bCs/>
          <w:szCs w:val="21"/>
        </w:rPr>
        <w:t>号</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法定代表人：郭成林</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联系人：史蕾</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客服电话：</w:t>
      </w:r>
      <w:r>
        <w:rPr>
          <w:rFonts w:asciiTheme="minorEastAsia" w:eastAsiaTheme="minorEastAsia" w:hAnsiTheme="minorEastAsia" w:cs="Arial" w:hint="eastAsia"/>
          <w:bCs/>
          <w:szCs w:val="21"/>
        </w:rPr>
        <w:t>4008-888-005</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公司网址：</w:t>
      </w:r>
      <w:r>
        <w:rPr>
          <w:rFonts w:asciiTheme="minorEastAsia" w:eastAsiaTheme="minorEastAsia" w:hAnsiTheme="minorEastAsia" w:cs="Arial" w:hint="eastAsia"/>
          <w:bCs/>
          <w:szCs w:val="21"/>
        </w:rPr>
        <w:t>www.cnpsec.com.cn</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24</w:t>
      </w:r>
      <w:r>
        <w:rPr>
          <w:rFonts w:asciiTheme="minorEastAsia" w:eastAsiaTheme="minorEastAsia" w:hAnsiTheme="minorEastAsia" w:cs="Arial" w:hint="eastAsia"/>
          <w:bCs/>
          <w:szCs w:val="21"/>
        </w:rPr>
        <w:t>）阳光人寿保险股份有限公司</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注册地址：海南省三亚市迎宾路</w:t>
      </w:r>
      <w:r>
        <w:rPr>
          <w:rFonts w:asciiTheme="minorEastAsia" w:eastAsiaTheme="minorEastAsia" w:hAnsiTheme="minorEastAsia" w:cs="Arial" w:hint="eastAsia"/>
          <w:bCs/>
          <w:szCs w:val="21"/>
        </w:rPr>
        <w:t>360-1</w:t>
      </w:r>
      <w:r>
        <w:rPr>
          <w:rFonts w:asciiTheme="minorEastAsia" w:eastAsiaTheme="minorEastAsia" w:hAnsiTheme="minorEastAsia" w:cs="Arial" w:hint="eastAsia"/>
          <w:bCs/>
          <w:szCs w:val="21"/>
        </w:rPr>
        <w:t>号三亚阳光金融广场</w:t>
      </w:r>
      <w:r>
        <w:rPr>
          <w:rFonts w:asciiTheme="minorEastAsia" w:eastAsiaTheme="minorEastAsia" w:hAnsiTheme="minorEastAsia" w:cs="Arial" w:hint="eastAsia"/>
          <w:bCs/>
          <w:szCs w:val="21"/>
        </w:rPr>
        <w:t>16</w:t>
      </w:r>
      <w:r>
        <w:rPr>
          <w:rFonts w:asciiTheme="minorEastAsia" w:eastAsiaTheme="minorEastAsia" w:hAnsiTheme="minorEastAsia" w:cs="Arial" w:hint="eastAsia"/>
          <w:bCs/>
          <w:szCs w:val="21"/>
        </w:rPr>
        <w:t>层</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办公地址：北京市朝阳区景辉街</w:t>
      </w:r>
      <w:r>
        <w:rPr>
          <w:rFonts w:asciiTheme="minorEastAsia" w:eastAsiaTheme="minorEastAsia" w:hAnsiTheme="minorEastAsia" w:cs="Arial" w:hint="eastAsia"/>
          <w:bCs/>
          <w:szCs w:val="21"/>
        </w:rPr>
        <w:t>33</w:t>
      </w:r>
      <w:r>
        <w:rPr>
          <w:rFonts w:asciiTheme="minorEastAsia" w:eastAsiaTheme="minorEastAsia" w:hAnsiTheme="minorEastAsia" w:cs="Arial" w:hint="eastAsia"/>
          <w:bCs/>
          <w:szCs w:val="21"/>
        </w:rPr>
        <w:t>号院</w:t>
      </w:r>
      <w:r>
        <w:rPr>
          <w:rFonts w:asciiTheme="minorEastAsia" w:eastAsiaTheme="minorEastAsia" w:hAnsiTheme="minorEastAsia" w:cs="Arial" w:hint="eastAsia"/>
          <w:bCs/>
          <w:szCs w:val="21"/>
        </w:rPr>
        <w:t>1</w:t>
      </w:r>
      <w:r>
        <w:rPr>
          <w:rFonts w:asciiTheme="minorEastAsia" w:eastAsiaTheme="minorEastAsia" w:hAnsiTheme="minorEastAsia" w:cs="Arial" w:hint="eastAsia"/>
          <w:bCs/>
          <w:szCs w:val="21"/>
        </w:rPr>
        <w:t>号楼阳光金融中心</w:t>
      </w:r>
      <w:r>
        <w:rPr>
          <w:rFonts w:asciiTheme="minorEastAsia" w:eastAsiaTheme="minorEastAsia" w:hAnsiTheme="minorEastAsia" w:cs="Arial" w:hint="eastAsia"/>
          <w:bCs/>
          <w:szCs w:val="21"/>
        </w:rPr>
        <w:t xml:space="preserve">  </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法定代表人：李科</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联系人：杨超</w:t>
      </w:r>
      <w:r>
        <w:rPr>
          <w:rFonts w:asciiTheme="minorEastAsia" w:eastAsiaTheme="minorEastAsia" w:hAnsiTheme="minorEastAsia" w:cs="Arial" w:hint="eastAsia"/>
          <w:bCs/>
          <w:szCs w:val="21"/>
        </w:rPr>
        <w:t xml:space="preserve"> </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客服电话：</w:t>
      </w:r>
      <w:r>
        <w:rPr>
          <w:rFonts w:asciiTheme="minorEastAsia" w:eastAsiaTheme="minorEastAsia" w:hAnsiTheme="minorEastAsia" w:cs="Arial" w:hint="eastAsia"/>
          <w:bCs/>
          <w:szCs w:val="21"/>
        </w:rPr>
        <w:t>95510</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公司官网：</w:t>
      </w:r>
      <w:r>
        <w:rPr>
          <w:rFonts w:asciiTheme="minorEastAsia" w:eastAsiaTheme="minorEastAsia" w:hAnsiTheme="minorEastAsia" w:cs="Arial" w:hint="eastAsia"/>
          <w:bCs/>
          <w:szCs w:val="21"/>
        </w:rPr>
        <w:t>fund.sinosig.com</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25</w:t>
      </w:r>
      <w:r>
        <w:rPr>
          <w:rFonts w:asciiTheme="minorEastAsia" w:eastAsiaTheme="minorEastAsia" w:hAnsiTheme="minorEastAsia" w:cs="Arial" w:hint="eastAsia"/>
          <w:bCs/>
          <w:szCs w:val="21"/>
        </w:rPr>
        <w:t>）玄元保险代理有限公司</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注册地址：上海市嘉定区南翔镇银翔路</w:t>
      </w:r>
      <w:r>
        <w:rPr>
          <w:rFonts w:asciiTheme="minorEastAsia" w:eastAsiaTheme="minorEastAsia" w:hAnsiTheme="minorEastAsia" w:cs="Arial" w:hint="eastAsia"/>
          <w:bCs/>
          <w:szCs w:val="21"/>
        </w:rPr>
        <w:t>799</w:t>
      </w:r>
      <w:r>
        <w:rPr>
          <w:rFonts w:asciiTheme="minorEastAsia" w:eastAsiaTheme="minorEastAsia" w:hAnsiTheme="minorEastAsia" w:cs="Arial" w:hint="eastAsia"/>
          <w:bCs/>
          <w:szCs w:val="21"/>
        </w:rPr>
        <w:t>号</w:t>
      </w:r>
      <w:r>
        <w:rPr>
          <w:rFonts w:asciiTheme="minorEastAsia" w:eastAsiaTheme="minorEastAsia" w:hAnsiTheme="minorEastAsia" w:cs="Arial" w:hint="eastAsia"/>
          <w:bCs/>
          <w:szCs w:val="21"/>
        </w:rPr>
        <w:t>506</w:t>
      </w:r>
      <w:r>
        <w:rPr>
          <w:rFonts w:asciiTheme="minorEastAsia" w:eastAsiaTheme="minorEastAsia" w:hAnsiTheme="minorEastAsia" w:cs="Arial" w:hint="eastAsia"/>
          <w:bCs/>
          <w:szCs w:val="21"/>
        </w:rPr>
        <w:t>室</w:t>
      </w:r>
      <w:r>
        <w:rPr>
          <w:rFonts w:asciiTheme="minorEastAsia" w:eastAsiaTheme="minorEastAsia" w:hAnsiTheme="minorEastAsia" w:cs="Arial" w:hint="eastAsia"/>
          <w:bCs/>
          <w:szCs w:val="21"/>
        </w:rPr>
        <w:t>-2</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办公地址：上海市嘉定区南翔镇银翔路</w:t>
      </w:r>
      <w:r>
        <w:rPr>
          <w:rFonts w:asciiTheme="minorEastAsia" w:eastAsiaTheme="minorEastAsia" w:hAnsiTheme="minorEastAsia" w:cs="Arial" w:hint="eastAsia"/>
          <w:bCs/>
          <w:szCs w:val="21"/>
        </w:rPr>
        <w:t>799</w:t>
      </w:r>
      <w:r>
        <w:rPr>
          <w:rFonts w:asciiTheme="minorEastAsia" w:eastAsiaTheme="minorEastAsia" w:hAnsiTheme="minorEastAsia" w:cs="Arial" w:hint="eastAsia"/>
          <w:bCs/>
          <w:szCs w:val="21"/>
        </w:rPr>
        <w:t>号</w:t>
      </w:r>
      <w:r>
        <w:rPr>
          <w:rFonts w:asciiTheme="minorEastAsia" w:eastAsiaTheme="minorEastAsia" w:hAnsiTheme="minorEastAsia" w:cs="Arial" w:hint="eastAsia"/>
          <w:bCs/>
          <w:szCs w:val="21"/>
        </w:rPr>
        <w:t>506</w:t>
      </w:r>
      <w:r>
        <w:rPr>
          <w:rFonts w:asciiTheme="minorEastAsia" w:eastAsiaTheme="minorEastAsia" w:hAnsiTheme="minorEastAsia" w:cs="Arial" w:hint="eastAsia"/>
          <w:bCs/>
          <w:szCs w:val="21"/>
        </w:rPr>
        <w:t>室</w:t>
      </w:r>
      <w:r>
        <w:rPr>
          <w:rFonts w:asciiTheme="minorEastAsia" w:eastAsiaTheme="minorEastAsia" w:hAnsiTheme="minorEastAsia" w:cs="Arial" w:hint="eastAsia"/>
          <w:bCs/>
          <w:szCs w:val="21"/>
        </w:rPr>
        <w:t>-2</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法定代表人：马永谙</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联系人：姜帅伯</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客户服务电话：</w:t>
      </w:r>
      <w:r>
        <w:rPr>
          <w:rFonts w:asciiTheme="minorEastAsia" w:eastAsiaTheme="minorEastAsia" w:hAnsiTheme="minorEastAsia" w:cs="Arial" w:hint="eastAsia"/>
          <w:bCs/>
          <w:szCs w:val="21"/>
        </w:rPr>
        <w:t>400-080-8208</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公司网址：</w:t>
      </w:r>
      <w:r w:rsidRPr="00676FBE">
        <w:rPr>
          <w:rFonts w:asciiTheme="minorEastAsia" w:eastAsiaTheme="minorEastAsia" w:hAnsiTheme="minorEastAsia" w:cs="Arial" w:hint="eastAsia"/>
          <w:bCs/>
          <w:szCs w:val="21"/>
        </w:rPr>
        <w:t>www.licaimofang.com</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26</w:t>
      </w:r>
      <w:r>
        <w:rPr>
          <w:rFonts w:asciiTheme="minorEastAsia" w:eastAsiaTheme="minorEastAsia" w:hAnsiTheme="minorEastAsia" w:cs="Arial" w:hint="eastAsia"/>
          <w:bCs/>
          <w:szCs w:val="21"/>
        </w:rPr>
        <w:t>）浙江同花顺基金销售有限公司</w:t>
      </w:r>
      <w:r>
        <w:rPr>
          <w:rFonts w:asciiTheme="minorEastAsia" w:eastAsiaTheme="minorEastAsia" w:hAnsiTheme="minorEastAsia" w:cs="Arial" w:hint="eastAsia"/>
          <w:bCs/>
          <w:szCs w:val="21"/>
        </w:rPr>
        <w:t xml:space="preserve"> </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注册地址：杭州市文二西路</w:t>
      </w:r>
      <w:r>
        <w:rPr>
          <w:rFonts w:asciiTheme="minorEastAsia" w:eastAsiaTheme="minorEastAsia" w:hAnsiTheme="minorEastAsia" w:cs="Arial" w:hint="eastAsia"/>
          <w:bCs/>
          <w:szCs w:val="21"/>
        </w:rPr>
        <w:t>1</w:t>
      </w:r>
      <w:r>
        <w:rPr>
          <w:rFonts w:asciiTheme="minorEastAsia" w:eastAsiaTheme="minorEastAsia" w:hAnsiTheme="minorEastAsia" w:cs="Arial" w:hint="eastAsia"/>
          <w:bCs/>
          <w:szCs w:val="21"/>
        </w:rPr>
        <w:t>号</w:t>
      </w:r>
      <w:r>
        <w:rPr>
          <w:rFonts w:asciiTheme="minorEastAsia" w:eastAsiaTheme="minorEastAsia" w:hAnsiTheme="minorEastAsia" w:cs="Arial" w:hint="eastAsia"/>
          <w:bCs/>
          <w:szCs w:val="21"/>
        </w:rPr>
        <w:t>903</w:t>
      </w:r>
      <w:r>
        <w:rPr>
          <w:rFonts w:asciiTheme="minorEastAsia" w:eastAsiaTheme="minorEastAsia" w:hAnsiTheme="minorEastAsia" w:cs="Arial" w:hint="eastAsia"/>
          <w:bCs/>
          <w:szCs w:val="21"/>
        </w:rPr>
        <w:t>室</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办公地址：杭州市余杭区五常街道同顺路</w:t>
      </w:r>
      <w:r>
        <w:rPr>
          <w:rFonts w:asciiTheme="minorEastAsia" w:eastAsiaTheme="minorEastAsia" w:hAnsiTheme="minorEastAsia" w:cs="Arial" w:hint="eastAsia"/>
          <w:bCs/>
          <w:szCs w:val="21"/>
        </w:rPr>
        <w:t>18</w:t>
      </w:r>
      <w:r>
        <w:rPr>
          <w:rFonts w:asciiTheme="minorEastAsia" w:eastAsiaTheme="minorEastAsia" w:hAnsiTheme="minorEastAsia" w:cs="Arial" w:hint="eastAsia"/>
          <w:bCs/>
          <w:szCs w:val="21"/>
        </w:rPr>
        <w:t>号同花顺大楼</w:t>
      </w:r>
      <w:r>
        <w:rPr>
          <w:rFonts w:asciiTheme="minorEastAsia" w:eastAsiaTheme="minorEastAsia" w:hAnsiTheme="minorEastAsia" w:cs="Arial" w:hint="eastAsia"/>
          <w:bCs/>
          <w:szCs w:val="21"/>
        </w:rPr>
        <w:t xml:space="preserve"> </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法定代表人：吴强</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联系人：肖宏旭</w:t>
      </w:r>
      <w:r>
        <w:rPr>
          <w:rFonts w:asciiTheme="minorEastAsia" w:eastAsiaTheme="minorEastAsia" w:hAnsiTheme="minorEastAsia" w:cs="Arial" w:hint="eastAsia"/>
          <w:bCs/>
          <w:szCs w:val="21"/>
        </w:rPr>
        <w:t xml:space="preserve"> </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客户服务电话</w:t>
      </w:r>
      <w:r>
        <w:rPr>
          <w:rFonts w:asciiTheme="minorEastAsia" w:eastAsiaTheme="minorEastAsia" w:hAnsiTheme="minorEastAsia" w:cs="Arial" w:hint="eastAsia"/>
          <w:bCs/>
          <w:szCs w:val="21"/>
        </w:rPr>
        <w:t>：</w:t>
      </w:r>
      <w:r>
        <w:rPr>
          <w:rFonts w:asciiTheme="minorEastAsia" w:eastAsiaTheme="minorEastAsia" w:hAnsiTheme="minorEastAsia" w:cs="Arial" w:hint="eastAsia"/>
          <w:bCs/>
          <w:szCs w:val="21"/>
        </w:rPr>
        <w:t>952555</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公司网址：</w:t>
      </w:r>
      <w:r w:rsidRPr="00676FBE">
        <w:rPr>
          <w:rFonts w:asciiTheme="minorEastAsia" w:eastAsiaTheme="minorEastAsia" w:hAnsiTheme="minorEastAsia" w:cs="Arial" w:hint="eastAsia"/>
          <w:bCs/>
          <w:szCs w:val="21"/>
        </w:rPr>
        <w:t>www.5ifund.com</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27</w:t>
      </w:r>
      <w:r>
        <w:rPr>
          <w:rFonts w:asciiTheme="minorEastAsia" w:eastAsiaTheme="minorEastAsia" w:hAnsiTheme="minorEastAsia" w:cs="Arial" w:hint="eastAsia"/>
          <w:bCs/>
          <w:szCs w:val="21"/>
        </w:rPr>
        <w:t>）江海证券有限公司</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注册地址：哈尔滨市香坊区赣水路</w:t>
      </w:r>
      <w:r>
        <w:rPr>
          <w:rFonts w:asciiTheme="minorEastAsia" w:eastAsiaTheme="minorEastAsia" w:hAnsiTheme="minorEastAsia" w:cs="Arial" w:hint="eastAsia"/>
          <w:bCs/>
          <w:szCs w:val="21"/>
        </w:rPr>
        <w:t>56</w:t>
      </w:r>
      <w:r>
        <w:rPr>
          <w:rFonts w:asciiTheme="minorEastAsia" w:eastAsiaTheme="minorEastAsia" w:hAnsiTheme="minorEastAsia" w:cs="Arial" w:hint="eastAsia"/>
          <w:bCs/>
          <w:szCs w:val="21"/>
        </w:rPr>
        <w:t>号</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办公地址：</w:t>
      </w:r>
      <w:r>
        <w:rPr>
          <w:rFonts w:asciiTheme="minorEastAsia" w:eastAsiaTheme="minorEastAsia" w:hAnsiTheme="minorEastAsia" w:cs="Arial" w:hint="eastAsia"/>
          <w:bCs/>
          <w:szCs w:val="21"/>
        </w:rPr>
        <w:t xml:space="preserve"> </w:t>
      </w:r>
      <w:r>
        <w:rPr>
          <w:rFonts w:asciiTheme="minorEastAsia" w:eastAsiaTheme="minorEastAsia" w:hAnsiTheme="minorEastAsia" w:cs="Arial" w:hint="eastAsia"/>
          <w:bCs/>
          <w:szCs w:val="21"/>
        </w:rPr>
        <w:t>哈尔滨市松北区创新三路</w:t>
      </w:r>
      <w:r>
        <w:rPr>
          <w:rFonts w:asciiTheme="minorEastAsia" w:eastAsiaTheme="minorEastAsia" w:hAnsiTheme="minorEastAsia" w:cs="Arial" w:hint="eastAsia"/>
          <w:bCs/>
          <w:szCs w:val="21"/>
        </w:rPr>
        <w:t>833</w:t>
      </w:r>
      <w:r>
        <w:rPr>
          <w:rFonts w:asciiTheme="minorEastAsia" w:eastAsiaTheme="minorEastAsia" w:hAnsiTheme="minorEastAsia" w:cs="Arial" w:hint="eastAsia"/>
          <w:bCs/>
          <w:szCs w:val="21"/>
        </w:rPr>
        <w:t>号</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法定代表人：赵洪波</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联系人：</w:t>
      </w:r>
      <w:r>
        <w:rPr>
          <w:rFonts w:asciiTheme="minorEastAsia" w:eastAsiaTheme="minorEastAsia" w:hAnsiTheme="minorEastAsia" w:cs="Arial" w:hint="eastAsia"/>
          <w:bCs/>
          <w:szCs w:val="21"/>
        </w:rPr>
        <w:t xml:space="preserve"> </w:t>
      </w:r>
      <w:r>
        <w:rPr>
          <w:rFonts w:asciiTheme="minorEastAsia" w:eastAsiaTheme="minorEastAsia" w:hAnsiTheme="minorEastAsia" w:cs="Arial" w:hint="eastAsia"/>
          <w:bCs/>
          <w:szCs w:val="21"/>
        </w:rPr>
        <w:t>周俊</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客户服务电话：</w:t>
      </w:r>
      <w:r>
        <w:rPr>
          <w:rFonts w:asciiTheme="minorEastAsia" w:eastAsiaTheme="minorEastAsia" w:hAnsiTheme="minorEastAsia" w:cs="Arial" w:hint="eastAsia"/>
          <w:bCs/>
          <w:szCs w:val="21"/>
        </w:rPr>
        <w:t>956007</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公司网址：</w:t>
      </w:r>
      <w:r w:rsidRPr="00676FBE">
        <w:rPr>
          <w:rFonts w:asciiTheme="minorEastAsia" w:eastAsiaTheme="minorEastAsia" w:hAnsiTheme="minorEastAsia" w:cs="Arial" w:hint="eastAsia"/>
          <w:bCs/>
          <w:szCs w:val="21"/>
        </w:rPr>
        <w:t>www.jhzq.com.cn</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28</w:t>
      </w:r>
      <w:r>
        <w:rPr>
          <w:rFonts w:asciiTheme="minorEastAsia" w:eastAsiaTheme="minorEastAsia" w:hAnsiTheme="minorEastAsia" w:cs="Arial" w:hint="eastAsia"/>
          <w:bCs/>
          <w:szCs w:val="21"/>
        </w:rPr>
        <w:t>）中天证券有限公司</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注册地址：沈阳市和平区光荣街</w:t>
      </w:r>
      <w:r>
        <w:rPr>
          <w:rFonts w:asciiTheme="minorEastAsia" w:eastAsiaTheme="minorEastAsia" w:hAnsiTheme="minorEastAsia" w:cs="Arial" w:hint="eastAsia"/>
          <w:bCs/>
          <w:szCs w:val="21"/>
        </w:rPr>
        <w:t>23</w:t>
      </w:r>
      <w:r>
        <w:rPr>
          <w:rFonts w:asciiTheme="minorEastAsia" w:eastAsiaTheme="minorEastAsia" w:hAnsiTheme="minorEastAsia" w:cs="Arial" w:hint="eastAsia"/>
          <w:bCs/>
          <w:szCs w:val="21"/>
        </w:rPr>
        <w:t>甲</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办公地址：</w:t>
      </w:r>
      <w:r>
        <w:rPr>
          <w:rFonts w:asciiTheme="minorEastAsia" w:eastAsiaTheme="minorEastAsia" w:hAnsiTheme="minorEastAsia" w:cs="Arial" w:hint="eastAsia"/>
          <w:bCs/>
          <w:szCs w:val="21"/>
        </w:rPr>
        <w:t xml:space="preserve"> </w:t>
      </w:r>
      <w:r>
        <w:rPr>
          <w:rFonts w:asciiTheme="minorEastAsia" w:eastAsiaTheme="minorEastAsia" w:hAnsiTheme="minorEastAsia" w:cs="Arial" w:hint="eastAsia"/>
          <w:bCs/>
          <w:szCs w:val="21"/>
        </w:rPr>
        <w:t>沈阳市和平区光荣街</w:t>
      </w:r>
      <w:r>
        <w:rPr>
          <w:rFonts w:asciiTheme="minorEastAsia" w:eastAsiaTheme="minorEastAsia" w:hAnsiTheme="minorEastAsia" w:cs="Arial" w:hint="eastAsia"/>
          <w:bCs/>
          <w:szCs w:val="21"/>
        </w:rPr>
        <w:t>23</w:t>
      </w:r>
      <w:r>
        <w:rPr>
          <w:rFonts w:asciiTheme="minorEastAsia" w:eastAsiaTheme="minorEastAsia" w:hAnsiTheme="minorEastAsia" w:cs="Arial" w:hint="eastAsia"/>
          <w:bCs/>
          <w:szCs w:val="21"/>
        </w:rPr>
        <w:t>甲</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法定代表人：李安有</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联系人：孙盼</w:t>
      </w:r>
      <w:r>
        <w:rPr>
          <w:rFonts w:asciiTheme="minorEastAsia" w:eastAsiaTheme="minorEastAsia" w:hAnsiTheme="minorEastAsia" w:cs="Arial" w:hint="eastAsia"/>
          <w:bCs/>
          <w:szCs w:val="21"/>
        </w:rPr>
        <w:t xml:space="preserve"> </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客户服务电话：</w:t>
      </w:r>
      <w:r>
        <w:rPr>
          <w:rFonts w:asciiTheme="minorEastAsia" w:eastAsiaTheme="minorEastAsia" w:hAnsiTheme="minorEastAsia" w:cs="Arial" w:hint="eastAsia"/>
          <w:bCs/>
          <w:szCs w:val="21"/>
        </w:rPr>
        <w:t xml:space="preserve">024-95346 </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公司网址：</w:t>
      </w:r>
      <w:r>
        <w:rPr>
          <w:rFonts w:asciiTheme="minorEastAsia" w:eastAsiaTheme="minorEastAsia" w:hAnsiTheme="minorEastAsia" w:cs="Arial" w:hint="eastAsia"/>
          <w:bCs/>
          <w:szCs w:val="21"/>
        </w:rPr>
        <w:t>www.iztzq.com</w:t>
      </w:r>
    </w:p>
    <w:p w:rsidR="00EA24EE" w:rsidRDefault="00DB4251">
      <w:pPr>
        <w:snapToGrid w:val="0"/>
        <w:spacing w:line="360" w:lineRule="auto"/>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基金管理人可根据有关法律法规的要求，选择符合要求的机构销售本基金，并在基金管理人网站公示基金销售机构名录。</w:t>
      </w:r>
    </w:p>
    <w:p w:rsidR="00EA24EE" w:rsidRDefault="00DB4251">
      <w:pPr>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3</w:t>
      </w:r>
      <w:r>
        <w:rPr>
          <w:rFonts w:asciiTheme="minorEastAsia" w:eastAsiaTheme="minorEastAsia" w:hAnsiTheme="minorEastAsia" w:hint="eastAsia"/>
        </w:rPr>
        <w:t>）各销售机构办理申购、赎回、转换业务的具体网点、流程、规则以及投资者需要提交的文件等信息，请参照各销售机构的规定。若增加新的销售机构，将在基金管理人网站公示，敬请投资者留意。</w:t>
      </w:r>
    </w:p>
    <w:p w:rsidR="00EA24EE" w:rsidRDefault="00DB4251" w:rsidP="00DB4251">
      <w:pPr>
        <w:pStyle w:val="3"/>
        <w:keepNext w:val="0"/>
        <w:keepLines w:val="0"/>
        <w:spacing w:beforeLines="50" w:afterLines="50" w:line="360" w:lineRule="auto"/>
        <w:rPr>
          <w:rFonts w:asciiTheme="minorEastAsia" w:eastAsiaTheme="minorEastAsia" w:hAnsiTheme="minorEastAsia" w:cs="Arial"/>
          <w:bCs w:val="0"/>
          <w:sz w:val="21"/>
          <w:szCs w:val="21"/>
        </w:rPr>
      </w:pPr>
      <w:r>
        <w:rPr>
          <w:rFonts w:asciiTheme="minorEastAsia" w:eastAsiaTheme="minorEastAsia" w:hAnsiTheme="minorEastAsia" w:cs="Arial"/>
          <w:bCs w:val="0"/>
          <w:sz w:val="21"/>
          <w:szCs w:val="21"/>
        </w:rPr>
        <w:t>7</w:t>
      </w:r>
      <w:r>
        <w:rPr>
          <w:rFonts w:asciiTheme="minorEastAsia" w:eastAsiaTheme="minorEastAsia" w:hAnsiTheme="minorEastAsia" w:cs="Arial" w:hint="eastAsia"/>
          <w:bCs w:val="0"/>
          <w:sz w:val="21"/>
          <w:szCs w:val="21"/>
        </w:rPr>
        <w:t>、</w:t>
      </w:r>
      <w:r>
        <w:rPr>
          <w:rFonts w:asciiTheme="minorEastAsia" w:eastAsiaTheme="minorEastAsia" w:hAnsiTheme="minorEastAsia" w:cs="Arial"/>
          <w:bCs w:val="0"/>
          <w:sz w:val="21"/>
          <w:szCs w:val="21"/>
        </w:rPr>
        <w:t>基金份额净值公告</w:t>
      </w:r>
      <w:r>
        <w:rPr>
          <w:rFonts w:asciiTheme="minorEastAsia" w:eastAsiaTheme="minorEastAsia" w:hAnsiTheme="minorEastAsia" w:cs="Arial"/>
          <w:bCs w:val="0"/>
          <w:sz w:val="21"/>
          <w:szCs w:val="21"/>
        </w:rPr>
        <w:t>/</w:t>
      </w:r>
      <w:r>
        <w:rPr>
          <w:rFonts w:asciiTheme="minorEastAsia" w:eastAsiaTheme="minorEastAsia" w:hAnsiTheme="minorEastAsia" w:cs="Arial"/>
          <w:bCs w:val="0"/>
          <w:sz w:val="21"/>
          <w:szCs w:val="21"/>
        </w:rPr>
        <w:t>基金收益公告的披露安排</w:t>
      </w:r>
    </w:p>
    <w:p w:rsidR="00EA24EE" w:rsidRDefault="00DB4251">
      <w:pPr>
        <w:snapToGrid w:val="0"/>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在基金开放期内，基金管理人应当在不晚于每个开放日的次日，通过规定网站、基金销售机构网站或者营业网点，披露开放日的各类基金份额净值和基金份额累计净值。</w:t>
      </w:r>
    </w:p>
    <w:p w:rsidR="00EA24EE" w:rsidRDefault="00DB4251" w:rsidP="00DB4251">
      <w:pPr>
        <w:pStyle w:val="3"/>
        <w:keepNext w:val="0"/>
        <w:keepLines w:val="0"/>
        <w:spacing w:beforeLines="50" w:afterLines="50" w:line="360" w:lineRule="auto"/>
        <w:rPr>
          <w:rFonts w:asciiTheme="minorEastAsia" w:eastAsiaTheme="minorEastAsia" w:hAnsiTheme="minorEastAsia" w:cs="Arial"/>
          <w:bCs w:val="0"/>
          <w:sz w:val="21"/>
          <w:szCs w:val="21"/>
        </w:rPr>
      </w:pPr>
      <w:r>
        <w:rPr>
          <w:rFonts w:asciiTheme="minorEastAsia" w:eastAsiaTheme="minorEastAsia" w:hAnsiTheme="minorEastAsia" w:cs="Arial"/>
          <w:bCs w:val="0"/>
          <w:sz w:val="21"/>
          <w:szCs w:val="21"/>
        </w:rPr>
        <w:t>8</w:t>
      </w:r>
      <w:r>
        <w:rPr>
          <w:rFonts w:asciiTheme="minorEastAsia" w:eastAsiaTheme="minorEastAsia" w:hAnsiTheme="minorEastAsia" w:cs="Arial" w:hint="eastAsia"/>
          <w:bCs w:val="0"/>
          <w:sz w:val="21"/>
          <w:szCs w:val="21"/>
        </w:rPr>
        <w:t>、</w:t>
      </w:r>
      <w:r>
        <w:rPr>
          <w:rFonts w:asciiTheme="minorEastAsia" w:eastAsiaTheme="minorEastAsia" w:hAnsiTheme="minorEastAsia" w:cs="Arial"/>
          <w:bCs w:val="0"/>
          <w:sz w:val="21"/>
          <w:szCs w:val="21"/>
        </w:rPr>
        <w:t>其他需要提示的事项</w:t>
      </w:r>
    </w:p>
    <w:p w:rsidR="00EA24EE" w:rsidRDefault="00DB4251">
      <w:pPr>
        <w:adjustRightInd w:val="0"/>
        <w:snapToGrid w:val="0"/>
        <w:spacing w:line="360" w:lineRule="auto"/>
        <w:ind w:firstLineChars="200" w:firstLine="420"/>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w:t>
      </w:r>
      <w:r>
        <w:rPr>
          <w:rFonts w:asciiTheme="minorEastAsia" w:eastAsiaTheme="minorEastAsia" w:hAnsiTheme="minorEastAsia" w:cs="Arial" w:hint="eastAsia"/>
          <w:color w:val="000000"/>
          <w:szCs w:val="21"/>
        </w:rPr>
        <w:t>1</w:t>
      </w:r>
      <w:r>
        <w:rPr>
          <w:rFonts w:asciiTheme="minorEastAsia" w:eastAsiaTheme="minorEastAsia" w:hAnsiTheme="minorEastAsia" w:cs="Arial" w:hint="eastAsia"/>
          <w:color w:val="000000"/>
          <w:szCs w:val="21"/>
        </w:rPr>
        <w:t>）本公告仅对本基金开放申购、赎回、转换业务的有关事项予以说明。投资者欲了解本基金的详细情况，请登录本公司网站（</w:t>
      </w:r>
      <w:r>
        <w:rPr>
          <w:rFonts w:asciiTheme="minorEastAsia" w:eastAsiaTheme="minorEastAsia" w:hAnsiTheme="minorEastAsia" w:cs="Arial" w:hint="eastAsia"/>
          <w:color w:val="000000"/>
          <w:szCs w:val="21"/>
        </w:rPr>
        <w:t>www.risingamc.com</w:t>
      </w:r>
      <w:r>
        <w:rPr>
          <w:rFonts w:asciiTheme="minorEastAsia" w:eastAsiaTheme="minorEastAsia" w:hAnsiTheme="minorEastAsia" w:cs="Arial" w:hint="eastAsia"/>
          <w:color w:val="000000"/>
          <w:szCs w:val="21"/>
        </w:rPr>
        <w:t>）查询《惠升和顺恒利</w:t>
      </w:r>
      <w:r>
        <w:rPr>
          <w:rFonts w:asciiTheme="minorEastAsia" w:eastAsiaTheme="minorEastAsia" w:hAnsiTheme="minorEastAsia" w:cs="Arial" w:hint="eastAsia"/>
          <w:color w:val="000000"/>
          <w:szCs w:val="21"/>
        </w:rPr>
        <w:t>3</w:t>
      </w:r>
      <w:r>
        <w:rPr>
          <w:rFonts w:asciiTheme="minorEastAsia" w:eastAsiaTheme="minorEastAsia" w:hAnsiTheme="minorEastAsia" w:cs="Arial" w:hint="eastAsia"/>
          <w:color w:val="000000"/>
          <w:szCs w:val="21"/>
        </w:rPr>
        <w:t>个月定期开放债券型证券投资基金基金合同》、《惠升和顺恒利</w:t>
      </w:r>
      <w:r>
        <w:rPr>
          <w:rFonts w:asciiTheme="minorEastAsia" w:eastAsiaTheme="minorEastAsia" w:hAnsiTheme="minorEastAsia" w:cs="Arial" w:hint="eastAsia"/>
          <w:color w:val="000000"/>
          <w:szCs w:val="21"/>
        </w:rPr>
        <w:t>3</w:t>
      </w:r>
      <w:r>
        <w:rPr>
          <w:rFonts w:asciiTheme="minorEastAsia" w:eastAsiaTheme="minorEastAsia" w:hAnsiTheme="minorEastAsia" w:cs="Arial" w:hint="eastAsia"/>
          <w:color w:val="000000"/>
          <w:szCs w:val="21"/>
        </w:rPr>
        <w:t>个月定期开放债券型</w:t>
      </w:r>
      <w:r>
        <w:rPr>
          <w:rFonts w:asciiTheme="minorEastAsia" w:eastAsiaTheme="minorEastAsia" w:hAnsiTheme="minorEastAsia" w:cs="Arial" w:hint="eastAsia"/>
          <w:szCs w:val="21"/>
        </w:rPr>
        <w:t>证券投资基金招募说明书</w:t>
      </w:r>
      <w:r>
        <w:rPr>
          <w:rFonts w:asciiTheme="minorEastAsia" w:eastAsiaTheme="minorEastAsia" w:hAnsiTheme="minorEastAsia" w:cs="Arial" w:hint="eastAsia"/>
          <w:color w:val="000000"/>
          <w:szCs w:val="21"/>
        </w:rPr>
        <w:t>》。</w:t>
      </w:r>
    </w:p>
    <w:p w:rsidR="00EA24EE" w:rsidRDefault="00DB4251">
      <w:pPr>
        <w:adjustRightInd w:val="0"/>
        <w:snapToGrid w:val="0"/>
        <w:spacing w:line="360" w:lineRule="auto"/>
        <w:ind w:firstLineChars="200" w:firstLine="420"/>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w:t>
      </w:r>
      <w:r>
        <w:rPr>
          <w:rFonts w:asciiTheme="minorEastAsia" w:eastAsiaTheme="minorEastAsia" w:hAnsiTheme="minorEastAsia" w:cs="Arial" w:hint="eastAsia"/>
          <w:color w:val="000000"/>
          <w:szCs w:val="21"/>
        </w:rPr>
        <w:t>2</w:t>
      </w:r>
      <w:r>
        <w:rPr>
          <w:rFonts w:asciiTheme="minorEastAsia" w:eastAsiaTheme="minorEastAsia" w:hAnsiTheme="minorEastAsia" w:cs="Arial" w:hint="eastAsia"/>
          <w:color w:val="000000"/>
          <w:szCs w:val="21"/>
        </w:rPr>
        <w:t>）投资者可拨打本公司的客户服务电话（</w:t>
      </w:r>
      <w:r>
        <w:rPr>
          <w:rFonts w:asciiTheme="minorEastAsia" w:eastAsiaTheme="minorEastAsia" w:hAnsiTheme="minorEastAsia" w:cs="Arial" w:hint="eastAsia"/>
          <w:color w:val="000000"/>
          <w:szCs w:val="21"/>
        </w:rPr>
        <w:t>400-</w:t>
      </w:r>
      <w:r>
        <w:rPr>
          <w:rFonts w:asciiTheme="minorEastAsia" w:eastAsiaTheme="minorEastAsia" w:hAnsiTheme="minorEastAsia" w:cs="Arial"/>
          <w:color w:val="000000"/>
          <w:szCs w:val="21"/>
        </w:rPr>
        <w:t>000-5588</w:t>
      </w:r>
      <w:r>
        <w:rPr>
          <w:rFonts w:asciiTheme="minorEastAsia" w:eastAsiaTheme="minorEastAsia" w:hAnsiTheme="minorEastAsia" w:cs="Arial" w:hint="eastAsia"/>
          <w:color w:val="000000"/>
          <w:szCs w:val="21"/>
        </w:rPr>
        <w:t>）了解本基金申购、赎回、转换事宜，亦可通过本公司网站下载基金业务表格和了解基金相关事宜。</w:t>
      </w:r>
    </w:p>
    <w:p w:rsidR="00EA24EE" w:rsidRDefault="00DB4251">
      <w:pPr>
        <w:adjustRightInd w:val="0"/>
        <w:snapToGrid w:val="0"/>
        <w:spacing w:line="360" w:lineRule="auto"/>
        <w:ind w:firstLineChars="200" w:firstLine="420"/>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w:t>
      </w:r>
      <w:r>
        <w:rPr>
          <w:rFonts w:asciiTheme="minorEastAsia" w:eastAsiaTheme="minorEastAsia" w:hAnsiTheme="minorEastAsia" w:cs="Arial" w:hint="eastAsia"/>
          <w:color w:val="000000"/>
          <w:szCs w:val="21"/>
        </w:rPr>
        <w:t>3</w:t>
      </w:r>
      <w:r>
        <w:rPr>
          <w:rFonts w:asciiTheme="minorEastAsia" w:eastAsiaTheme="minorEastAsia" w:hAnsiTheme="minorEastAsia" w:cs="Arial" w:hint="eastAsia"/>
          <w:color w:val="000000"/>
          <w:szCs w:val="21"/>
        </w:rPr>
        <w:t>）风险提示：基金管理人依照恪尽职守、诚实信用、谨慎勤勉的原则管理和运用基金财产，</w:t>
      </w:r>
      <w:r>
        <w:rPr>
          <w:rFonts w:asciiTheme="minorEastAsia" w:eastAsiaTheme="minorEastAsia" w:hAnsiTheme="minorEastAsia" w:cs="Arial" w:hint="eastAsia"/>
          <w:color w:val="000000"/>
          <w:szCs w:val="21"/>
        </w:rPr>
        <w:t>但不保证基金一定盈利，也不保证最低收益。投资者在投资本基金之前，请仔细阅读本基金的招募说明书和基金合同，全面认识本基金的风险收益特征和产品特性，并充分考虑自身的风险承受能力，理性判断市场，谨慎做出投资决策。</w:t>
      </w:r>
    </w:p>
    <w:p w:rsidR="00EA24EE" w:rsidRDefault="00DB4251">
      <w:pPr>
        <w:adjustRightInd w:val="0"/>
        <w:snapToGrid w:val="0"/>
        <w:spacing w:line="360" w:lineRule="auto"/>
        <w:ind w:firstLineChars="200" w:firstLine="420"/>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特此公告</w:t>
      </w:r>
      <w:r>
        <w:rPr>
          <w:rFonts w:asciiTheme="minorEastAsia" w:eastAsiaTheme="minorEastAsia" w:hAnsiTheme="minorEastAsia" w:cs="Arial" w:hint="eastAsia"/>
          <w:color w:val="000000"/>
          <w:szCs w:val="21"/>
        </w:rPr>
        <w:t>。</w:t>
      </w:r>
    </w:p>
    <w:p w:rsidR="00EA24EE" w:rsidRDefault="00EA24EE">
      <w:pPr>
        <w:adjustRightInd w:val="0"/>
        <w:snapToGrid w:val="0"/>
        <w:spacing w:line="360" w:lineRule="auto"/>
        <w:ind w:firstLineChars="200" w:firstLine="420"/>
        <w:rPr>
          <w:rFonts w:asciiTheme="minorEastAsia" w:eastAsiaTheme="minorEastAsia" w:hAnsiTheme="minorEastAsia" w:cs="Arial"/>
          <w:color w:val="000000"/>
          <w:szCs w:val="21"/>
        </w:rPr>
      </w:pPr>
    </w:p>
    <w:p w:rsidR="00EA24EE" w:rsidRDefault="00DB4251">
      <w:pPr>
        <w:spacing w:line="360" w:lineRule="auto"/>
        <w:ind w:firstLineChars="200" w:firstLine="420"/>
        <w:jc w:val="right"/>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 xml:space="preserve">            </w:t>
      </w:r>
      <w:r>
        <w:rPr>
          <w:rFonts w:asciiTheme="minorEastAsia" w:eastAsiaTheme="minorEastAsia" w:hAnsiTheme="minorEastAsia" w:cs="Arial" w:hint="eastAsia"/>
          <w:color w:val="000000"/>
          <w:szCs w:val="21"/>
        </w:rPr>
        <w:t>惠升</w:t>
      </w:r>
      <w:r>
        <w:rPr>
          <w:rFonts w:asciiTheme="minorEastAsia" w:eastAsiaTheme="minorEastAsia" w:hAnsiTheme="minorEastAsia" w:cs="Arial"/>
          <w:color w:val="000000"/>
          <w:szCs w:val="21"/>
        </w:rPr>
        <w:t>基金管理有限</w:t>
      </w:r>
      <w:r>
        <w:rPr>
          <w:rFonts w:asciiTheme="minorEastAsia" w:eastAsiaTheme="minorEastAsia" w:hAnsiTheme="minorEastAsia" w:cs="Arial" w:hint="eastAsia"/>
          <w:color w:val="000000"/>
          <w:szCs w:val="21"/>
        </w:rPr>
        <w:t>责任</w:t>
      </w:r>
      <w:r>
        <w:rPr>
          <w:rFonts w:asciiTheme="minorEastAsia" w:eastAsiaTheme="minorEastAsia" w:hAnsiTheme="minorEastAsia" w:cs="Arial"/>
          <w:color w:val="000000"/>
          <w:szCs w:val="21"/>
        </w:rPr>
        <w:t>公司</w:t>
      </w:r>
    </w:p>
    <w:p w:rsidR="00EA24EE" w:rsidRDefault="00DB4251">
      <w:pPr>
        <w:wordWrap w:val="0"/>
        <w:spacing w:line="360" w:lineRule="auto"/>
        <w:ind w:firstLineChars="200" w:firstLine="420"/>
        <w:jc w:val="right"/>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20</w:t>
      </w:r>
      <w:r>
        <w:rPr>
          <w:rFonts w:asciiTheme="minorEastAsia" w:eastAsiaTheme="minorEastAsia" w:hAnsiTheme="minorEastAsia" w:cs="Arial"/>
          <w:color w:val="000000"/>
          <w:szCs w:val="21"/>
        </w:rPr>
        <w:t>24</w:t>
      </w:r>
      <w:r>
        <w:rPr>
          <w:rFonts w:asciiTheme="minorEastAsia" w:eastAsiaTheme="minorEastAsia" w:hAnsiTheme="minorEastAsia" w:cs="Arial" w:hint="eastAsia"/>
          <w:color w:val="000000"/>
          <w:szCs w:val="21"/>
        </w:rPr>
        <w:t>年</w:t>
      </w:r>
      <w:r>
        <w:rPr>
          <w:rFonts w:asciiTheme="minorEastAsia" w:eastAsiaTheme="minorEastAsia" w:hAnsiTheme="minorEastAsia" w:cs="Arial" w:hint="eastAsia"/>
          <w:color w:val="000000"/>
          <w:szCs w:val="21"/>
        </w:rPr>
        <w:t>8</w:t>
      </w:r>
      <w:r>
        <w:rPr>
          <w:rFonts w:asciiTheme="minorEastAsia" w:eastAsiaTheme="minorEastAsia" w:hAnsiTheme="minorEastAsia" w:cs="Arial" w:hint="eastAsia"/>
          <w:color w:val="000000"/>
          <w:szCs w:val="21"/>
        </w:rPr>
        <w:t>月</w:t>
      </w:r>
      <w:r>
        <w:rPr>
          <w:rFonts w:asciiTheme="minorEastAsia" w:eastAsiaTheme="minorEastAsia" w:hAnsiTheme="minorEastAsia" w:cs="Arial" w:hint="eastAsia"/>
          <w:color w:val="000000"/>
          <w:szCs w:val="21"/>
        </w:rPr>
        <w:t>20</w:t>
      </w:r>
      <w:r>
        <w:rPr>
          <w:rFonts w:asciiTheme="minorEastAsia" w:eastAsiaTheme="minorEastAsia" w:hAnsiTheme="minorEastAsia" w:cs="Arial" w:hint="eastAsia"/>
          <w:color w:val="000000"/>
          <w:szCs w:val="21"/>
        </w:rPr>
        <w:t>日</w:t>
      </w:r>
      <w:r>
        <w:rPr>
          <w:rFonts w:asciiTheme="minorEastAsia" w:eastAsiaTheme="minorEastAsia" w:hAnsiTheme="minorEastAsia" w:cs="Arial" w:hint="eastAsia"/>
          <w:color w:val="000000"/>
          <w:szCs w:val="21"/>
        </w:rPr>
        <w:t xml:space="preserve"> </w:t>
      </w:r>
      <w:r>
        <w:rPr>
          <w:rFonts w:asciiTheme="minorEastAsia" w:eastAsiaTheme="minorEastAsia" w:hAnsiTheme="minorEastAsia" w:cs="Arial"/>
          <w:color w:val="000000"/>
          <w:szCs w:val="21"/>
        </w:rPr>
        <w:t xml:space="preserve">   </w:t>
      </w:r>
    </w:p>
    <w:sectPr w:rsidR="00EA24EE" w:rsidSect="007C4D26">
      <w:headerReference w:type="default" r:id="rId7"/>
      <w:footerReference w:type="default" r:id="rId8"/>
      <w:footerReference w:type="first" r:id="rId9"/>
      <w:pgSz w:w="11906" w:h="16838"/>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889" w:rsidRDefault="00FF2889">
      <w:r>
        <w:separator/>
      </w:r>
    </w:p>
  </w:endnote>
  <w:endnote w:type="continuationSeparator" w:id="0">
    <w:p w:rsidR="00FF2889" w:rsidRDefault="00FF28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5483741"/>
    </w:sdtPr>
    <w:sdtContent>
      <w:sdt>
        <w:sdtPr>
          <w:id w:val="-15699263"/>
        </w:sdtPr>
        <w:sdtContent>
          <w:p w:rsidR="00EA24EE" w:rsidRDefault="00DB4251">
            <w:pPr>
              <w:pStyle w:val="ab"/>
              <w:jc w:val="center"/>
            </w:pPr>
            <w:r>
              <w:rPr>
                <w:lang w:val="zh-CN"/>
              </w:rPr>
              <w:t xml:space="preserve"> </w:t>
            </w:r>
            <w:r w:rsidR="007C4D26">
              <w:rPr>
                <w:b/>
                <w:bCs/>
                <w:sz w:val="24"/>
                <w:szCs w:val="24"/>
              </w:rPr>
              <w:fldChar w:fldCharType="begin"/>
            </w:r>
            <w:r>
              <w:rPr>
                <w:b/>
                <w:bCs/>
              </w:rPr>
              <w:instrText>PAGE</w:instrText>
            </w:r>
            <w:r w:rsidR="007C4D26">
              <w:rPr>
                <w:b/>
                <w:bCs/>
                <w:sz w:val="24"/>
                <w:szCs w:val="24"/>
              </w:rPr>
              <w:fldChar w:fldCharType="separate"/>
            </w:r>
            <w:r>
              <w:rPr>
                <w:b/>
                <w:bCs/>
                <w:noProof/>
              </w:rPr>
              <w:t>1</w:t>
            </w:r>
            <w:r w:rsidR="007C4D26">
              <w:rPr>
                <w:b/>
                <w:bCs/>
                <w:sz w:val="24"/>
                <w:szCs w:val="24"/>
              </w:rPr>
              <w:fldChar w:fldCharType="end"/>
            </w:r>
            <w:r>
              <w:rPr>
                <w:lang w:val="zh-CN"/>
              </w:rPr>
              <w:t xml:space="preserve"> / </w:t>
            </w:r>
            <w:r w:rsidR="007C4D26">
              <w:rPr>
                <w:b/>
                <w:bCs/>
                <w:sz w:val="24"/>
                <w:szCs w:val="24"/>
              </w:rPr>
              <w:fldChar w:fldCharType="begin"/>
            </w:r>
            <w:r>
              <w:rPr>
                <w:b/>
                <w:bCs/>
              </w:rPr>
              <w:instrText>NUMPAGES</w:instrText>
            </w:r>
            <w:r w:rsidR="007C4D26">
              <w:rPr>
                <w:b/>
                <w:bCs/>
                <w:sz w:val="24"/>
                <w:szCs w:val="24"/>
              </w:rPr>
              <w:fldChar w:fldCharType="separate"/>
            </w:r>
            <w:r>
              <w:rPr>
                <w:b/>
                <w:bCs/>
                <w:noProof/>
              </w:rPr>
              <w:t>3</w:t>
            </w:r>
            <w:r w:rsidR="007C4D26">
              <w:rPr>
                <w:b/>
                <w:bCs/>
                <w:sz w:val="24"/>
                <w:szCs w:val="24"/>
              </w:rPr>
              <w:fldChar w:fldCharType="end"/>
            </w:r>
          </w:p>
        </w:sdtContent>
      </w:sdt>
    </w:sdtContent>
  </w:sdt>
  <w:p w:rsidR="00EA24EE" w:rsidRDefault="00EA24EE">
    <w:pPr>
      <w:pStyle w:val="ab"/>
      <w:jc w:val="center"/>
      <w:rPr>
        <w:rFonts w:ascii="Arial" w:hAnsi="Arial" w:cs="Aria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6256267"/>
    </w:sdtPr>
    <w:sdtContent>
      <w:sdt>
        <w:sdtPr>
          <w:id w:val="1728636285"/>
        </w:sdtPr>
        <w:sdtContent>
          <w:p w:rsidR="00EA24EE" w:rsidRDefault="00DB4251">
            <w:pPr>
              <w:pStyle w:val="ab"/>
              <w:jc w:val="center"/>
            </w:pPr>
            <w:r>
              <w:rPr>
                <w:lang w:val="zh-CN"/>
              </w:rPr>
              <w:t xml:space="preserve"> </w:t>
            </w:r>
            <w:r w:rsidR="007C4D26">
              <w:rPr>
                <w:b/>
                <w:bCs/>
                <w:sz w:val="24"/>
                <w:szCs w:val="24"/>
              </w:rPr>
              <w:fldChar w:fldCharType="begin"/>
            </w:r>
            <w:r>
              <w:rPr>
                <w:b/>
                <w:bCs/>
              </w:rPr>
              <w:instrText>PAGE</w:instrText>
            </w:r>
            <w:r w:rsidR="007C4D26">
              <w:rPr>
                <w:b/>
                <w:bCs/>
                <w:sz w:val="24"/>
                <w:szCs w:val="24"/>
              </w:rPr>
              <w:fldChar w:fldCharType="separate"/>
            </w:r>
            <w:r>
              <w:rPr>
                <w:b/>
                <w:bCs/>
              </w:rPr>
              <w:t>1</w:t>
            </w:r>
            <w:r w:rsidR="007C4D26">
              <w:rPr>
                <w:b/>
                <w:bCs/>
                <w:sz w:val="24"/>
                <w:szCs w:val="24"/>
              </w:rPr>
              <w:fldChar w:fldCharType="end"/>
            </w:r>
            <w:r>
              <w:rPr>
                <w:lang w:val="zh-CN"/>
              </w:rPr>
              <w:t xml:space="preserve"> / </w:t>
            </w:r>
            <w:r w:rsidR="007C4D26">
              <w:rPr>
                <w:b/>
                <w:bCs/>
                <w:sz w:val="24"/>
                <w:szCs w:val="24"/>
              </w:rPr>
              <w:fldChar w:fldCharType="begin"/>
            </w:r>
            <w:r>
              <w:rPr>
                <w:b/>
                <w:bCs/>
              </w:rPr>
              <w:instrText>NUMPAGES</w:instrText>
            </w:r>
            <w:r w:rsidR="007C4D26">
              <w:rPr>
                <w:b/>
                <w:bCs/>
                <w:sz w:val="24"/>
                <w:szCs w:val="24"/>
              </w:rPr>
              <w:fldChar w:fldCharType="separate"/>
            </w:r>
            <w:r>
              <w:rPr>
                <w:b/>
                <w:bCs/>
              </w:rPr>
              <w:t>4</w:t>
            </w:r>
            <w:r w:rsidR="007C4D26">
              <w:rPr>
                <w:b/>
                <w:bCs/>
                <w:sz w:val="24"/>
                <w:szCs w:val="24"/>
              </w:rPr>
              <w:fldChar w:fldCharType="end"/>
            </w:r>
          </w:p>
        </w:sdtContent>
      </w:sdt>
    </w:sdtContent>
  </w:sdt>
  <w:p w:rsidR="00EA24EE" w:rsidRDefault="00EA24E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889" w:rsidRDefault="00FF2889">
      <w:r>
        <w:separator/>
      </w:r>
    </w:p>
  </w:footnote>
  <w:footnote w:type="continuationSeparator" w:id="0">
    <w:p w:rsidR="00FF2889" w:rsidRDefault="00FF28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EE" w:rsidRDefault="00EA24EE">
    <w:pPr>
      <w:pStyle w:val="ac"/>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ttachedTemplate r:id="rId1"/>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GQ4M2ZiMGQyODNhNGU0MDIwYzNmYWExZTY4NWU0OTYifQ=="/>
  </w:docVars>
  <w:rsids>
    <w:rsidRoot w:val="00856E6C"/>
    <w:rsid w:val="0000040F"/>
    <w:rsid w:val="00000DCB"/>
    <w:rsid w:val="00003643"/>
    <w:rsid w:val="00003689"/>
    <w:rsid w:val="000042EE"/>
    <w:rsid w:val="00004A56"/>
    <w:rsid w:val="00004F38"/>
    <w:rsid w:val="000053B1"/>
    <w:rsid w:val="00005C7E"/>
    <w:rsid w:val="000068A0"/>
    <w:rsid w:val="00006AFB"/>
    <w:rsid w:val="000078DC"/>
    <w:rsid w:val="00010335"/>
    <w:rsid w:val="00011385"/>
    <w:rsid w:val="00012FBB"/>
    <w:rsid w:val="000137B4"/>
    <w:rsid w:val="00013DEC"/>
    <w:rsid w:val="000147F4"/>
    <w:rsid w:val="00015181"/>
    <w:rsid w:val="00016267"/>
    <w:rsid w:val="000174B9"/>
    <w:rsid w:val="00017A90"/>
    <w:rsid w:val="000211A0"/>
    <w:rsid w:val="000219DD"/>
    <w:rsid w:val="00022564"/>
    <w:rsid w:val="000250A9"/>
    <w:rsid w:val="00030918"/>
    <w:rsid w:val="0003196B"/>
    <w:rsid w:val="000320D8"/>
    <w:rsid w:val="00032404"/>
    <w:rsid w:val="000335A7"/>
    <w:rsid w:val="00034059"/>
    <w:rsid w:val="000342E3"/>
    <w:rsid w:val="0003513B"/>
    <w:rsid w:val="00035A6F"/>
    <w:rsid w:val="000368C2"/>
    <w:rsid w:val="000374D4"/>
    <w:rsid w:val="000400EE"/>
    <w:rsid w:val="00040284"/>
    <w:rsid w:val="000418DF"/>
    <w:rsid w:val="0004211E"/>
    <w:rsid w:val="00042244"/>
    <w:rsid w:val="00042EB1"/>
    <w:rsid w:val="00044A21"/>
    <w:rsid w:val="00046AD8"/>
    <w:rsid w:val="0004779C"/>
    <w:rsid w:val="00047CDA"/>
    <w:rsid w:val="00050CAE"/>
    <w:rsid w:val="00051D2D"/>
    <w:rsid w:val="000546BB"/>
    <w:rsid w:val="0005608A"/>
    <w:rsid w:val="00057B3C"/>
    <w:rsid w:val="00060225"/>
    <w:rsid w:val="000603BC"/>
    <w:rsid w:val="00061B34"/>
    <w:rsid w:val="00062D60"/>
    <w:rsid w:val="000635E1"/>
    <w:rsid w:val="000644A3"/>
    <w:rsid w:val="000655D4"/>
    <w:rsid w:val="00065BA8"/>
    <w:rsid w:val="00065D90"/>
    <w:rsid w:val="000662E0"/>
    <w:rsid w:val="000702E5"/>
    <w:rsid w:val="0007061E"/>
    <w:rsid w:val="00070D95"/>
    <w:rsid w:val="0007127F"/>
    <w:rsid w:val="00074069"/>
    <w:rsid w:val="000748A5"/>
    <w:rsid w:val="000805C2"/>
    <w:rsid w:val="000816D7"/>
    <w:rsid w:val="00084AB9"/>
    <w:rsid w:val="00085486"/>
    <w:rsid w:val="00086B61"/>
    <w:rsid w:val="000870C0"/>
    <w:rsid w:val="0008749A"/>
    <w:rsid w:val="00090C1A"/>
    <w:rsid w:val="000916A3"/>
    <w:rsid w:val="00091B13"/>
    <w:rsid w:val="000926FC"/>
    <w:rsid w:val="00093212"/>
    <w:rsid w:val="00094A85"/>
    <w:rsid w:val="00095149"/>
    <w:rsid w:val="00095C68"/>
    <w:rsid w:val="00095DC9"/>
    <w:rsid w:val="000A0430"/>
    <w:rsid w:val="000A1095"/>
    <w:rsid w:val="000A6E54"/>
    <w:rsid w:val="000A77B4"/>
    <w:rsid w:val="000A78D1"/>
    <w:rsid w:val="000B0278"/>
    <w:rsid w:val="000B101D"/>
    <w:rsid w:val="000B1E7A"/>
    <w:rsid w:val="000B2FD6"/>
    <w:rsid w:val="000B32FB"/>
    <w:rsid w:val="000B43E5"/>
    <w:rsid w:val="000B7854"/>
    <w:rsid w:val="000C006E"/>
    <w:rsid w:val="000C171B"/>
    <w:rsid w:val="000C262B"/>
    <w:rsid w:val="000C2E22"/>
    <w:rsid w:val="000C330C"/>
    <w:rsid w:val="000C37B0"/>
    <w:rsid w:val="000C3CBE"/>
    <w:rsid w:val="000C435B"/>
    <w:rsid w:val="000C4B0C"/>
    <w:rsid w:val="000C4C08"/>
    <w:rsid w:val="000C4C60"/>
    <w:rsid w:val="000C5080"/>
    <w:rsid w:val="000C59C2"/>
    <w:rsid w:val="000C5B4E"/>
    <w:rsid w:val="000C6918"/>
    <w:rsid w:val="000C76AB"/>
    <w:rsid w:val="000D06C8"/>
    <w:rsid w:val="000D0897"/>
    <w:rsid w:val="000D27DC"/>
    <w:rsid w:val="000D36B5"/>
    <w:rsid w:val="000D51E8"/>
    <w:rsid w:val="000D60C8"/>
    <w:rsid w:val="000D7069"/>
    <w:rsid w:val="000D72F6"/>
    <w:rsid w:val="000D7307"/>
    <w:rsid w:val="000E12D3"/>
    <w:rsid w:val="000E47E0"/>
    <w:rsid w:val="000E49EF"/>
    <w:rsid w:val="000E66CD"/>
    <w:rsid w:val="000F1221"/>
    <w:rsid w:val="000F157F"/>
    <w:rsid w:val="000F1F16"/>
    <w:rsid w:val="000F227A"/>
    <w:rsid w:val="000F274B"/>
    <w:rsid w:val="000F306D"/>
    <w:rsid w:val="000F40C6"/>
    <w:rsid w:val="000F4841"/>
    <w:rsid w:val="000F529B"/>
    <w:rsid w:val="000F6B10"/>
    <w:rsid w:val="001016A1"/>
    <w:rsid w:val="0010182D"/>
    <w:rsid w:val="001019AE"/>
    <w:rsid w:val="001029E7"/>
    <w:rsid w:val="0010370A"/>
    <w:rsid w:val="001039DE"/>
    <w:rsid w:val="0010433C"/>
    <w:rsid w:val="00104344"/>
    <w:rsid w:val="0010463D"/>
    <w:rsid w:val="001055F8"/>
    <w:rsid w:val="00105AC4"/>
    <w:rsid w:val="001064BB"/>
    <w:rsid w:val="001065FF"/>
    <w:rsid w:val="00107429"/>
    <w:rsid w:val="00107616"/>
    <w:rsid w:val="00107791"/>
    <w:rsid w:val="001077AA"/>
    <w:rsid w:val="00111477"/>
    <w:rsid w:val="00111748"/>
    <w:rsid w:val="00111970"/>
    <w:rsid w:val="00112FAB"/>
    <w:rsid w:val="00113571"/>
    <w:rsid w:val="0011487A"/>
    <w:rsid w:val="00114C2B"/>
    <w:rsid w:val="00114CC7"/>
    <w:rsid w:val="00114ECB"/>
    <w:rsid w:val="00117082"/>
    <w:rsid w:val="0012120E"/>
    <w:rsid w:val="00121289"/>
    <w:rsid w:val="00121B27"/>
    <w:rsid w:val="001227D9"/>
    <w:rsid w:val="00122B70"/>
    <w:rsid w:val="001238A7"/>
    <w:rsid w:val="00123F85"/>
    <w:rsid w:val="00125360"/>
    <w:rsid w:val="00126521"/>
    <w:rsid w:val="00126984"/>
    <w:rsid w:val="00127763"/>
    <w:rsid w:val="001302E3"/>
    <w:rsid w:val="001304FE"/>
    <w:rsid w:val="00130918"/>
    <w:rsid w:val="001313E7"/>
    <w:rsid w:val="00131630"/>
    <w:rsid w:val="00131A50"/>
    <w:rsid w:val="001328E0"/>
    <w:rsid w:val="00133010"/>
    <w:rsid w:val="00133057"/>
    <w:rsid w:val="00133D18"/>
    <w:rsid w:val="00134051"/>
    <w:rsid w:val="00134735"/>
    <w:rsid w:val="00134898"/>
    <w:rsid w:val="00135876"/>
    <w:rsid w:val="00135AC2"/>
    <w:rsid w:val="0013639C"/>
    <w:rsid w:val="0014308D"/>
    <w:rsid w:val="00144390"/>
    <w:rsid w:val="00144C33"/>
    <w:rsid w:val="00146C9D"/>
    <w:rsid w:val="001500EB"/>
    <w:rsid w:val="00150C95"/>
    <w:rsid w:val="00151D4A"/>
    <w:rsid w:val="00152650"/>
    <w:rsid w:val="001540C2"/>
    <w:rsid w:val="00154A37"/>
    <w:rsid w:val="00154BC1"/>
    <w:rsid w:val="00155D84"/>
    <w:rsid w:val="00156E4F"/>
    <w:rsid w:val="001613D9"/>
    <w:rsid w:val="00165613"/>
    <w:rsid w:val="0016661A"/>
    <w:rsid w:val="0016729C"/>
    <w:rsid w:val="00167E28"/>
    <w:rsid w:val="0017050D"/>
    <w:rsid w:val="001726AF"/>
    <w:rsid w:val="00172C5E"/>
    <w:rsid w:val="00173164"/>
    <w:rsid w:val="00173C28"/>
    <w:rsid w:val="0017530D"/>
    <w:rsid w:val="00175612"/>
    <w:rsid w:val="00175BD8"/>
    <w:rsid w:val="00176EF0"/>
    <w:rsid w:val="00177135"/>
    <w:rsid w:val="0017766C"/>
    <w:rsid w:val="00177940"/>
    <w:rsid w:val="00177A86"/>
    <w:rsid w:val="00180A97"/>
    <w:rsid w:val="00180D49"/>
    <w:rsid w:val="001825FC"/>
    <w:rsid w:val="001833E8"/>
    <w:rsid w:val="00183684"/>
    <w:rsid w:val="00183A49"/>
    <w:rsid w:val="001862F4"/>
    <w:rsid w:val="0018671B"/>
    <w:rsid w:val="001906A7"/>
    <w:rsid w:val="00190A51"/>
    <w:rsid w:val="0019168C"/>
    <w:rsid w:val="00191DDB"/>
    <w:rsid w:val="00191EF7"/>
    <w:rsid w:val="00192478"/>
    <w:rsid w:val="001932D0"/>
    <w:rsid w:val="001941CB"/>
    <w:rsid w:val="00194A3E"/>
    <w:rsid w:val="00194C80"/>
    <w:rsid w:val="00195240"/>
    <w:rsid w:val="0019545C"/>
    <w:rsid w:val="00196095"/>
    <w:rsid w:val="00196473"/>
    <w:rsid w:val="00197382"/>
    <w:rsid w:val="001A061F"/>
    <w:rsid w:val="001A0F7C"/>
    <w:rsid w:val="001A12AC"/>
    <w:rsid w:val="001A2455"/>
    <w:rsid w:val="001A4DB3"/>
    <w:rsid w:val="001A542D"/>
    <w:rsid w:val="001A70A4"/>
    <w:rsid w:val="001A74F7"/>
    <w:rsid w:val="001A7B39"/>
    <w:rsid w:val="001A7CE6"/>
    <w:rsid w:val="001B1A2D"/>
    <w:rsid w:val="001B2F15"/>
    <w:rsid w:val="001B318F"/>
    <w:rsid w:val="001B4E01"/>
    <w:rsid w:val="001B6E24"/>
    <w:rsid w:val="001B7D67"/>
    <w:rsid w:val="001C16E5"/>
    <w:rsid w:val="001C492E"/>
    <w:rsid w:val="001C4F06"/>
    <w:rsid w:val="001C628D"/>
    <w:rsid w:val="001C664E"/>
    <w:rsid w:val="001C6A1A"/>
    <w:rsid w:val="001C6DFD"/>
    <w:rsid w:val="001C74F1"/>
    <w:rsid w:val="001C772C"/>
    <w:rsid w:val="001C7F8E"/>
    <w:rsid w:val="001D0137"/>
    <w:rsid w:val="001D0814"/>
    <w:rsid w:val="001D20D0"/>
    <w:rsid w:val="001D2347"/>
    <w:rsid w:val="001D5242"/>
    <w:rsid w:val="001D5AC2"/>
    <w:rsid w:val="001D5D5A"/>
    <w:rsid w:val="001D64F0"/>
    <w:rsid w:val="001D7102"/>
    <w:rsid w:val="001D7820"/>
    <w:rsid w:val="001E02F5"/>
    <w:rsid w:val="001E0612"/>
    <w:rsid w:val="001E0898"/>
    <w:rsid w:val="001E3121"/>
    <w:rsid w:val="001E61B3"/>
    <w:rsid w:val="001E6A67"/>
    <w:rsid w:val="001E7CC4"/>
    <w:rsid w:val="001F0C2B"/>
    <w:rsid w:val="001F1898"/>
    <w:rsid w:val="001F19FB"/>
    <w:rsid w:val="001F4596"/>
    <w:rsid w:val="001F4FD9"/>
    <w:rsid w:val="001F574B"/>
    <w:rsid w:val="00201BE0"/>
    <w:rsid w:val="00201DF7"/>
    <w:rsid w:val="00201FE3"/>
    <w:rsid w:val="002027D4"/>
    <w:rsid w:val="0020457E"/>
    <w:rsid w:val="002047DC"/>
    <w:rsid w:val="0020649C"/>
    <w:rsid w:val="00206E5A"/>
    <w:rsid w:val="002078C2"/>
    <w:rsid w:val="00207EF9"/>
    <w:rsid w:val="00207FEE"/>
    <w:rsid w:val="002100A6"/>
    <w:rsid w:val="002121AE"/>
    <w:rsid w:val="0021278C"/>
    <w:rsid w:val="002139A5"/>
    <w:rsid w:val="00214037"/>
    <w:rsid w:val="002155B9"/>
    <w:rsid w:val="00215880"/>
    <w:rsid w:val="00215EF5"/>
    <w:rsid w:val="0021792F"/>
    <w:rsid w:val="002205FB"/>
    <w:rsid w:val="002221B1"/>
    <w:rsid w:val="00223EF6"/>
    <w:rsid w:val="0022663E"/>
    <w:rsid w:val="00226A1D"/>
    <w:rsid w:val="00226AA7"/>
    <w:rsid w:val="00226AF3"/>
    <w:rsid w:val="00227713"/>
    <w:rsid w:val="0022781C"/>
    <w:rsid w:val="0022784D"/>
    <w:rsid w:val="00231FB0"/>
    <w:rsid w:val="00232B1D"/>
    <w:rsid w:val="002350E9"/>
    <w:rsid w:val="00236213"/>
    <w:rsid w:val="00236645"/>
    <w:rsid w:val="0023731D"/>
    <w:rsid w:val="00240863"/>
    <w:rsid w:val="002411EF"/>
    <w:rsid w:val="00241EA7"/>
    <w:rsid w:val="00242040"/>
    <w:rsid w:val="002424D2"/>
    <w:rsid w:val="00242F7A"/>
    <w:rsid w:val="00244168"/>
    <w:rsid w:val="00244491"/>
    <w:rsid w:val="00244AB9"/>
    <w:rsid w:val="00244ED9"/>
    <w:rsid w:val="0024543A"/>
    <w:rsid w:val="002503AC"/>
    <w:rsid w:val="002504CC"/>
    <w:rsid w:val="0025194C"/>
    <w:rsid w:val="0025209D"/>
    <w:rsid w:val="0025362A"/>
    <w:rsid w:val="002536B3"/>
    <w:rsid w:val="00254BCF"/>
    <w:rsid w:val="00254C75"/>
    <w:rsid w:val="00257492"/>
    <w:rsid w:val="0026149C"/>
    <w:rsid w:val="00262146"/>
    <w:rsid w:val="00262BCB"/>
    <w:rsid w:val="002646F0"/>
    <w:rsid w:val="0026566E"/>
    <w:rsid w:val="00267E52"/>
    <w:rsid w:val="002700DB"/>
    <w:rsid w:val="00273A26"/>
    <w:rsid w:val="00273ACD"/>
    <w:rsid w:val="00273FD4"/>
    <w:rsid w:val="00274BC9"/>
    <w:rsid w:val="00276B65"/>
    <w:rsid w:val="0028325E"/>
    <w:rsid w:val="002834DA"/>
    <w:rsid w:val="00283D05"/>
    <w:rsid w:val="00283F41"/>
    <w:rsid w:val="002855A0"/>
    <w:rsid w:val="00285EC5"/>
    <w:rsid w:val="0028664B"/>
    <w:rsid w:val="00286C48"/>
    <w:rsid w:val="00286C66"/>
    <w:rsid w:val="00287EBD"/>
    <w:rsid w:val="00287EC8"/>
    <w:rsid w:val="00290BA6"/>
    <w:rsid w:val="0029114F"/>
    <w:rsid w:val="00295E64"/>
    <w:rsid w:val="00297FAA"/>
    <w:rsid w:val="002A00A5"/>
    <w:rsid w:val="002A1DC6"/>
    <w:rsid w:val="002A27EE"/>
    <w:rsid w:val="002A2828"/>
    <w:rsid w:val="002A2C3A"/>
    <w:rsid w:val="002A3127"/>
    <w:rsid w:val="002A49FC"/>
    <w:rsid w:val="002A59E3"/>
    <w:rsid w:val="002A6718"/>
    <w:rsid w:val="002A71D3"/>
    <w:rsid w:val="002B0D4A"/>
    <w:rsid w:val="002B0F15"/>
    <w:rsid w:val="002B1B3D"/>
    <w:rsid w:val="002B3287"/>
    <w:rsid w:val="002B492C"/>
    <w:rsid w:val="002C0AEE"/>
    <w:rsid w:val="002C1248"/>
    <w:rsid w:val="002C13B6"/>
    <w:rsid w:val="002C13D3"/>
    <w:rsid w:val="002C1839"/>
    <w:rsid w:val="002C284B"/>
    <w:rsid w:val="002C28C8"/>
    <w:rsid w:val="002C319B"/>
    <w:rsid w:val="002C381A"/>
    <w:rsid w:val="002C443F"/>
    <w:rsid w:val="002C4CFE"/>
    <w:rsid w:val="002C4F90"/>
    <w:rsid w:val="002C5B5D"/>
    <w:rsid w:val="002C627F"/>
    <w:rsid w:val="002C64B0"/>
    <w:rsid w:val="002C6D34"/>
    <w:rsid w:val="002C7054"/>
    <w:rsid w:val="002C71DB"/>
    <w:rsid w:val="002C73A0"/>
    <w:rsid w:val="002C7655"/>
    <w:rsid w:val="002D0FFB"/>
    <w:rsid w:val="002D1595"/>
    <w:rsid w:val="002D1DC3"/>
    <w:rsid w:val="002D315A"/>
    <w:rsid w:val="002D3353"/>
    <w:rsid w:val="002D37D6"/>
    <w:rsid w:val="002D3E6F"/>
    <w:rsid w:val="002D4670"/>
    <w:rsid w:val="002D4C24"/>
    <w:rsid w:val="002D541D"/>
    <w:rsid w:val="002D60A2"/>
    <w:rsid w:val="002D633B"/>
    <w:rsid w:val="002D74E2"/>
    <w:rsid w:val="002D753D"/>
    <w:rsid w:val="002E1712"/>
    <w:rsid w:val="002E228D"/>
    <w:rsid w:val="002E3072"/>
    <w:rsid w:val="002E34FF"/>
    <w:rsid w:val="002E52B4"/>
    <w:rsid w:val="002E55D4"/>
    <w:rsid w:val="002E6982"/>
    <w:rsid w:val="002E78AA"/>
    <w:rsid w:val="002F080A"/>
    <w:rsid w:val="002F0ED8"/>
    <w:rsid w:val="002F10EE"/>
    <w:rsid w:val="002F1531"/>
    <w:rsid w:val="002F2DD1"/>
    <w:rsid w:val="002F3007"/>
    <w:rsid w:val="002F418D"/>
    <w:rsid w:val="002F477D"/>
    <w:rsid w:val="002F7199"/>
    <w:rsid w:val="002F7550"/>
    <w:rsid w:val="0030026B"/>
    <w:rsid w:val="00300F98"/>
    <w:rsid w:val="003011CB"/>
    <w:rsid w:val="00302430"/>
    <w:rsid w:val="003032CE"/>
    <w:rsid w:val="003033B1"/>
    <w:rsid w:val="00304413"/>
    <w:rsid w:val="003048FA"/>
    <w:rsid w:val="003048FB"/>
    <w:rsid w:val="00306751"/>
    <w:rsid w:val="0030677D"/>
    <w:rsid w:val="00307718"/>
    <w:rsid w:val="00310396"/>
    <w:rsid w:val="00310725"/>
    <w:rsid w:val="00310AA6"/>
    <w:rsid w:val="00312632"/>
    <w:rsid w:val="003139F8"/>
    <w:rsid w:val="00313A10"/>
    <w:rsid w:val="00316115"/>
    <w:rsid w:val="00316C60"/>
    <w:rsid w:val="00316FE3"/>
    <w:rsid w:val="003200A1"/>
    <w:rsid w:val="00321552"/>
    <w:rsid w:val="0032172C"/>
    <w:rsid w:val="0032256B"/>
    <w:rsid w:val="00322857"/>
    <w:rsid w:val="00322F8E"/>
    <w:rsid w:val="00323DD8"/>
    <w:rsid w:val="0032564B"/>
    <w:rsid w:val="00326FBA"/>
    <w:rsid w:val="00327D92"/>
    <w:rsid w:val="00330F87"/>
    <w:rsid w:val="00332452"/>
    <w:rsid w:val="00332513"/>
    <w:rsid w:val="00332773"/>
    <w:rsid w:val="003351CF"/>
    <w:rsid w:val="003356EB"/>
    <w:rsid w:val="00336602"/>
    <w:rsid w:val="00336B7C"/>
    <w:rsid w:val="0034170A"/>
    <w:rsid w:val="00341B70"/>
    <w:rsid w:val="00341CDE"/>
    <w:rsid w:val="0034314C"/>
    <w:rsid w:val="00345156"/>
    <w:rsid w:val="00345618"/>
    <w:rsid w:val="003458AF"/>
    <w:rsid w:val="00345C56"/>
    <w:rsid w:val="00345C96"/>
    <w:rsid w:val="00346428"/>
    <w:rsid w:val="00346596"/>
    <w:rsid w:val="00347824"/>
    <w:rsid w:val="00350F43"/>
    <w:rsid w:val="00352017"/>
    <w:rsid w:val="0035257E"/>
    <w:rsid w:val="00352C98"/>
    <w:rsid w:val="003536F0"/>
    <w:rsid w:val="00353AB6"/>
    <w:rsid w:val="0035595C"/>
    <w:rsid w:val="00360575"/>
    <w:rsid w:val="00360A37"/>
    <w:rsid w:val="003617A0"/>
    <w:rsid w:val="00362AC5"/>
    <w:rsid w:val="00362B38"/>
    <w:rsid w:val="003637F4"/>
    <w:rsid w:val="00363E61"/>
    <w:rsid w:val="003647C6"/>
    <w:rsid w:val="003660C8"/>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1D0D"/>
    <w:rsid w:val="003927ED"/>
    <w:rsid w:val="00392B2A"/>
    <w:rsid w:val="0039381E"/>
    <w:rsid w:val="00393EDA"/>
    <w:rsid w:val="003940D2"/>
    <w:rsid w:val="00394CE2"/>
    <w:rsid w:val="003962FB"/>
    <w:rsid w:val="00396992"/>
    <w:rsid w:val="00396E9B"/>
    <w:rsid w:val="0039702B"/>
    <w:rsid w:val="003977E2"/>
    <w:rsid w:val="003979D4"/>
    <w:rsid w:val="003A0E79"/>
    <w:rsid w:val="003A1EB8"/>
    <w:rsid w:val="003A21AD"/>
    <w:rsid w:val="003A277B"/>
    <w:rsid w:val="003A3308"/>
    <w:rsid w:val="003A3625"/>
    <w:rsid w:val="003A39D8"/>
    <w:rsid w:val="003A3CE5"/>
    <w:rsid w:val="003A4BA6"/>
    <w:rsid w:val="003A5A5A"/>
    <w:rsid w:val="003A6028"/>
    <w:rsid w:val="003A6187"/>
    <w:rsid w:val="003A62D4"/>
    <w:rsid w:val="003A65B6"/>
    <w:rsid w:val="003A6741"/>
    <w:rsid w:val="003A6EDF"/>
    <w:rsid w:val="003B006E"/>
    <w:rsid w:val="003B0541"/>
    <w:rsid w:val="003B1418"/>
    <w:rsid w:val="003B158B"/>
    <w:rsid w:val="003B2052"/>
    <w:rsid w:val="003B2188"/>
    <w:rsid w:val="003B2C2D"/>
    <w:rsid w:val="003B6386"/>
    <w:rsid w:val="003B7D6A"/>
    <w:rsid w:val="003C0F6B"/>
    <w:rsid w:val="003C1148"/>
    <w:rsid w:val="003C3107"/>
    <w:rsid w:val="003D14EF"/>
    <w:rsid w:val="003D2E43"/>
    <w:rsid w:val="003D2EE0"/>
    <w:rsid w:val="003D4200"/>
    <w:rsid w:val="003D4D8E"/>
    <w:rsid w:val="003D5A05"/>
    <w:rsid w:val="003D6376"/>
    <w:rsid w:val="003D665B"/>
    <w:rsid w:val="003D6CF0"/>
    <w:rsid w:val="003D7025"/>
    <w:rsid w:val="003E0139"/>
    <w:rsid w:val="003E0782"/>
    <w:rsid w:val="003E0E6C"/>
    <w:rsid w:val="003E15C3"/>
    <w:rsid w:val="003E3544"/>
    <w:rsid w:val="003E3AE6"/>
    <w:rsid w:val="003E44D1"/>
    <w:rsid w:val="003E6E4E"/>
    <w:rsid w:val="003E70D0"/>
    <w:rsid w:val="003E72FE"/>
    <w:rsid w:val="003F0730"/>
    <w:rsid w:val="003F130F"/>
    <w:rsid w:val="003F13F0"/>
    <w:rsid w:val="003F20B3"/>
    <w:rsid w:val="003F2D9F"/>
    <w:rsid w:val="003F3AD4"/>
    <w:rsid w:val="003F4791"/>
    <w:rsid w:val="003F4982"/>
    <w:rsid w:val="003F4DAE"/>
    <w:rsid w:val="003F5577"/>
    <w:rsid w:val="003F5B3A"/>
    <w:rsid w:val="003F5DDB"/>
    <w:rsid w:val="003F63F2"/>
    <w:rsid w:val="003F6A92"/>
    <w:rsid w:val="003F795A"/>
    <w:rsid w:val="0040015E"/>
    <w:rsid w:val="00403E19"/>
    <w:rsid w:val="0040449F"/>
    <w:rsid w:val="004054C4"/>
    <w:rsid w:val="00405CF7"/>
    <w:rsid w:val="00410870"/>
    <w:rsid w:val="00410E37"/>
    <w:rsid w:val="004139CF"/>
    <w:rsid w:val="00413FF4"/>
    <w:rsid w:val="00414554"/>
    <w:rsid w:val="00414D0D"/>
    <w:rsid w:val="0041518B"/>
    <w:rsid w:val="004163A0"/>
    <w:rsid w:val="0041693A"/>
    <w:rsid w:val="00416CEA"/>
    <w:rsid w:val="00420380"/>
    <w:rsid w:val="00420F27"/>
    <w:rsid w:val="004222B8"/>
    <w:rsid w:val="00423383"/>
    <w:rsid w:val="004237BF"/>
    <w:rsid w:val="0042415C"/>
    <w:rsid w:val="0042496C"/>
    <w:rsid w:val="00425049"/>
    <w:rsid w:val="00425F10"/>
    <w:rsid w:val="00426038"/>
    <w:rsid w:val="0043081F"/>
    <w:rsid w:val="00430AF3"/>
    <w:rsid w:val="004315FF"/>
    <w:rsid w:val="0043270B"/>
    <w:rsid w:val="00432DD0"/>
    <w:rsid w:val="004330D6"/>
    <w:rsid w:val="00433C18"/>
    <w:rsid w:val="00436DE5"/>
    <w:rsid w:val="00441C0B"/>
    <w:rsid w:val="00442AA9"/>
    <w:rsid w:val="00443602"/>
    <w:rsid w:val="00444405"/>
    <w:rsid w:val="00444598"/>
    <w:rsid w:val="00444C95"/>
    <w:rsid w:val="0044583B"/>
    <w:rsid w:val="00446993"/>
    <w:rsid w:val="00446F05"/>
    <w:rsid w:val="0044743E"/>
    <w:rsid w:val="0045086B"/>
    <w:rsid w:val="00452BD2"/>
    <w:rsid w:val="004536CB"/>
    <w:rsid w:val="00454121"/>
    <w:rsid w:val="00454528"/>
    <w:rsid w:val="00454784"/>
    <w:rsid w:val="00454B9B"/>
    <w:rsid w:val="004552D0"/>
    <w:rsid w:val="0045537C"/>
    <w:rsid w:val="00455786"/>
    <w:rsid w:val="00456151"/>
    <w:rsid w:val="004565E5"/>
    <w:rsid w:val="00461917"/>
    <w:rsid w:val="0046366A"/>
    <w:rsid w:val="004644BC"/>
    <w:rsid w:val="004649DF"/>
    <w:rsid w:val="00464C32"/>
    <w:rsid w:val="00464EBE"/>
    <w:rsid w:val="00467902"/>
    <w:rsid w:val="00467975"/>
    <w:rsid w:val="004717D8"/>
    <w:rsid w:val="004717F7"/>
    <w:rsid w:val="00471C57"/>
    <w:rsid w:val="00472ADC"/>
    <w:rsid w:val="00472BB8"/>
    <w:rsid w:val="0047388C"/>
    <w:rsid w:val="00476278"/>
    <w:rsid w:val="004766EF"/>
    <w:rsid w:val="004776F5"/>
    <w:rsid w:val="004779F4"/>
    <w:rsid w:val="004801EE"/>
    <w:rsid w:val="00482A77"/>
    <w:rsid w:val="00484946"/>
    <w:rsid w:val="00484C3A"/>
    <w:rsid w:val="00487B46"/>
    <w:rsid w:val="00490AAB"/>
    <w:rsid w:val="00492EAC"/>
    <w:rsid w:val="00493362"/>
    <w:rsid w:val="00494990"/>
    <w:rsid w:val="0049533F"/>
    <w:rsid w:val="00495533"/>
    <w:rsid w:val="00495738"/>
    <w:rsid w:val="00495D84"/>
    <w:rsid w:val="00495DF2"/>
    <w:rsid w:val="00495EC7"/>
    <w:rsid w:val="00497160"/>
    <w:rsid w:val="004A00D8"/>
    <w:rsid w:val="004A0947"/>
    <w:rsid w:val="004A1AFF"/>
    <w:rsid w:val="004A1C4F"/>
    <w:rsid w:val="004A2CA9"/>
    <w:rsid w:val="004A332E"/>
    <w:rsid w:val="004A4341"/>
    <w:rsid w:val="004A4CAA"/>
    <w:rsid w:val="004A575A"/>
    <w:rsid w:val="004B0095"/>
    <w:rsid w:val="004B07C8"/>
    <w:rsid w:val="004B08A9"/>
    <w:rsid w:val="004B122D"/>
    <w:rsid w:val="004B1A39"/>
    <w:rsid w:val="004B3B75"/>
    <w:rsid w:val="004B5386"/>
    <w:rsid w:val="004B59A7"/>
    <w:rsid w:val="004B5EBE"/>
    <w:rsid w:val="004B6DEA"/>
    <w:rsid w:val="004B7C59"/>
    <w:rsid w:val="004C04F6"/>
    <w:rsid w:val="004C1819"/>
    <w:rsid w:val="004C279F"/>
    <w:rsid w:val="004C2E9E"/>
    <w:rsid w:val="004C3640"/>
    <w:rsid w:val="004C4CEC"/>
    <w:rsid w:val="004C528E"/>
    <w:rsid w:val="004C57D1"/>
    <w:rsid w:val="004C5A56"/>
    <w:rsid w:val="004C6E0E"/>
    <w:rsid w:val="004C75C6"/>
    <w:rsid w:val="004C7D37"/>
    <w:rsid w:val="004C7F32"/>
    <w:rsid w:val="004D03D7"/>
    <w:rsid w:val="004D0C69"/>
    <w:rsid w:val="004D0D75"/>
    <w:rsid w:val="004D111C"/>
    <w:rsid w:val="004D144C"/>
    <w:rsid w:val="004D1FB2"/>
    <w:rsid w:val="004D2AC5"/>
    <w:rsid w:val="004D2C59"/>
    <w:rsid w:val="004D4E1A"/>
    <w:rsid w:val="004D5061"/>
    <w:rsid w:val="004D527B"/>
    <w:rsid w:val="004D592C"/>
    <w:rsid w:val="004D6148"/>
    <w:rsid w:val="004D6AF5"/>
    <w:rsid w:val="004D6FB0"/>
    <w:rsid w:val="004D7879"/>
    <w:rsid w:val="004D7B26"/>
    <w:rsid w:val="004E0F73"/>
    <w:rsid w:val="004E1882"/>
    <w:rsid w:val="004E39AA"/>
    <w:rsid w:val="004E54FC"/>
    <w:rsid w:val="004E6651"/>
    <w:rsid w:val="004E667A"/>
    <w:rsid w:val="004E6DC9"/>
    <w:rsid w:val="004E72D1"/>
    <w:rsid w:val="004E7F1A"/>
    <w:rsid w:val="004F0429"/>
    <w:rsid w:val="004F14A3"/>
    <w:rsid w:val="004F1977"/>
    <w:rsid w:val="004F214E"/>
    <w:rsid w:val="004F2D87"/>
    <w:rsid w:val="004F34EB"/>
    <w:rsid w:val="004F4BC6"/>
    <w:rsid w:val="004F6054"/>
    <w:rsid w:val="004F62C5"/>
    <w:rsid w:val="004F728A"/>
    <w:rsid w:val="004F7BA8"/>
    <w:rsid w:val="00500F35"/>
    <w:rsid w:val="00500F5B"/>
    <w:rsid w:val="00501D65"/>
    <w:rsid w:val="00503589"/>
    <w:rsid w:val="00503C2E"/>
    <w:rsid w:val="005053E8"/>
    <w:rsid w:val="00505D2B"/>
    <w:rsid w:val="0050712B"/>
    <w:rsid w:val="00507CE6"/>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45F9"/>
    <w:rsid w:val="0053497A"/>
    <w:rsid w:val="00534AB2"/>
    <w:rsid w:val="005352B2"/>
    <w:rsid w:val="005356EE"/>
    <w:rsid w:val="00535CBC"/>
    <w:rsid w:val="005372F2"/>
    <w:rsid w:val="005400F6"/>
    <w:rsid w:val="00540612"/>
    <w:rsid w:val="00541BD8"/>
    <w:rsid w:val="005420A1"/>
    <w:rsid w:val="00543090"/>
    <w:rsid w:val="00543491"/>
    <w:rsid w:val="0054390D"/>
    <w:rsid w:val="00543C07"/>
    <w:rsid w:val="00543F0D"/>
    <w:rsid w:val="005442EB"/>
    <w:rsid w:val="00545263"/>
    <w:rsid w:val="00545A2F"/>
    <w:rsid w:val="00546A83"/>
    <w:rsid w:val="00547427"/>
    <w:rsid w:val="00547ACB"/>
    <w:rsid w:val="0055219D"/>
    <w:rsid w:val="00552C76"/>
    <w:rsid w:val="00552D91"/>
    <w:rsid w:val="00556101"/>
    <w:rsid w:val="005563F4"/>
    <w:rsid w:val="0055686E"/>
    <w:rsid w:val="00556EBA"/>
    <w:rsid w:val="0055738D"/>
    <w:rsid w:val="0055765F"/>
    <w:rsid w:val="00560D89"/>
    <w:rsid w:val="005613BE"/>
    <w:rsid w:val="005619F4"/>
    <w:rsid w:val="00562706"/>
    <w:rsid w:val="005636DA"/>
    <w:rsid w:val="00563E76"/>
    <w:rsid w:val="0056498A"/>
    <w:rsid w:val="005657F5"/>
    <w:rsid w:val="00566570"/>
    <w:rsid w:val="00570979"/>
    <w:rsid w:val="005711E2"/>
    <w:rsid w:val="0057134A"/>
    <w:rsid w:val="0057176B"/>
    <w:rsid w:val="0057211A"/>
    <w:rsid w:val="00573A01"/>
    <w:rsid w:val="005752FB"/>
    <w:rsid w:val="00575671"/>
    <w:rsid w:val="0057655D"/>
    <w:rsid w:val="00577536"/>
    <w:rsid w:val="00577CC5"/>
    <w:rsid w:val="0058012C"/>
    <w:rsid w:val="0058068B"/>
    <w:rsid w:val="00580E40"/>
    <w:rsid w:val="00581610"/>
    <w:rsid w:val="00583603"/>
    <w:rsid w:val="00583C26"/>
    <w:rsid w:val="005842B3"/>
    <w:rsid w:val="00584BEE"/>
    <w:rsid w:val="0058507A"/>
    <w:rsid w:val="00585EFB"/>
    <w:rsid w:val="005861FC"/>
    <w:rsid w:val="005901C8"/>
    <w:rsid w:val="005930A0"/>
    <w:rsid w:val="00594635"/>
    <w:rsid w:val="005A0588"/>
    <w:rsid w:val="005A2273"/>
    <w:rsid w:val="005A449A"/>
    <w:rsid w:val="005A54FD"/>
    <w:rsid w:val="005A5FF7"/>
    <w:rsid w:val="005A625A"/>
    <w:rsid w:val="005A78EA"/>
    <w:rsid w:val="005B0097"/>
    <w:rsid w:val="005B112D"/>
    <w:rsid w:val="005B18BA"/>
    <w:rsid w:val="005B1B4C"/>
    <w:rsid w:val="005B2106"/>
    <w:rsid w:val="005B3C0B"/>
    <w:rsid w:val="005B4095"/>
    <w:rsid w:val="005B55B2"/>
    <w:rsid w:val="005B744C"/>
    <w:rsid w:val="005B74EA"/>
    <w:rsid w:val="005C0D69"/>
    <w:rsid w:val="005C1620"/>
    <w:rsid w:val="005C224D"/>
    <w:rsid w:val="005C3599"/>
    <w:rsid w:val="005C4E9E"/>
    <w:rsid w:val="005C6066"/>
    <w:rsid w:val="005C76B9"/>
    <w:rsid w:val="005D05E5"/>
    <w:rsid w:val="005D363F"/>
    <w:rsid w:val="005D46D6"/>
    <w:rsid w:val="005D47D1"/>
    <w:rsid w:val="005E0121"/>
    <w:rsid w:val="005E09B5"/>
    <w:rsid w:val="005E0C0B"/>
    <w:rsid w:val="005E0F3B"/>
    <w:rsid w:val="005E3199"/>
    <w:rsid w:val="005E38C9"/>
    <w:rsid w:val="005E4B47"/>
    <w:rsid w:val="005E54C9"/>
    <w:rsid w:val="005E5F43"/>
    <w:rsid w:val="005F1A04"/>
    <w:rsid w:val="005F1E81"/>
    <w:rsid w:val="005F21EC"/>
    <w:rsid w:val="005F3210"/>
    <w:rsid w:val="005F5B5A"/>
    <w:rsid w:val="005F716D"/>
    <w:rsid w:val="005F7732"/>
    <w:rsid w:val="00600818"/>
    <w:rsid w:val="00600AE7"/>
    <w:rsid w:val="006030CF"/>
    <w:rsid w:val="00603680"/>
    <w:rsid w:val="0060369C"/>
    <w:rsid w:val="00604224"/>
    <w:rsid w:val="00604988"/>
    <w:rsid w:val="00604EA6"/>
    <w:rsid w:val="0060587E"/>
    <w:rsid w:val="006067A6"/>
    <w:rsid w:val="006069AD"/>
    <w:rsid w:val="00606D5C"/>
    <w:rsid w:val="00606FAB"/>
    <w:rsid w:val="0061085F"/>
    <w:rsid w:val="00610D71"/>
    <w:rsid w:val="00612D51"/>
    <w:rsid w:val="00613D9D"/>
    <w:rsid w:val="00613F05"/>
    <w:rsid w:val="00614145"/>
    <w:rsid w:val="0061495D"/>
    <w:rsid w:val="00614E3A"/>
    <w:rsid w:val="00615190"/>
    <w:rsid w:val="006175D4"/>
    <w:rsid w:val="00617BC3"/>
    <w:rsid w:val="00620895"/>
    <w:rsid w:val="00620F52"/>
    <w:rsid w:val="0062183B"/>
    <w:rsid w:val="0062286F"/>
    <w:rsid w:val="00623473"/>
    <w:rsid w:val="00623A1C"/>
    <w:rsid w:val="006243DB"/>
    <w:rsid w:val="006247DF"/>
    <w:rsid w:val="0062546A"/>
    <w:rsid w:val="006259CB"/>
    <w:rsid w:val="0062755C"/>
    <w:rsid w:val="00627EC1"/>
    <w:rsid w:val="006303AA"/>
    <w:rsid w:val="00630FD6"/>
    <w:rsid w:val="00631DDD"/>
    <w:rsid w:val="00632246"/>
    <w:rsid w:val="00632CE4"/>
    <w:rsid w:val="00633329"/>
    <w:rsid w:val="006349D6"/>
    <w:rsid w:val="00635B36"/>
    <w:rsid w:val="00636E52"/>
    <w:rsid w:val="006405E3"/>
    <w:rsid w:val="006407B1"/>
    <w:rsid w:val="00640947"/>
    <w:rsid w:val="006409E2"/>
    <w:rsid w:val="00640D0C"/>
    <w:rsid w:val="00641EAB"/>
    <w:rsid w:val="0064212D"/>
    <w:rsid w:val="00643FEB"/>
    <w:rsid w:val="0064459C"/>
    <w:rsid w:val="0064511D"/>
    <w:rsid w:val="0064560A"/>
    <w:rsid w:val="00645D4A"/>
    <w:rsid w:val="00650CEC"/>
    <w:rsid w:val="00650DFA"/>
    <w:rsid w:val="006532A4"/>
    <w:rsid w:val="006534AB"/>
    <w:rsid w:val="006538CE"/>
    <w:rsid w:val="00654967"/>
    <w:rsid w:val="00654D56"/>
    <w:rsid w:val="00654D90"/>
    <w:rsid w:val="00654DC2"/>
    <w:rsid w:val="00655A09"/>
    <w:rsid w:val="00655E54"/>
    <w:rsid w:val="00656011"/>
    <w:rsid w:val="006567F9"/>
    <w:rsid w:val="00661BDC"/>
    <w:rsid w:val="00661E5F"/>
    <w:rsid w:val="00662EF5"/>
    <w:rsid w:val="006640F8"/>
    <w:rsid w:val="00664CC9"/>
    <w:rsid w:val="00666426"/>
    <w:rsid w:val="00667DE6"/>
    <w:rsid w:val="00671737"/>
    <w:rsid w:val="0067220F"/>
    <w:rsid w:val="006728A9"/>
    <w:rsid w:val="00672C67"/>
    <w:rsid w:val="00672F73"/>
    <w:rsid w:val="0067313F"/>
    <w:rsid w:val="00673CA2"/>
    <w:rsid w:val="00673CC1"/>
    <w:rsid w:val="00674697"/>
    <w:rsid w:val="0067601B"/>
    <w:rsid w:val="00676FBE"/>
    <w:rsid w:val="00680459"/>
    <w:rsid w:val="00681725"/>
    <w:rsid w:val="00681D44"/>
    <w:rsid w:val="006834C5"/>
    <w:rsid w:val="00683E0B"/>
    <w:rsid w:val="00684785"/>
    <w:rsid w:val="0068488B"/>
    <w:rsid w:val="0068694C"/>
    <w:rsid w:val="00686B04"/>
    <w:rsid w:val="00686BC6"/>
    <w:rsid w:val="00686C3A"/>
    <w:rsid w:val="006902A0"/>
    <w:rsid w:val="006946E6"/>
    <w:rsid w:val="0069493B"/>
    <w:rsid w:val="0069515A"/>
    <w:rsid w:val="006954BD"/>
    <w:rsid w:val="00697CDB"/>
    <w:rsid w:val="006A4161"/>
    <w:rsid w:val="006A4708"/>
    <w:rsid w:val="006A48C6"/>
    <w:rsid w:val="006A5974"/>
    <w:rsid w:val="006A6C3E"/>
    <w:rsid w:val="006A6CEB"/>
    <w:rsid w:val="006A7569"/>
    <w:rsid w:val="006B0023"/>
    <w:rsid w:val="006B02A3"/>
    <w:rsid w:val="006B08A9"/>
    <w:rsid w:val="006B138D"/>
    <w:rsid w:val="006B1A1F"/>
    <w:rsid w:val="006B2BD3"/>
    <w:rsid w:val="006B3D12"/>
    <w:rsid w:val="006B45DD"/>
    <w:rsid w:val="006B4F35"/>
    <w:rsid w:val="006B5604"/>
    <w:rsid w:val="006B5F02"/>
    <w:rsid w:val="006B70D9"/>
    <w:rsid w:val="006C04BA"/>
    <w:rsid w:val="006C1E27"/>
    <w:rsid w:val="006C5562"/>
    <w:rsid w:val="006D0098"/>
    <w:rsid w:val="006D0443"/>
    <w:rsid w:val="006D070C"/>
    <w:rsid w:val="006D13B6"/>
    <w:rsid w:val="006D1CA6"/>
    <w:rsid w:val="006D2332"/>
    <w:rsid w:val="006D28D9"/>
    <w:rsid w:val="006D4045"/>
    <w:rsid w:val="006D41E7"/>
    <w:rsid w:val="006D4F78"/>
    <w:rsid w:val="006D547A"/>
    <w:rsid w:val="006D7060"/>
    <w:rsid w:val="006D70D3"/>
    <w:rsid w:val="006E018E"/>
    <w:rsid w:val="006E06C5"/>
    <w:rsid w:val="006E09EA"/>
    <w:rsid w:val="006E0FD4"/>
    <w:rsid w:val="006E1551"/>
    <w:rsid w:val="006E21E3"/>
    <w:rsid w:val="006E43A7"/>
    <w:rsid w:val="006E4D27"/>
    <w:rsid w:val="006E6B17"/>
    <w:rsid w:val="006E74AF"/>
    <w:rsid w:val="006E7CDD"/>
    <w:rsid w:val="006F1306"/>
    <w:rsid w:val="006F1D09"/>
    <w:rsid w:val="006F2340"/>
    <w:rsid w:val="006F4C4E"/>
    <w:rsid w:val="006F55AE"/>
    <w:rsid w:val="006F5BA1"/>
    <w:rsid w:val="006F7748"/>
    <w:rsid w:val="006F7D01"/>
    <w:rsid w:val="0070167B"/>
    <w:rsid w:val="00706F23"/>
    <w:rsid w:val="007074EF"/>
    <w:rsid w:val="00707758"/>
    <w:rsid w:val="00711FDE"/>
    <w:rsid w:val="0071216D"/>
    <w:rsid w:val="00712EE4"/>
    <w:rsid w:val="00713DDC"/>
    <w:rsid w:val="007152C5"/>
    <w:rsid w:val="007158E0"/>
    <w:rsid w:val="00716F3D"/>
    <w:rsid w:val="0071783D"/>
    <w:rsid w:val="007201D9"/>
    <w:rsid w:val="00720C95"/>
    <w:rsid w:val="007210EA"/>
    <w:rsid w:val="007222FB"/>
    <w:rsid w:val="00722AF8"/>
    <w:rsid w:val="007248E5"/>
    <w:rsid w:val="00724B72"/>
    <w:rsid w:val="0072534B"/>
    <w:rsid w:val="00727E82"/>
    <w:rsid w:val="0073016C"/>
    <w:rsid w:val="00730333"/>
    <w:rsid w:val="00730FC9"/>
    <w:rsid w:val="0073415D"/>
    <w:rsid w:val="00734298"/>
    <w:rsid w:val="00734EE7"/>
    <w:rsid w:val="0073534F"/>
    <w:rsid w:val="00735EDC"/>
    <w:rsid w:val="00735EDF"/>
    <w:rsid w:val="00740244"/>
    <w:rsid w:val="00742EDA"/>
    <w:rsid w:val="00746A17"/>
    <w:rsid w:val="00747B46"/>
    <w:rsid w:val="00747BB3"/>
    <w:rsid w:val="00747F13"/>
    <w:rsid w:val="007500FE"/>
    <w:rsid w:val="0075030C"/>
    <w:rsid w:val="00750F69"/>
    <w:rsid w:val="00751918"/>
    <w:rsid w:val="007523D0"/>
    <w:rsid w:val="00753E01"/>
    <w:rsid w:val="007543AB"/>
    <w:rsid w:val="00757248"/>
    <w:rsid w:val="00757B9A"/>
    <w:rsid w:val="00757EA2"/>
    <w:rsid w:val="00760CAD"/>
    <w:rsid w:val="00762E1D"/>
    <w:rsid w:val="007630FC"/>
    <w:rsid w:val="00763551"/>
    <w:rsid w:val="007646F7"/>
    <w:rsid w:val="0076606B"/>
    <w:rsid w:val="00766EB7"/>
    <w:rsid w:val="00767682"/>
    <w:rsid w:val="0076769A"/>
    <w:rsid w:val="00767ED7"/>
    <w:rsid w:val="0077113E"/>
    <w:rsid w:val="00772BF6"/>
    <w:rsid w:val="007743E2"/>
    <w:rsid w:val="00774940"/>
    <w:rsid w:val="00774997"/>
    <w:rsid w:val="00775C22"/>
    <w:rsid w:val="00776BEF"/>
    <w:rsid w:val="00776E74"/>
    <w:rsid w:val="00780C51"/>
    <w:rsid w:val="0078102B"/>
    <w:rsid w:val="007822EF"/>
    <w:rsid w:val="007927B1"/>
    <w:rsid w:val="00793396"/>
    <w:rsid w:val="00794E0B"/>
    <w:rsid w:val="007965E8"/>
    <w:rsid w:val="00797532"/>
    <w:rsid w:val="007A1948"/>
    <w:rsid w:val="007A343C"/>
    <w:rsid w:val="007A3C95"/>
    <w:rsid w:val="007A4CFA"/>
    <w:rsid w:val="007A4D9F"/>
    <w:rsid w:val="007A51C9"/>
    <w:rsid w:val="007A69A8"/>
    <w:rsid w:val="007A6DEF"/>
    <w:rsid w:val="007A6E31"/>
    <w:rsid w:val="007A71B1"/>
    <w:rsid w:val="007B06A8"/>
    <w:rsid w:val="007B1A93"/>
    <w:rsid w:val="007B273D"/>
    <w:rsid w:val="007B279E"/>
    <w:rsid w:val="007B31E6"/>
    <w:rsid w:val="007B33E7"/>
    <w:rsid w:val="007B3AB3"/>
    <w:rsid w:val="007B3D95"/>
    <w:rsid w:val="007B4674"/>
    <w:rsid w:val="007B4796"/>
    <w:rsid w:val="007B4C7D"/>
    <w:rsid w:val="007B71D3"/>
    <w:rsid w:val="007B748A"/>
    <w:rsid w:val="007B7852"/>
    <w:rsid w:val="007C1078"/>
    <w:rsid w:val="007C3F4D"/>
    <w:rsid w:val="007C4D26"/>
    <w:rsid w:val="007C5297"/>
    <w:rsid w:val="007C5EFD"/>
    <w:rsid w:val="007C6F4D"/>
    <w:rsid w:val="007C7E87"/>
    <w:rsid w:val="007D055C"/>
    <w:rsid w:val="007D0AD6"/>
    <w:rsid w:val="007D0C27"/>
    <w:rsid w:val="007D0EFC"/>
    <w:rsid w:val="007D1D4C"/>
    <w:rsid w:val="007D25E3"/>
    <w:rsid w:val="007D275F"/>
    <w:rsid w:val="007D2C1A"/>
    <w:rsid w:val="007D4916"/>
    <w:rsid w:val="007D5652"/>
    <w:rsid w:val="007D58C5"/>
    <w:rsid w:val="007D6957"/>
    <w:rsid w:val="007D69B9"/>
    <w:rsid w:val="007D6A80"/>
    <w:rsid w:val="007E051A"/>
    <w:rsid w:val="007E130E"/>
    <w:rsid w:val="007E13B8"/>
    <w:rsid w:val="007E15AD"/>
    <w:rsid w:val="007E323D"/>
    <w:rsid w:val="007E3FB8"/>
    <w:rsid w:val="007E4D77"/>
    <w:rsid w:val="007E4FAA"/>
    <w:rsid w:val="007E5342"/>
    <w:rsid w:val="007E667A"/>
    <w:rsid w:val="007E6F57"/>
    <w:rsid w:val="007E713E"/>
    <w:rsid w:val="007E756A"/>
    <w:rsid w:val="007F0F01"/>
    <w:rsid w:val="007F2EDC"/>
    <w:rsid w:val="007F376A"/>
    <w:rsid w:val="007F38A5"/>
    <w:rsid w:val="007F4624"/>
    <w:rsid w:val="007F4791"/>
    <w:rsid w:val="007F59BC"/>
    <w:rsid w:val="007F5E08"/>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7540"/>
    <w:rsid w:val="00810E65"/>
    <w:rsid w:val="00814855"/>
    <w:rsid w:val="008150A3"/>
    <w:rsid w:val="00815D0B"/>
    <w:rsid w:val="0081687D"/>
    <w:rsid w:val="0081759F"/>
    <w:rsid w:val="008179FE"/>
    <w:rsid w:val="00822ACB"/>
    <w:rsid w:val="008236C0"/>
    <w:rsid w:val="00823ECC"/>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ADC"/>
    <w:rsid w:val="00840EA7"/>
    <w:rsid w:val="00841B2A"/>
    <w:rsid w:val="00841E19"/>
    <w:rsid w:val="00841F55"/>
    <w:rsid w:val="00842045"/>
    <w:rsid w:val="008427BE"/>
    <w:rsid w:val="00843678"/>
    <w:rsid w:val="00844647"/>
    <w:rsid w:val="00845C8B"/>
    <w:rsid w:val="00846C2D"/>
    <w:rsid w:val="0085350A"/>
    <w:rsid w:val="008546CB"/>
    <w:rsid w:val="00854EC4"/>
    <w:rsid w:val="00855123"/>
    <w:rsid w:val="008558EF"/>
    <w:rsid w:val="008567AE"/>
    <w:rsid w:val="00856E6C"/>
    <w:rsid w:val="008608F9"/>
    <w:rsid w:val="00861676"/>
    <w:rsid w:val="0086248C"/>
    <w:rsid w:val="00862C2B"/>
    <w:rsid w:val="00863034"/>
    <w:rsid w:val="008636EB"/>
    <w:rsid w:val="00864C21"/>
    <w:rsid w:val="00864C70"/>
    <w:rsid w:val="00864E46"/>
    <w:rsid w:val="00866A44"/>
    <w:rsid w:val="00866F28"/>
    <w:rsid w:val="0086718A"/>
    <w:rsid w:val="0086792D"/>
    <w:rsid w:val="00867E7D"/>
    <w:rsid w:val="008719F0"/>
    <w:rsid w:val="00872706"/>
    <w:rsid w:val="0087330A"/>
    <w:rsid w:val="00874277"/>
    <w:rsid w:val="0087518B"/>
    <w:rsid w:val="00876700"/>
    <w:rsid w:val="00876DC2"/>
    <w:rsid w:val="0088016C"/>
    <w:rsid w:val="00881588"/>
    <w:rsid w:val="00881984"/>
    <w:rsid w:val="00882D6F"/>
    <w:rsid w:val="008832B6"/>
    <w:rsid w:val="008832E8"/>
    <w:rsid w:val="008839C4"/>
    <w:rsid w:val="008847FC"/>
    <w:rsid w:val="00887514"/>
    <w:rsid w:val="00890B5E"/>
    <w:rsid w:val="008916A2"/>
    <w:rsid w:val="00892F71"/>
    <w:rsid w:val="00893D09"/>
    <w:rsid w:val="008947DE"/>
    <w:rsid w:val="00895EF7"/>
    <w:rsid w:val="008961BE"/>
    <w:rsid w:val="008A10FD"/>
    <w:rsid w:val="008A1F97"/>
    <w:rsid w:val="008A3408"/>
    <w:rsid w:val="008A4515"/>
    <w:rsid w:val="008A46A1"/>
    <w:rsid w:val="008A47A3"/>
    <w:rsid w:val="008A5A2C"/>
    <w:rsid w:val="008A5C06"/>
    <w:rsid w:val="008A68D5"/>
    <w:rsid w:val="008B037E"/>
    <w:rsid w:val="008B0567"/>
    <w:rsid w:val="008B0699"/>
    <w:rsid w:val="008B0999"/>
    <w:rsid w:val="008B24A8"/>
    <w:rsid w:val="008B261A"/>
    <w:rsid w:val="008B2F53"/>
    <w:rsid w:val="008B3E08"/>
    <w:rsid w:val="008B49B0"/>
    <w:rsid w:val="008B6DAB"/>
    <w:rsid w:val="008C123C"/>
    <w:rsid w:val="008C164E"/>
    <w:rsid w:val="008C1982"/>
    <w:rsid w:val="008C2225"/>
    <w:rsid w:val="008C27F5"/>
    <w:rsid w:val="008C3907"/>
    <w:rsid w:val="008C3922"/>
    <w:rsid w:val="008C5071"/>
    <w:rsid w:val="008C66CF"/>
    <w:rsid w:val="008C67FB"/>
    <w:rsid w:val="008C7563"/>
    <w:rsid w:val="008D0EF7"/>
    <w:rsid w:val="008D10CF"/>
    <w:rsid w:val="008D11A1"/>
    <w:rsid w:val="008D24C7"/>
    <w:rsid w:val="008D37A5"/>
    <w:rsid w:val="008D3B2A"/>
    <w:rsid w:val="008D3E7C"/>
    <w:rsid w:val="008D4AE4"/>
    <w:rsid w:val="008D5237"/>
    <w:rsid w:val="008D5716"/>
    <w:rsid w:val="008D5C69"/>
    <w:rsid w:val="008D63F7"/>
    <w:rsid w:val="008D7674"/>
    <w:rsid w:val="008E0AA1"/>
    <w:rsid w:val="008E11C6"/>
    <w:rsid w:val="008E1CDB"/>
    <w:rsid w:val="008E2392"/>
    <w:rsid w:val="008E2A44"/>
    <w:rsid w:val="008E4D4C"/>
    <w:rsid w:val="008E53F7"/>
    <w:rsid w:val="008E5759"/>
    <w:rsid w:val="008E6ADD"/>
    <w:rsid w:val="008E7CA0"/>
    <w:rsid w:val="008F0699"/>
    <w:rsid w:val="008F1CE7"/>
    <w:rsid w:val="008F347E"/>
    <w:rsid w:val="008F36BB"/>
    <w:rsid w:val="008F5E66"/>
    <w:rsid w:val="008F63DD"/>
    <w:rsid w:val="008F67D8"/>
    <w:rsid w:val="008F70B1"/>
    <w:rsid w:val="008F7FDD"/>
    <w:rsid w:val="008F7FE9"/>
    <w:rsid w:val="00900576"/>
    <w:rsid w:val="009024B1"/>
    <w:rsid w:val="00902680"/>
    <w:rsid w:val="00904F1B"/>
    <w:rsid w:val="00905C64"/>
    <w:rsid w:val="00906AB4"/>
    <w:rsid w:val="00907707"/>
    <w:rsid w:val="00907F30"/>
    <w:rsid w:val="00910523"/>
    <w:rsid w:val="00910675"/>
    <w:rsid w:val="00910927"/>
    <w:rsid w:val="00910982"/>
    <w:rsid w:val="0091125D"/>
    <w:rsid w:val="00914C87"/>
    <w:rsid w:val="00914DB8"/>
    <w:rsid w:val="009157A6"/>
    <w:rsid w:val="0091646F"/>
    <w:rsid w:val="0091651E"/>
    <w:rsid w:val="009167CB"/>
    <w:rsid w:val="00916B6D"/>
    <w:rsid w:val="00917F00"/>
    <w:rsid w:val="009215EA"/>
    <w:rsid w:val="009231A8"/>
    <w:rsid w:val="0092487B"/>
    <w:rsid w:val="00924F7B"/>
    <w:rsid w:val="00925587"/>
    <w:rsid w:val="009256E7"/>
    <w:rsid w:val="009257C4"/>
    <w:rsid w:val="009258AF"/>
    <w:rsid w:val="00925E57"/>
    <w:rsid w:val="00926A35"/>
    <w:rsid w:val="00926F9D"/>
    <w:rsid w:val="009271F1"/>
    <w:rsid w:val="00927250"/>
    <w:rsid w:val="0092730F"/>
    <w:rsid w:val="009316CE"/>
    <w:rsid w:val="00932F24"/>
    <w:rsid w:val="009335B4"/>
    <w:rsid w:val="00933AA0"/>
    <w:rsid w:val="00933EEC"/>
    <w:rsid w:val="00934BCD"/>
    <w:rsid w:val="00934C71"/>
    <w:rsid w:val="009361E3"/>
    <w:rsid w:val="009366C9"/>
    <w:rsid w:val="00936A99"/>
    <w:rsid w:val="009371CA"/>
    <w:rsid w:val="00937C13"/>
    <w:rsid w:val="009411E2"/>
    <w:rsid w:val="00942033"/>
    <w:rsid w:val="0094569A"/>
    <w:rsid w:val="009468E3"/>
    <w:rsid w:val="00946DF9"/>
    <w:rsid w:val="00950F84"/>
    <w:rsid w:val="00951550"/>
    <w:rsid w:val="00952187"/>
    <w:rsid w:val="00953CE2"/>
    <w:rsid w:val="009547B7"/>
    <w:rsid w:val="00954971"/>
    <w:rsid w:val="00956293"/>
    <w:rsid w:val="00957698"/>
    <w:rsid w:val="009608E7"/>
    <w:rsid w:val="009628A0"/>
    <w:rsid w:val="00962F4F"/>
    <w:rsid w:val="00963A35"/>
    <w:rsid w:val="00963B4F"/>
    <w:rsid w:val="00963C1F"/>
    <w:rsid w:val="0096559F"/>
    <w:rsid w:val="00967AAB"/>
    <w:rsid w:val="00971898"/>
    <w:rsid w:val="009748EE"/>
    <w:rsid w:val="00975A7E"/>
    <w:rsid w:val="009766B0"/>
    <w:rsid w:val="0097792E"/>
    <w:rsid w:val="00977936"/>
    <w:rsid w:val="009803C3"/>
    <w:rsid w:val="00980716"/>
    <w:rsid w:val="00980B6F"/>
    <w:rsid w:val="0098289D"/>
    <w:rsid w:val="00982B1F"/>
    <w:rsid w:val="009838FD"/>
    <w:rsid w:val="00983E8F"/>
    <w:rsid w:val="0098564E"/>
    <w:rsid w:val="00987338"/>
    <w:rsid w:val="00987EF4"/>
    <w:rsid w:val="00990254"/>
    <w:rsid w:val="00991507"/>
    <w:rsid w:val="00991D42"/>
    <w:rsid w:val="00992AD6"/>
    <w:rsid w:val="009938AC"/>
    <w:rsid w:val="00994026"/>
    <w:rsid w:val="00994A91"/>
    <w:rsid w:val="00994CE1"/>
    <w:rsid w:val="00994F61"/>
    <w:rsid w:val="00995491"/>
    <w:rsid w:val="00995C84"/>
    <w:rsid w:val="00997EFE"/>
    <w:rsid w:val="009A1958"/>
    <w:rsid w:val="009A2F90"/>
    <w:rsid w:val="009A5771"/>
    <w:rsid w:val="009A6C9C"/>
    <w:rsid w:val="009A6D10"/>
    <w:rsid w:val="009A6D6A"/>
    <w:rsid w:val="009A7865"/>
    <w:rsid w:val="009B1824"/>
    <w:rsid w:val="009B1CD9"/>
    <w:rsid w:val="009B3893"/>
    <w:rsid w:val="009B4F76"/>
    <w:rsid w:val="009B5410"/>
    <w:rsid w:val="009B5BF6"/>
    <w:rsid w:val="009B6C57"/>
    <w:rsid w:val="009B6DA8"/>
    <w:rsid w:val="009B6DB0"/>
    <w:rsid w:val="009C16BA"/>
    <w:rsid w:val="009C1C84"/>
    <w:rsid w:val="009C2A22"/>
    <w:rsid w:val="009C31FD"/>
    <w:rsid w:val="009C3EEB"/>
    <w:rsid w:val="009C3EF8"/>
    <w:rsid w:val="009C416C"/>
    <w:rsid w:val="009C4B4F"/>
    <w:rsid w:val="009C5FBE"/>
    <w:rsid w:val="009D074D"/>
    <w:rsid w:val="009D26C8"/>
    <w:rsid w:val="009D2F11"/>
    <w:rsid w:val="009D3255"/>
    <w:rsid w:val="009D4A25"/>
    <w:rsid w:val="009D4BEE"/>
    <w:rsid w:val="009D6713"/>
    <w:rsid w:val="009D6A98"/>
    <w:rsid w:val="009D759A"/>
    <w:rsid w:val="009D7D97"/>
    <w:rsid w:val="009E1BB9"/>
    <w:rsid w:val="009E335F"/>
    <w:rsid w:val="009E3569"/>
    <w:rsid w:val="009E356B"/>
    <w:rsid w:val="009E37D2"/>
    <w:rsid w:val="009E3A98"/>
    <w:rsid w:val="009E48E1"/>
    <w:rsid w:val="009E5E3C"/>
    <w:rsid w:val="009E7111"/>
    <w:rsid w:val="009E7798"/>
    <w:rsid w:val="009F13E0"/>
    <w:rsid w:val="009F15C5"/>
    <w:rsid w:val="009F1F77"/>
    <w:rsid w:val="009F6343"/>
    <w:rsid w:val="009F70EB"/>
    <w:rsid w:val="00A00473"/>
    <w:rsid w:val="00A028CB"/>
    <w:rsid w:val="00A02B6E"/>
    <w:rsid w:val="00A04026"/>
    <w:rsid w:val="00A04B9C"/>
    <w:rsid w:val="00A05496"/>
    <w:rsid w:val="00A057B3"/>
    <w:rsid w:val="00A0748A"/>
    <w:rsid w:val="00A07CD0"/>
    <w:rsid w:val="00A11D54"/>
    <w:rsid w:val="00A127E6"/>
    <w:rsid w:val="00A13547"/>
    <w:rsid w:val="00A141C0"/>
    <w:rsid w:val="00A145E4"/>
    <w:rsid w:val="00A15B5D"/>
    <w:rsid w:val="00A15B98"/>
    <w:rsid w:val="00A16BCE"/>
    <w:rsid w:val="00A16D21"/>
    <w:rsid w:val="00A2138C"/>
    <w:rsid w:val="00A21B2E"/>
    <w:rsid w:val="00A225CC"/>
    <w:rsid w:val="00A2404D"/>
    <w:rsid w:val="00A240A5"/>
    <w:rsid w:val="00A2486E"/>
    <w:rsid w:val="00A2490B"/>
    <w:rsid w:val="00A24E5C"/>
    <w:rsid w:val="00A30856"/>
    <w:rsid w:val="00A317EE"/>
    <w:rsid w:val="00A31B6B"/>
    <w:rsid w:val="00A31C13"/>
    <w:rsid w:val="00A322AA"/>
    <w:rsid w:val="00A331B6"/>
    <w:rsid w:val="00A337C2"/>
    <w:rsid w:val="00A36732"/>
    <w:rsid w:val="00A369EB"/>
    <w:rsid w:val="00A36EA7"/>
    <w:rsid w:val="00A37263"/>
    <w:rsid w:val="00A41AFC"/>
    <w:rsid w:val="00A4217D"/>
    <w:rsid w:val="00A426FC"/>
    <w:rsid w:val="00A428F3"/>
    <w:rsid w:val="00A43AAE"/>
    <w:rsid w:val="00A43EA7"/>
    <w:rsid w:val="00A44656"/>
    <w:rsid w:val="00A44B31"/>
    <w:rsid w:val="00A466B3"/>
    <w:rsid w:val="00A478B1"/>
    <w:rsid w:val="00A50003"/>
    <w:rsid w:val="00A50FD2"/>
    <w:rsid w:val="00A5157C"/>
    <w:rsid w:val="00A51CB7"/>
    <w:rsid w:val="00A51D5E"/>
    <w:rsid w:val="00A52725"/>
    <w:rsid w:val="00A52D77"/>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71E83"/>
    <w:rsid w:val="00A72C2B"/>
    <w:rsid w:val="00A734AE"/>
    <w:rsid w:val="00A73806"/>
    <w:rsid w:val="00A73B63"/>
    <w:rsid w:val="00A73F22"/>
    <w:rsid w:val="00A75489"/>
    <w:rsid w:val="00A7741D"/>
    <w:rsid w:val="00A7750F"/>
    <w:rsid w:val="00A800A8"/>
    <w:rsid w:val="00A8036E"/>
    <w:rsid w:val="00A80706"/>
    <w:rsid w:val="00A80DDA"/>
    <w:rsid w:val="00A80ED8"/>
    <w:rsid w:val="00A8100E"/>
    <w:rsid w:val="00A81DF9"/>
    <w:rsid w:val="00A82A99"/>
    <w:rsid w:val="00A84D27"/>
    <w:rsid w:val="00A86AB7"/>
    <w:rsid w:val="00A90015"/>
    <w:rsid w:val="00A91A96"/>
    <w:rsid w:val="00A92934"/>
    <w:rsid w:val="00A93D4A"/>
    <w:rsid w:val="00A93E82"/>
    <w:rsid w:val="00A9520F"/>
    <w:rsid w:val="00A969BC"/>
    <w:rsid w:val="00A96E87"/>
    <w:rsid w:val="00AA190A"/>
    <w:rsid w:val="00AA2027"/>
    <w:rsid w:val="00AA3598"/>
    <w:rsid w:val="00AA4003"/>
    <w:rsid w:val="00AA41AC"/>
    <w:rsid w:val="00AA5AD6"/>
    <w:rsid w:val="00AA6B21"/>
    <w:rsid w:val="00AA6E0C"/>
    <w:rsid w:val="00AA7537"/>
    <w:rsid w:val="00AA78C2"/>
    <w:rsid w:val="00AA7E16"/>
    <w:rsid w:val="00AB057F"/>
    <w:rsid w:val="00AB0ADE"/>
    <w:rsid w:val="00AB1DA0"/>
    <w:rsid w:val="00AB2B62"/>
    <w:rsid w:val="00AB332C"/>
    <w:rsid w:val="00AB335B"/>
    <w:rsid w:val="00AB3F82"/>
    <w:rsid w:val="00AB4403"/>
    <w:rsid w:val="00AB4A6D"/>
    <w:rsid w:val="00AB5503"/>
    <w:rsid w:val="00AB5706"/>
    <w:rsid w:val="00AB6DC6"/>
    <w:rsid w:val="00AB7DCD"/>
    <w:rsid w:val="00AC05A8"/>
    <w:rsid w:val="00AC0706"/>
    <w:rsid w:val="00AC0F6D"/>
    <w:rsid w:val="00AC0F8F"/>
    <w:rsid w:val="00AC113E"/>
    <w:rsid w:val="00AC1368"/>
    <w:rsid w:val="00AC2B7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97C"/>
    <w:rsid w:val="00AE1D38"/>
    <w:rsid w:val="00AE25D2"/>
    <w:rsid w:val="00AE28E1"/>
    <w:rsid w:val="00AE3337"/>
    <w:rsid w:val="00AE33E2"/>
    <w:rsid w:val="00AE3D24"/>
    <w:rsid w:val="00AE3DB2"/>
    <w:rsid w:val="00AE5152"/>
    <w:rsid w:val="00AE6163"/>
    <w:rsid w:val="00AE61A9"/>
    <w:rsid w:val="00AE6D57"/>
    <w:rsid w:val="00AF02E4"/>
    <w:rsid w:val="00AF1AA5"/>
    <w:rsid w:val="00AF253F"/>
    <w:rsid w:val="00AF3123"/>
    <w:rsid w:val="00AF4EA5"/>
    <w:rsid w:val="00AF4EFB"/>
    <w:rsid w:val="00AF732C"/>
    <w:rsid w:val="00B0030E"/>
    <w:rsid w:val="00B024EC"/>
    <w:rsid w:val="00B03077"/>
    <w:rsid w:val="00B03149"/>
    <w:rsid w:val="00B03388"/>
    <w:rsid w:val="00B03A8C"/>
    <w:rsid w:val="00B03CD3"/>
    <w:rsid w:val="00B0513B"/>
    <w:rsid w:val="00B05465"/>
    <w:rsid w:val="00B058EC"/>
    <w:rsid w:val="00B05FA1"/>
    <w:rsid w:val="00B10B08"/>
    <w:rsid w:val="00B11878"/>
    <w:rsid w:val="00B1192F"/>
    <w:rsid w:val="00B11F4D"/>
    <w:rsid w:val="00B12FDF"/>
    <w:rsid w:val="00B135FE"/>
    <w:rsid w:val="00B15192"/>
    <w:rsid w:val="00B16BBE"/>
    <w:rsid w:val="00B21C43"/>
    <w:rsid w:val="00B21D3E"/>
    <w:rsid w:val="00B23C79"/>
    <w:rsid w:val="00B242A5"/>
    <w:rsid w:val="00B24961"/>
    <w:rsid w:val="00B24B5C"/>
    <w:rsid w:val="00B251E8"/>
    <w:rsid w:val="00B26C4D"/>
    <w:rsid w:val="00B27B63"/>
    <w:rsid w:val="00B31A4B"/>
    <w:rsid w:val="00B32C11"/>
    <w:rsid w:val="00B333D7"/>
    <w:rsid w:val="00B33581"/>
    <w:rsid w:val="00B35E40"/>
    <w:rsid w:val="00B37375"/>
    <w:rsid w:val="00B37708"/>
    <w:rsid w:val="00B40012"/>
    <w:rsid w:val="00B40883"/>
    <w:rsid w:val="00B41191"/>
    <w:rsid w:val="00B4155D"/>
    <w:rsid w:val="00B419ED"/>
    <w:rsid w:val="00B42B03"/>
    <w:rsid w:val="00B4392E"/>
    <w:rsid w:val="00B447D9"/>
    <w:rsid w:val="00B44C23"/>
    <w:rsid w:val="00B4507C"/>
    <w:rsid w:val="00B50D42"/>
    <w:rsid w:val="00B5291F"/>
    <w:rsid w:val="00B52997"/>
    <w:rsid w:val="00B52C70"/>
    <w:rsid w:val="00B5309F"/>
    <w:rsid w:val="00B531EC"/>
    <w:rsid w:val="00B53DC5"/>
    <w:rsid w:val="00B55BB9"/>
    <w:rsid w:val="00B5616A"/>
    <w:rsid w:val="00B607A3"/>
    <w:rsid w:val="00B60967"/>
    <w:rsid w:val="00B6203F"/>
    <w:rsid w:val="00B63448"/>
    <w:rsid w:val="00B63558"/>
    <w:rsid w:val="00B65370"/>
    <w:rsid w:val="00B66209"/>
    <w:rsid w:val="00B67B58"/>
    <w:rsid w:val="00B7112C"/>
    <w:rsid w:val="00B731C8"/>
    <w:rsid w:val="00B73490"/>
    <w:rsid w:val="00B75155"/>
    <w:rsid w:val="00B75A4A"/>
    <w:rsid w:val="00B75B89"/>
    <w:rsid w:val="00B766D8"/>
    <w:rsid w:val="00B76802"/>
    <w:rsid w:val="00B76D36"/>
    <w:rsid w:val="00B77A3E"/>
    <w:rsid w:val="00B77BFE"/>
    <w:rsid w:val="00B81927"/>
    <w:rsid w:val="00B824F6"/>
    <w:rsid w:val="00B84235"/>
    <w:rsid w:val="00B8507E"/>
    <w:rsid w:val="00B8606F"/>
    <w:rsid w:val="00B86AEE"/>
    <w:rsid w:val="00B877CD"/>
    <w:rsid w:val="00B87C58"/>
    <w:rsid w:val="00B923DF"/>
    <w:rsid w:val="00B92402"/>
    <w:rsid w:val="00B924A5"/>
    <w:rsid w:val="00B92530"/>
    <w:rsid w:val="00B92AFB"/>
    <w:rsid w:val="00B9301A"/>
    <w:rsid w:val="00B9337C"/>
    <w:rsid w:val="00B93412"/>
    <w:rsid w:val="00B94792"/>
    <w:rsid w:val="00B94BEF"/>
    <w:rsid w:val="00B95CCF"/>
    <w:rsid w:val="00B96FB6"/>
    <w:rsid w:val="00B97C5E"/>
    <w:rsid w:val="00B97FE5"/>
    <w:rsid w:val="00BA0A69"/>
    <w:rsid w:val="00BA1789"/>
    <w:rsid w:val="00BA29A9"/>
    <w:rsid w:val="00BA45A7"/>
    <w:rsid w:val="00BA5C66"/>
    <w:rsid w:val="00BA672E"/>
    <w:rsid w:val="00BA691D"/>
    <w:rsid w:val="00BB0225"/>
    <w:rsid w:val="00BB08AD"/>
    <w:rsid w:val="00BB17D8"/>
    <w:rsid w:val="00BB19FB"/>
    <w:rsid w:val="00BB1C95"/>
    <w:rsid w:val="00BB2202"/>
    <w:rsid w:val="00BB2D77"/>
    <w:rsid w:val="00BB320B"/>
    <w:rsid w:val="00BB439A"/>
    <w:rsid w:val="00BB4BA1"/>
    <w:rsid w:val="00BB6669"/>
    <w:rsid w:val="00BB6A68"/>
    <w:rsid w:val="00BC0827"/>
    <w:rsid w:val="00BC1132"/>
    <w:rsid w:val="00BC3498"/>
    <w:rsid w:val="00BC4FE9"/>
    <w:rsid w:val="00BC5837"/>
    <w:rsid w:val="00BC6F41"/>
    <w:rsid w:val="00BC7474"/>
    <w:rsid w:val="00BC78BF"/>
    <w:rsid w:val="00BC7A08"/>
    <w:rsid w:val="00BC7B89"/>
    <w:rsid w:val="00BC7F15"/>
    <w:rsid w:val="00BD0C32"/>
    <w:rsid w:val="00BD17D8"/>
    <w:rsid w:val="00BD185F"/>
    <w:rsid w:val="00BD1E4B"/>
    <w:rsid w:val="00BD20B5"/>
    <w:rsid w:val="00BD2F65"/>
    <w:rsid w:val="00BD4AAD"/>
    <w:rsid w:val="00BD5A41"/>
    <w:rsid w:val="00BD5FF9"/>
    <w:rsid w:val="00BD7C7C"/>
    <w:rsid w:val="00BE11C1"/>
    <w:rsid w:val="00BE17D4"/>
    <w:rsid w:val="00BE25C7"/>
    <w:rsid w:val="00BE2601"/>
    <w:rsid w:val="00BE3662"/>
    <w:rsid w:val="00BE4CDE"/>
    <w:rsid w:val="00BE5085"/>
    <w:rsid w:val="00BE5BBD"/>
    <w:rsid w:val="00BE5D40"/>
    <w:rsid w:val="00BE6D8A"/>
    <w:rsid w:val="00BF10E2"/>
    <w:rsid w:val="00BF1A8E"/>
    <w:rsid w:val="00BF1D8C"/>
    <w:rsid w:val="00BF22A8"/>
    <w:rsid w:val="00BF4726"/>
    <w:rsid w:val="00BF5AE9"/>
    <w:rsid w:val="00BF5F8A"/>
    <w:rsid w:val="00BF768F"/>
    <w:rsid w:val="00C00EBF"/>
    <w:rsid w:val="00C02D65"/>
    <w:rsid w:val="00C03B76"/>
    <w:rsid w:val="00C03EEB"/>
    <w:rsid w:val="00C04326"/>
    <w:rsid w:val="00C04736"/>
    <w:rsid w:val="00C054A9"/>
    <w:rsid w:val="00C05730"/>
    <w:rsid w:val="00C05ED3"/>
    <w:rsid w:val="00C05F7E"/>
    <w:rsid w:val="00C06430"/>
    <w:rsid w:val="00C06895"/>
    <w:rsid w:val="00C0764B"/>
    <w:rsid w:val="00C07793"/>
    <w:rsid w:val="00C1222D"/>
    <w:rsid w:val="00C12380"/>
    <w:rsid w:val="00C12F9B"/>
    <w:rsid w:val="00C1302F"/>
    <w:rsid w:val="00C136AC"/>
    <w:rsid w:val="00C13EA5"/>
    <w:rsid w:val="00C142DD"/>
    <w:rsid w:val="00C14BE4"/>
    <w:rsid w:val="00C14D1D"/>
    <w:rsid w:val="00C14FE6"/>
    <w:rsid w:val="00C15FC4"/>
    <w:rsid w:val="00C1705C"/>
    <w:rsid w:val="00C1754A"/>
    <w:rsid w:val="00C20D46"/>
    <w:rsid w:val="00C228AF"/>
    <w:rsid w:val="00C23026"/>
    <w:rsid w:val="00C231A7"/>
    <w:rsid w:val="00C24522"/>
    <w:rsid w:val="00C248EA"/>
    <w:rsid w:val="00C24DB7"/>
    <w:rsid w:val="00C26827"/>
    <w:rsid w:val="00C26ABE"/>
    <w:rsid w:val="00C2794D"/>
    <w:rsid w:val="00C27F3B"/>
    <w:rsid w:val="00C30B14"/>
    <w:rsid w:val="00C32D17"/>
    <w:rsid w:val="00C3353A"/>
    <w:rsid w:val="00C33D33"/>
    <w:rsid w:val="00C35075"/>
    <w:rsid w:val="00C355A9"/>
    <w:rsid w:val="00C37682"/>
    <w:rsid w:val="00C40041"/>
    <w:rsid w:val="00C4070C"/>
    <w:rsid w:val="00C4307B"/>
    <w:rsid w:val="00C4565E"/>
    <w:rsid w:val="00C46A90"/>
    <w:rsid w:val="00C46C17"/>
    <w:rsid w:val="00C47AB1"/>
    <w:rsid w:val="00C50201"/>
    <w:rsid w:val="00C52179"/>
    <w:rsid w:val="00C53658"/>
    <w:rsid w:val="00C540B6"/>
    <w:rsid w:val="00C540ED"/>
    <w:rsid w:val="00C54139"/>
    <w:rsid w:val="00C547B6"/>
    <w:rsid w:val="00C570AA"/>
    <w:rsid w:val="00C5781F"/>
    <w:rsid w:val="00C6144D"/>
    <w:rsid w:val="00C61757"/>
    <w:rsid w:val="00C623DF"/>
    <w:rsid w:val="00C64C18"/>
    <w:rsid w:val="00C64DBC"/>
    <w:rsid w:val="00C6553D"/>
    <w:rsid w:val="00C6670F"/>
    <w:rsid w:val="00C66E49"/>
    <w:rsid w:val="00C67F4A"/>
    <w:rsid w:val="00C71596"/>
    <w:rsid w:val="00C71DE5"/>
    <w:rsid w:val="00C73308"/>
    <w:rsid w:val="00C73B03"/>
    <w:rsid w:val="00C754A2"/>
    <w:rsid w:val="00C75A34"/>
    <w:rsid w:val="00C75A5A"/>
    <w:rsid w:val="00C75D58"/>
    <w:rsid w:val="00C7614C"/>
    <w:rsid w:val="00C76E49"/>
    <w:rsid w:val="00C76F53"/>
    <w:rsid w:val="00C77033"/>
    <w:rsid w:val="00C77E48"/>
    <w:rsid w:val="00C800AA"/>
    <w:rsid w:val="00C80776"/>
    <w:rsid w:val="00C8187A"/>
    <w:rsid w:val="00C81E15"/>
    <w:rsid w:val="00C84BC1"/>
    <w:rsid w:val="00C85F58"/>
    <w:rsid w:val="00C8748A"/>
    <w:rsid w:val="00C912A0"/>
    <w:rsid w:val="00C91C48"/>
    <w:rsid w:val="00C92D1F"/>
    <w:rsid w:val="00C92D80"/>
    <w:rsid w:val="00C9333E"/>
    <w:rsid w:val="00C957E0"/>
    <w:rsid w:val="00C962BC"/>
    <w:rsid w:val="00C97E05"/>
    <w:rsid w:val="00CA01EC"/>
    <w:rsid w:val="00CA02E8"/>
    <w:rsid w:val="00CA181A"/>
    <w:rsid w:val="00CA208E"/>
    <w:rsid w:val="00CA2EFE"/>
    <w:rsid w:val="00CA481B"/>
    <w:rsid w:val="00CA6E39"/>
    <w:rsid w:val="00CA7AD4"/>
    <w:rsid w:val="00CA7D7D"/>
    <w:rsid w:val="00CB09A6"/>
    <w:rsid w:val="00CB1A1F"/>
    <w:rsid w:val="00CB235B"/>
    <w:rsid w:val="00CB2AEC"/>
    <w:rsid w:val="00CB4538"/>
    <w:rsid w:val="00CB4624"/>
    <w:rsid w:val="00CB517E"/>
    <w:rsid w:val="00CB643D"/>
    <w:rsid w:val="00CB6744"/>
    <w:rsid w:val="00CB68AC"/>
    <w:rsid w:val="00CB6B20"/>
    <w:rsid w:val="00CB6D43"/>
    <w:rsid w:val="00CB6FF0"/>
    <w:rsid w:val="00CB79B9"/>
    <w:rsid w:val="00CC01D6"/>
    <w:rsid w:val="00CC1E4B"/>
    <w:rsid w:val="00CC1E7B"/>
    <w:rsid w:val="00CC2D0E"/>
    <w:rsid w:val="00CD1307"/>
    <w:rsid w:val="00CD185A"/>
    <w:rsid w:val="00CD1965"/>
    <w:rsid w:val="00CD25A1"/>
    <w:rsid w:val="00CD3ED9"/>
    <w:rsid w:val="00CD3F51"/>
    <w:rsid w:val="00CD4482"/>
    <w:rsid w:val="00CD45BE"/>
    <w:rsid w:val="00CD4F1E"/>
    <w:rsid w:val="00CD4FB4"/>
    <w:rsid w:val="00CD5103"/>
    <w:rsid w:val="00CD59F9"/>
    <w:rsid w:val="00CD6819"/>
    <w:rsid w:val="00CD6829"/>
    <w:rsid w:val="00CD6834"/>
    <w:rsid w:val="00CD73C8"/>
    <w:rsid w:val="00CD7633"/>
    <w:rsid w:val="00CD77FE"/>
    <w:rsid w:val="00CE058E"/>
    <w:rsid w:val="00CE1AAB"/>
    <w:rsid w:val="00CE1AFC"/>
    <w:rsid w:val="00CE2CC7"/>
    <w:rsid w:val="00CE3191"/>
    <w:rsid w:val="00CE407E"/>
    <w:rsid w:val="00CE4346"/>
    <w:rsid w:val="00CE4C72"/>
    <w:rsid w:val="00CE73C9"/>
    <w:rsid w:val="00CE7937"/>
    <w:rsid w:val="00CE7B4F"/>
    <w:rsid w:val="00CF089E"/>
    <w:rsid w:val="00CF1695"/>
    <w:rsid w:val="00CF1A2E"/>
    <w:rsid w:val="00CF4B8A"/>
    <w:rsid w:val="00D001B6"/>
    <w:rsid w:val="00D00ED1"/>
    <w:rsid w:val="00D00F4D"/>
    <w:rsid w:val="00D012D5"/>
    <w:rsid w:val="00D01664"/>
    <w:rsid w:val="00D01E30"/>
    <w:rsid w:val="00D027D6"/>
    <w:rsid w:val="00D051EC"/>
    <w:rsid w:val="00D068C2"/>
    <w:rsid w:val="00D078C9"/>
    <w:rsid w:val="00D07E94"/>
    <w:rsid w:val="00D1057B"/>
    <w:rsid w:val="00D10676"/>
    <w:rsid w:val="00D1228C"/>
    <w:rsid w:val="00D14840"/>
    <w:rsid w:val="00D152DD"/>
    <w:rsid w:val="00D1547B"/>
    <w:rsid w:val="00D203AA"/>
    <w:rsid w:val="00D20A27"/>
    <w:rsid w:val="00D211A9"/>
    <w:rsid w:val="00D21238"/>
    <w:rsid w:val="00D21363"/>
    <w:rsid w:val="00D213A1"/>
    <w:rsid w:val="00D22EF3"/>
    <w:rsid w:val="00D23731"/>
    <w:rsid w:val="00D2396A"/>
    <w:rsid w:val="00D23FBF"/>
    <w:rsid w:val="00D25988"/>
    <w:rsid w:val="00D2620D"/>
    <w:rsid w:val="00D26230"/>
    <w:rsid w:val="00D263BB"/>
    <w:rsid w:val="00D2709B"/>
    <w:rsid w:val="00D27CE8"/>
    <w:rsid w:val="00D27FE7"/>
    <w:rsid w:val="00D30CD4"/>
    <w:rsid w:val="00D31680"/>
    <w:rsid w:val="00D326BF"/>
    <w:rsid w:val="00D332A2"/>
    <w:rsid w:val="00D35396"/>
    <w:rsid w:val="00D365A2"/>
    <w:rsid w:val="00D36D48"/>
    <w:rsid w:val="00D40707"/>
    <w:rsid w:val="00D40E46"/>
    <w:rsid w:val="00D42662"/>
    <w:rsid w:val="00D43556"/>
    <w:rsid w:val="00D44507"/>
    <w:rsid w:val="00D44A73"/>
    <w:rsid w:val="00D46022"/>
    <w:rsid w:val="00D4606B"/>
    <w:rsid w:val="00D46560"/>
    <w:rsid w:val="00D52972"/>
    <w:rsid w:val="00D556FE"/>
    <w:rsid w:val="00D60B33"/>
    <w:rsid w:val="00D60D56"/>
    <w:rsid w:val="00D60E8B"/>
    <w:rsid w:val="00D62C69"/>
    <w:rsid w:val="00D63419"/>
    <w:rsid w:val="00D63575"/>
    <w:rsid w:val="00D676B5"/>
    <w:rsid w:val="00D7022C"/>
    <w:rsid w:val="00D70567"/>
    <w:rsid w:val="00D707EB"/>
    <w:rsid w:val="00D70E1D"/>
    <w:rsid w:val="00D70E44"/>
    <w:rsid w:val="00D71EFB"/>
    <w:rsid w:val="00D73097"/>
    <w:rsid w:val="00D73682"/>
    <w:rsid w:val="00D74654"/>
    <w:rsid w:val="00D763CD"/>
    <w:rsid w:val="00D77E2C"/>
    <w:rsid w:val="00D80222"/>
    <w:rsid w:val="00D80879"/>
    <w:rsid w:val="00D824E6"/>
    <w:rsid w:val="00D85E2F"/>
    <w:rsid w:val="00D86346"/>
    <w:rsid w:val="00D877B7"/>
    <w:rsid w:val="00D87A0B"/>
    <w:rsid w:val="00D90EEE"/>
    <w:rsid w:val="00D9135A"/>
    <w:rsid w:val="00D9215C"/>
    <w:rsid w:val="00D938DE"/>
    <w:rsid w:val="00D94A52"/>
    <w:rsid w:val="00D94FD3"/>
    <w:rsid w:val="00D954D6"/>
    <w:rsid w:val="00D9605A"/>
    <w:rsid w:val="00D96A6D"/>
    <w:rsid w:val="00D977D3"/>
    <w:rsid w:val="00D97DB3"/>
    <w:rsid w:val="00DA04E9"/>
    <w:rsid w:val="00DA181E"/>
    <w:rsid w:val="00DA1A28"/>
    <w:rsid w:val="00DA3465"/>
    <w:rsid w:val="00DA3DFD"/>
    <w:rsid w:val="00DA4A3E"/>
    <w:rsid w:val="00DA66E2"/>
    <w:rsid w:val="00DA6DE1"/>
    <w:rsid w:val="00DA78A5"/>
    <w:rsid w:val="00DA7FE8"/>
    <w:rsid w:val="00DB178F"/>
    <w:rsid w:val="00DB1FF2"/>
    <w:rsid w:val="00DB2E67"/>
    <w:rsid w:val="00DB38CE"/>
    <w:rsid w:val="00DB4251"/>
    <w:rsid w:val="00DB4707"/>
    <w:rsid w:val="00DB4A17"/>
    <w:rsid w:val="00DB4E9A"/>
    <w:rsid w:val="00DB64A2"/>
    <w:rsid w:val="00DB77FC"/>
    <w:rsid w:val="00DC27B6"/>
    <w:rsid w:val="00DC3560"/>
    <w:rsid w:val="00DC392E"/>
    <w:rsid w:val="00DC3A39"/>
    <w:rsid w:val="00DC4379"/>
    <w:rsid w:val="00DC43CF"/>
    <w:rsid w:val="00DC4B01"/>
    <w:rsid w:val="00DC5576"/>
    <w:rsid w:val="00DC593F"/>
    <w:rsid w:val="00DC6970"/>
    <w:rsid w:val="00DC70DD"/>
    <w:rsid w:val="00DD013B"/>
    <w:rsid w:val="00DD0EC5"/>
    <w:rsid w:val="00DD1753"/>
    <w:rsid w:val="00DD1DD2"/>
    <w:rsid w:val="00DD38C5"/>
    <w:rsid w:val="00DD3E21"/>
    <w:rsid w:val="00DD3EB8"/>
    <w:rsid w:val="00DD61EA"/>
    <w:rsid w:val="00DD65E8"/>
    <w:rsid w:val="00DD6781"/>
    <w:rsid w:val="00DD743B"/>
    <w:rsid w:val="00DD765C"/>
    <w:rsid w:val="00DD7996"/>
    <w:rsid w:val="00DD7A8B"/>
    <w:rsid w:val="00DE156B"/>
    <w:rsid w:val="00DE1C68"/>
    <w:rsid w:val="00DE2B21"/>
    <w:rsid w:val="00DE5238"/>
    <w:rsid w:val="00DE527A"/>
    <w:rsid w:val="00DE5580"/>
    <w:rsid w:val="00DE55E4"/>
    <w:rsid w:val="00DE5DDF"/>
    <w:rsid w:val="00DE617B"/>
    <w:rsid w:val="00DE66A3"/>
    <w:rsid w:val="00DE67A8"/>
    <w:rsid w:val="00DE6A62"/>
    <w:rsid w:val="00DE776F"/>
    <w:rsid w:val="00DF3162"/>
    <w:rsid w:val="00DF3792"/>
    <w:rsid w:val="00DF54D6"/>
    <w:rsid w:val="00DF68BE"/>
    <w:rsid w:val="00DF7283"/>
    <w:rsid w:val="00DF75BF"/>
    <w:rsid w:val="00DF7C10"/>
    <w:rsid w:val="00E00480"/>
    <w:rsid w:val="00E00F40"/>
    <w:rsid w:val="00E0123B"/>
    <w:rsid w:val="00E030CD"/>
    <w:rsid w:val="00E03CCE"/>
    <w:rsid w:val="00E04FEF"/>
    <w:rsid w:val="00E10A48"/>
    <w:rsid w:val="00E10BBF"/>
    <w:rsid w:val="00E10D16"/>
    <w:rsid w:val="00E11C3D"/>
    <w:rsid w:val="00E11E3F"/>
    <w:rsid w:val="00E1231C"/>
    <w:rsid w:val="00E1351C"/>
    <w:rsid w:val="00E1499B"/>
    <w:rsid w:val="00E150A0"/>
    <w:rsid w:val="00E1595C"/>
    <w:rsid w:val="00E16B19"/>
    <w:rsid w:val="00E17D7C"/>
    <w:rsid w:val="00E202B0"/>
    <w:rsid w:val="00E223D0"/>
    <w:rsid w:val="00E231A4"/>
    <w:rsid w:val="00E236A5"/>
    <w:rsid w:val="00E23A84"/>
    <w:rsid w:val="00E24CAF"/>
    <w:rsid w:val="00E3159E"/>
    <w:rsid w:val="00E31AA6"/>
    <w:rsid w:val="00E3229D"/>
    <w:rsid w:val="00E33B57"/>
    <w:rsid w:val="00E352FC"/>
    <w:rsid w:val="00E356B1"/>
    <w:rsid w:val="00E35785"/>
    <w:rsid w:val="00E364A5"/>
    <w:rsid w:val="00E3690B"/>
    <w:rsid w:val="00E3717F"/>
    <w:rsid w:val="00E37254"/>
    <w:rsid w:val="00E40BDC"/>
    <w:rsid w:val="00E41194"/>
    <w:rsid w:val="00E42367"/>
    <w:rsid w:val="00E4270A"/>
    <w:rsid w:val="00E42776"/>
    <w:rsid w:val="00E42FB1"/>
    <w:rsid w:val="00E44A26"/>
    <w:rsid w:val="00E4603B"/>
    <w:rsid w:val="00E4680A"/>
    <w:rsid w:val="00E47A29"/>
    <w:rsid w:val="00E50DD9"/>
    <w:rsid w:val="00E5147A"/>
    <w:rsid w:val="00E51F69"/>
    <w:rsid w:val="00E520A6"/>
    <w:rsid w:val="00E521F9"/>
    <w:rsid w:val="00E52E97"/>
    <w:rsid w:val="00E53661"/>
    <w:rsid w:val="00E5409A"/>
    <w:rsid w:val="00E55302"/>
    <w:rsid w:val="00E55A13"/>
    <w:rsid w:val="00E55FD1"/>
    <w:rsid w:val="00E56FC3"/>
    <w:rsid w:val="00E57126"/>
    <w:rsid w:val="00E57B09"/>
    <w:rsid w:val="00E6246C"/>
    <w:rsid w:val="00E6365C"/>
    <w:rsid w:val="00E63E88"/>
    <w:rsid w:val="00E64B88"/>
    <w:rsid w:val="00E650F8"/>
    <w:rsid w:val="00E65871"/>
    <w:rsid w:val="00E678BF"/>
    <w:rsid w:val="00E67B51"/>
    <w:rsid w:val="00E702CD"/>
    <w:rsid w:val="00E70EA9"/>
    <w:rsid w:val="00E71097"/>
    <w:rsid w:val="00E72E5C"/>
    <w:rsid w:val="00E74F72"/>
    <w:rsid w:val="00E81B50"/>
    <w:rsid w:val="00E82A55"/>
    <w:rsid w:val="00E83327"/>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4EE"/>
    <w:rsid w:val="00EA2B6A"/>
    <w:rsid w:val="00EA30EA"/>
    <w:rsid w:val="00EA328C"/>
    <w:rsid w:val="00EA342A"/>
    <w:rsid w:val="00EA36C6"/>
    <w:rsid w:val="00EA3A3B"/>
    <w:rsid w:val="00EA4C27"/>
    <w:rsid w:val="00EA51ED"/>
    <w:rsid w:val="00EA52B8"/>
    <w:rsid w:val="00EA7937"/>
    <w:rsid w:val="00EB0D74"/>
    <w:rsid w:val="00EB2446"/>
    <w:rsid w:val="00EB3527"/>
    <w:rsid w:val="00EB4C81"/>
    <w:rsid w:val="00EB4E50"/>
    <w:rsid w:val="00EB5113"/>
    <w:rsid w:val="00EB6172"/>
    <w:rsid w:val="00EB6BCE"/>
    <w:rsid w:val="00EC0413"/>
    <w:rsid w:val="00EC2217"/>
    <w:rsid w:val="00EC2472"/>
    <w:rsid w:val="00EC3F11"/>
    <w:rsid w:val="00EC5064"/>
    <w:rsid w:val="00EC578E"/>
    <w:rsid w:val="00EC63B3"/>
    <w:rsid w:val="00EC693F"/>
    <w:rsid w:val="00EC6D9E"/>
    <w:rsid w:val="00EC6E29"/>
    <w:rsid w:val="00EC6FCB"/>
    <w:rsid w:val="00EC7B3D"/>
    <w:rsid w:val="00ED1208"/>
    <w:rsid w:val="00ED19FC"/>
    <w:rsid w:val="00ED1BB7"/>
    <w:rsid w:val="00ED24B4"/>
    <w:rsid w:val="00ED3712"/>
    <w:rsid w:val="00ED4787"/>
    <w:rsid w:val="00ED6016"/>
    <w:rsid w:val="00ED66F9"/>
    <w:rsid w:val="00ED6E53"/>
    <w:rsid w:val="00EE05AF"/>
    <w:rsid w:val="00EE0A14"/>
    <w:rsid w:val="00EE0A2C"/>
    <w:rsid w:val="00EE224A"/>
    <w:rsid w:val="00EE3023"/>
    <w:rsid w:val="00EE3724"/>
    <w:rsid w:val="00EE499C"/>
    <w:rsid w:val="00EE515A"/>
    <w:rsid w:val="00EE5C06"/>
    <w:rsid w:val="00EE5C2E"/>
    <w:rsid w:val="00EE60C8"/>
    <w:rsid w:val="00EE6E83"/>
    <w:rsid w:val="00EF0711"/>
    <w:rsid w:val="00EF0C5C"/>
    <w:rsid w:val="00EF12AA"/>
    <w:rsid w:val="00EF172F"/>
    <w:rsid w:val="00EF1AE0"/>
    <w:rsid w:val="00EF2D3B"/>
    <w:rsid w:val="00EF3F62"/>
    <w:rsid w:val="00EF6792"/>
    <w:rsid w:val="00EF6F7D"/>
    <w:rsid w:val="00EF756D"/>
    <w:rsid w:val="00EF7881"/>
    <w:rsid w:val="00F0279A"/>
    <w:rsid w:val="00F0308A"/>
    <w:rsid w:val="00F03D4D"/>
    <w:rsid w:val="00F04414"/>
    <w:rsid w:val="00F0550F"/>
    <w:rsid w:val="00F05FEF"/>
    <w:rsid w:val="00F062C9"/>
    <w:rsid w:val="00F06E7D"/>
    <w:rsid w:val="00F07FE0"/>
    <w:rsid w:val="00F1039D"/>
    <w:rsid w:val="00F13D7F"/>
    <w:rsid w:val="00F14311"/>
    <w:rsid w:val="00F154A1"/>
    <w:rsid w:val="00F1586A"/>
    <w:rsid w:val="00F22B1B"/>
    <w:rsid w:val="00F23C57"/>
    <w:rsid w:val="00F269EE"/>
    <w:rsid w:val="00F27737"/>
    <w:rsid w:val="00F314A4"/>
    <w:rsid w:val="00F33D5C"/>
    <w:rsid w:val="00F345A7"/>
    <w:rsid w:val="00F372E7"/>
    <w:rsid w:val="00F37CAA"/>
    <w:rsid w:val="00F37F6C"/>
    <w:rsid w:val="00F40B8C"/>
    <w:rsid w:val="00F41345"/>
    <w:rsid w:val="00F41819"/>
    <w:rsid w:val="00F42347"/>
    <w:rsid w:val="00F4254D"/>
    <w:rsid w:val="00F42971"/>
    <w:rsid w:val="00F42CA6"/>
    <w:rsid w:val="00F42D2D"/>
    <w:rsid w:val="00F42E91"/>
    <w:rsid w:val="00F4309D"/>
    <w:rsid w:val="00F43AB3"/>
    <w:rsid w:val="00F43BB5"/>
    <w:rsid w:val="00F44BC3"/>
    <w:rsid w:val="00F47923"/>
    <w:rsid w:val="00F517EE"/>
    <w:rsid w:val="00F52104"/>
    <w:rsid w:val="00F5218E"/>
    <w:rsid w:val="00F536CC"/>
    <w:rsid w:val="00F54001"/>
    <w:rsid w:val="00F547D5"/>
    <w:rsid w:val="00F547F7"/>
    <w:rsid w:val="00F54A5F"/>
    <w:rsid w:val="00F55113"/>
    <w:rsid w:val="00F55BE9"/>
    <w:rsid w:val="00F56443"/>
    <w:rsid w:val="00F5742E"/>
    <w:rsid w:val="00F57F64"/>
    <w:rsid w:val="00F61060"/>
    <w:rsid w:val="00F61972"/>
    <w:rsid w:val="00F627AE"/>
    <w:rsid w:val="00F634ED"/>
    <w:rsid w:val="00F6428C"/>
    <w:rsid w:val="00F6461F"/>
    <w:rsid w:val="00F64808"/>
    <w:rsid w:val="00F65997"/>
    <w:rsid w:val="00F660B8"/>
    <w:rsid w:val="00F666DA"/>
    <w:rsid w:val="00F70A10"/>
    <w:rsid w:val="00F7153D"/>
    <w:rsid w:val="00F71A41"/>
    <w:rsid w:val="00F7644C"/>
    <w:rsid w:val="00F76F1E"/>
    <w:rsid w:val="00F7716D"/>
    <w:rsid w:val="00F77F67"/>
    <w:rsid w:val="00F8135F"/>
    <w:rsid w:val="00F816D8"/>
    <w:rsid w:val="00F82797"/>
    <w:rsid w:val="00F827A7"/>
    <w:rsid w:val="00F82C58"/>
    <w:rsid w:val="00F8382D"/>
    <w:rsid w:val="00F84D58"/>
    <w:rsid w:val="00F856B3"/>
    <w:rsid w:val="00F85F6B"/>
    <w:rsid w:val="00F90F12"/>
    <w:rsid w:val="00F93A71"/>
    <w:rsid w:val="00F93FC1"/>
    <w:rsid w:val="00F9421C"/>
    <w:rsid w:val="00F9517C"/>
    <w:rsid w:val="00F9660B"/>
    <w:rsid w:val="00F9795F"/>
    <w:rsid w:val="00F97DDD"/>
    <w:rsid w:val="00FA10F9"/>
    <w:rsid w:val="00FA1253"/>
    <w:rsid w:val="00FA1690"/>
    <w:rsid w:val="00FA1B2F"/>
    <w:rsid w:val="00FA3003"/>
    <w:rsid w:val="00FA35DC"/>
    <w:rsid w:val="00FA5B0E"/>
    <w:rsid w:val="00FA5FAA"/>
    <w:rsid w:val="00FA6647"/>
    <w:rsid w:val="00FA7655"/>
    <w:rsid w:val="00FB051A"/>
    <w:rsid w:val="00FB2840"/>
    <w:rsid w:val="00FB376F"/>
    <w:rsid w:val="00FB3877"/>
    <w:rsid w:val="00FB4E64"/>
    <w:rsid w:val="00FB5893"/>
    <w:rsid w:val="00FB688C"/>
    <w:rsid w:val="00FB7AD2"/>
    <w:rsid w:val="00FC1547"/>
    <w:rsid w:val="00FC154C"/>
    <w:rsid w:val="00FC1B5F"/>
    <w:rsid w:val="00FC38B7"/>
    <w:rsid w:val="00FC4180"/>
    <w:rsid w:val="00FC4652"/>
    <w:rsid w:val="00FC655D"/>
    <w:rsid w:val="00FC7F4F"/>
    <w:rsid w:val="00FD0386"/>
    <w:rsid w:val="00FD0681"/>
    <w:rsid w:val="00FD0AFE"/>
    <w:rsid w:val="00FD0E43"/>
    <w:rsid w:val="00FD17B4"/>
    <w:rsid w:val="00FD1E0E"/>
    <w:rsid w:val="00FD37B3"/>
    <w:rsid w:val="00FD429E"/>
    <w:rsid w:val="00FD42A6"/>
    <w:rsid w:val="00FD4818"/>
    <w:rsid w:val="00FD49C3"/>
    <w:rsid w:val="00FD4D7F"/>
    <w:rsid w:val="00FD5302"/>
    <w:rsid w:val="00FD663E"/>
    <w:rsid w:val="00FD7579"/>
    <w:rsid w:val="00FE27E7"/>
    <w:rsid w:val="00FE3571"/>
    <w:rsid w:val="00FE5624"/>
    <w:rsid w:val="00FE5633"/>
    <w:rsid w:val="00FE58B8"/>
    <w:rsid w:val="00FE5C81"/>
    <w:rsid w:val="00FF0E04"/>
    <w:rsid w:val="00FF140A"/>
    <w:rsid w:val="00FF1729"/>
    <w:rsid w:val="00FF1AA4"/>
    <w:rsid w:val="00FF2525"/>
    <w:rsid w:val="00FF2889"/>
    <w:rsid w:val="00FF2A99"/>
    <w:rsid w:val="00FF3139"/>
    <w:rsid w:val="00FF3E28"/>
    <w:rsid w:val="00FF4989"/>
    <w:rsid w:val="00FF59D2"/>
    <w:rsid w:val="00FF6C50"/>
    <w:rsid w:val="00FF704D"/>
    <w:rsid w:val="00FF7379"/>
    <w:rsid w:val="00FF73C7"/>
    <w:rsid w:val="00FF7616"/>
    <w:rsid w:val="00FF77C7"/>
    <w:rsid w:val="00FF7D7E"/>
    <w:rsid w:val="00FF7F4C"/>
    <w:rsid w:val="1F2942F0"/>
    <w:rsid w:val="288F2A33"/>
    <w:rsid w:val="3659281C"/>
    <w:rsid w:val="460C6C39"/>
    <w:rsid w:val="4B1A67A0"/>
    <w:rsid w:val="507B48A4"/>
    <w:rsid w:val="5DBA1B7F"/>
    <w:rsid w:val="71A82F40"/>
    <w:rsid w:val="766E7B0D"/>
    <w:rsid w:val="7B9F23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qFormat="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4D26"/>
    <w:pPr>
      <w:widowControl w:val="0"/>
      <w:jc w:val="both"/>
    </w:pPr>
    <w:rPr>
      <w:kern w:val="2"/>
      <w:sz w:val="21"/>
      <w:szCs w:val="24"/>
    </w:rPr>
  </w:style>
  <w:style w:type="paragraph" w:styleId="1">
    <w:name w:val="heading 1"/>
    <w:basedOn w:val="a"/>
    <w:next w:val="a"/>
    <w:qFormat/>
    <w:rsid w:val="007C4D26"/>
    <w:pPr>
      <w:keepNext/>
      <w:keepLines/>
      <w:spacing w:before="340" w:after="330" w:line="578" w:lineRule="auto"/>
      <w:outlineLvl w:val="0"/>
    </w:pPr>
    <w:rPr>
      <w:b/>
      <w:bCs/>
      <w:kern w:val="44"/>
      <w:sz w:val="44"/>
      <w:szCs w:val="44"/>
    </w:rPr>
  </w:style>
  <w:style w:type="paragraph" w:styleId="2">
    <w:name w:val="heading 2"/>
    <w:basedOn w:val="a"/>
    <w:next w:val="a"/>
    <w:qFormat/>
    <w:rsid w:val="007C4D2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7C4D26"/>
    <w:pPr>
      <w:keepNext/>
      <w:keepLines/>
      <w:spacing w:before="260" w:after="260" w:line="416" w:lineRule="auto"/>
      <w:outlineLvl w:val="2"/>
    </w:pPr>
    <w:rPr>
      <w:b/>
      <w:bCs/>
      <w:sz w:val="32"/>
      <w:szCs w:val="32"/>
    </w:rPr>
  </w:style>
  <w:style w:type="paragraph" w:styleId="4">
    <w:name w:val="heading 4"/>
    <w:basedOn w:val="a"/>
    <w:next w:val="a"/>
    <w:qFormat/>
    <w:rsid w:val="007C4D26"/>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7C4D26"/>
    <w:pPr>
      <w:keepNext/>
      <w:keepLines/>
      <w:spacing w:before="280" w:after="290" w:line="376" w:lineRule="auto"/>
      <w:outlineLvl w:val="4"/>
    </w:pPr>
    <w:rPr>
      <w:b/>
      <w:bCs/>
      <w:sz w:val="28"/>
      <w:szCs w:val="28"/>
    </w:rPr>
  </w:style>
  <w:style w:type="paragraph" w:styleId="6">
    <w:name w:val="heading 6"/>
    <w:basedOn w:val="a"/>
    <w:next w:val="a"/>
    <w:qFormat/>
    <w:rsid w:val="007C4D2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7C4D2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7C4D2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7C4D2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7C4D26"/>
    <w:pPr>
      <w:spacing w:line="360" w:lineRule="auto"/>
      <w:ind w:firstLineChars="200" w:firstLine="200"/>
    </w:pPr>
    <w:rPr>
      <w:rFonts w:ascii="Cambria" w:eastAsia="黑体" w:hAnsi="Cambria"/>
      <w:sz w:val="20"/>
      <w:szCs w:val="20"/>
    </w:rPr>
  </w:style>
  <w:style w:type="paragraph" w:styleId="a4">
    <w:name w:val="Document Map"/>
    <w:basedOn w:val="a"/>
    <w:semiHidden/>
    <w:qFormat/>
    <w:rsid w:val="007C4D26"/>
    <w:pPr>
      <w:shd w:val="clear" w:color="auto" w:fill="000080"/>
    </w:pPr>
  </w:style>
  <w:style w:type="paragraph" w:styleId="a5">
    <w:name w:val="annotation text"/>
    <w:basedOn w:val="a"/>
    <w:link w:val="Char"/>
    <w:semiHidden/>
    <w:qFormat/>
    <w:rsid w:val="007C4D26"/>
    <w:pPr>
      <w:jc w:val="left"/>
    </w:pPr>
  </w:style>
  <w:style w:type="paragraph" w:styleId="a6">
    <w:name w:val="Body Text"/>
    <w:basedOn w:val="a"/>
    <w:qFormat/>
    <w:rsid w:val="007C4D26"/>
    <w:pPr>
      <w:adjustRightInd w:val="0"/>
      <w:snapToGrid w:val="0"/>
      <w:spacing w:line="324" w:lineRule="auto"/>
      <w:ind w:right="28"/>
      <w:jc w:val="left"/>
    </w:pPr>
    <w:rPr>
      <w:rFonts w:ascii="仿宋_GB2312" w:eastAsia="仿宋_GB2312" w:hint="eastAsia"/>
      <w:kern w:val="0"/>
      <w:sz w:val="28"/>
      <w:szCs w:val="20"/>
    </w:rPr>
  </w:style>
  <w:style w:type="paragraph" w:styleId="30">
    <w:name w:val="toc 3"/>
    <w:basedOn w:val="a"/>
    <w:next w:val="a"/>
    <w:qFormat/>
    <w:rsid w:val="007C4D26"/>
    <w:pPr>
      <w:tabs>
        <w:tab w:val="right" w:leader="dot" w:pos="8820"/>
      </w:tabs>
      <w:ind w:leftChars="400" w:left="840"/>
    </w:pPr>
  </w:style>
  <w:style w:type="paragraph" w:styleId="a7">
    <w:name w:val="Plain Text"/>
    <w:basedOn w:val="a"/>
    <w:qFormat/>
    <w:rsid w:val="007C4D26"/>
    <w:rPr>
      <w:rFonts w:ascii="宋体" w:hAnsi="Courier New"/>
      <w:szCs w:val="21"/>
    </w:rPr>
  </w:style>
  <w:style w:type="paragraph" w:styleId="a8">
    <w:name w:val="Date"/>
    <w:basedOn w:val="a"/>
    <w:next w:val="a"/>
    <w:qFormat/>
    <w:rsid w:val="007C4D26"/>
    <w:rPr>
      <w:sz w:val="24"/>
      <w:szCs w:val="20"/>
    </w:rPr>
  </w:style>
  <w:style w:type="paragraph" w:styleId="a9">
    <w:name w:val="endnote text"/>
    <w:basedOn w:val="a"/>
    <w:semiHidden/>
    <w:qFormat/>
    <w:rsid w:val="007C4D26"/>
    <w:pPr>
      <w:snapToGrid w:val="0"/>
      <w:jc w:val="left"/>
    </w:pPr>
  </w:style>
  <w:style w:type="paragraph" w:styleId="aa">
    <w:name w:val="Balloon Text"/>
    <w:basedOn w:val="a"/>
    <w:semiHidden/>
    <w:qFormat/>
    <w:rsid w:val="007C4D26"/>
    <w:rPr>
      <w:sz w:val="18"/>
      <w:szCs w:val="18"/>
    </w:rPr>
  </w:style>
  <w:style w:type="paragraph" w:styleId="ab">
    <w:name w:val="footer"/>
    <w:basedOn w:val="a"/>
    <w:link w:val="Char0"/>
    <w:uiPriority w:val="99"/>
    <w:qFormat/>
    <w:rsid w:val="007C4D26"/>
    <w:pPr>
      <w:tabs>
        <w:tab w:val="center" w:pos="4153"/>
        <w:tab w:val="right" w:pos="8306"/>
      </w:tabs>
      <w:snapToGrid w:val="0"/>
      <w:jc w:val="left"/>
    </w:pPr>
    <w:rPr>
      <w:sz w:val="18"/>
      <w:szCs w:val="18"/>
    </w:rPr>
  </w:style>
  <w:style w:type="paragraph" w:styleId="ac">
    <w:name w:val="header"/>
    <w:basedOn w:val="a"/>
    <w:qFormat/>
    <w:rsid w:val="007C4D26"/>
    <w:pPr>
      <w:pBdr>
        <w:bottom w:val="single" w:sz="6" w:space="1" w:color="auto"/>
      </w:pBdr>
      <w:tabs>
        <w:tab w:val="center" w:pos="4153"/>
        <w:tab w:val="right" w:pos="8306"/>
      </w:tabs>
      <w:snapToGrid w:val="0"/>
      <w:jc w:val="center"/>
    </w:pPr>
    <w:rPr>
      <w:sz w:val="18"/>
      <w:szCs w:val="18"/>
    </w:rPr>
  </w:style>
  <w:style w:type="paragraph" w:styleId="ad">
    <w:name w:val="footnote text"/>
    <w:basedOn w:val="a"/>
    <w:semiHidden/>
    <w:qFormat/>
    <w:rsid w:val="007C4D26"/>
    <w:pPr>
      <w:snapToGrid w:val="0"/>
      <w:jc w:val="left"/>
    </w:pPr>
    <w:rPr>
      <w:sz w:val="18"/>
      <w:szCs w:val="18"/>
    </w:rPr>
  </w:style>
  <w:style w:type="paragraph" w:styleId="20">
    <w:name w:val="toc 2"/>
    <w:basedOn w:val="a"/>
    <w:next w:val="a"/>
    <w:qFormat/>
    <w:rsid w:val="007C4D26"/>
    <w:pPr>
      <w:tabs>
        <w:tab w:val="left" w:pos="1260"/>
        <w:tab w:val="right" w:leader="dot" w:pos="8834"/>
      </w:tabs>
      <w:ind w:leftChars="200" w:left="420"/>
    </w:pPr>
  </w:style>
  <w:style w:type="paragraph" w:styleId="21">
    <w:name w:val="Body Text 2"/>
    <w:basedOn w:val="a"/>
    <w:qFormat/>
    <w:rsid w:val="007C4D26"/>
    <w:pPr>
      <w:spacing w:after="120" w:line="480" w:lineRule="auto"/>
    </w:pPr>
    <w:rPr>
      <w:szCs w:val="20"/>
    </w:rPr>
  </w:style>
  <w:style w:type="paragraph" w:styleId="HTML">
    <w:name w:val="HTML Preformatted"/>
    <w:basedOn w:val="a"/>
    <w:link w:val="HTMLChar"/>
    <w:uiPriority w:val="99"/>
    <w:unhideWhenUsed/>
    <w:qFormat/>
    <w:rsid w:val="007C4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rsid w:val="007C4D26"/>
    <w:pPr>
      <w:widowControl/>
      <w:spacing w:before="100" w:beforeAutospacing="1" w:after="100" w:afterAutospacing="1"/>
      <w:jc w:val="left"/>
    </w:pPr>
    <w:rPr>
      <w:rFonts w:ascii="宋体" w:hAnsi="宋体"/>
      <w:kern w:val="0"/>
      <w:sz w:val="24"/>
    </w:rPr>
  </w:style>
  <w:style w:type="paragraph" w:styleId="af">
    <w:name w:val="annotation subject"/>
    <w:basedOn w:val="a5"/>
    <w:next w:val="a5"/>
    <w:semiHidden/>
    <w:qFormat/>
    <w:rsid w:val="007C4D26"/>
    <w:rPr>
      <w:b/>
      <w:bCs/>
    </w:rPr>
  </w:style>
  <w:style w:type="table" w:styleId="af0">
    <w:name w:val="Table Grid"/>
    <w:basedOn w:val="a1"/>
    <w:qFormat/>
    <w:rsid w:val="007C4D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7C4D26"/>
    <w:rPr>
      <w:b/>
      <w:bCs/>
    </w:rPr>
  </w:style>
  <w:style w:type="character" w:styleId="af2">
    <w:name w:val="endnote reference"/>
    <w:semiHidden/>
    <w:qFormat/>
    <w:rsid w:val="007C4D26"/>
    <w:rPr>
      <w:vertAlign w:val="superscript"/>
    </w:rPr>
  </w:style>
  <w:style w:type="character" w:styleId="af3">
    <w:name w:val="page number"/>
    <w:basedOn w:val="a0"/>
    <w:qFormat/>
    <w:rsid w:val="007C4D26"/>
  </w:style>
  <w:style w:type="character" w:styleId="HTML0">
    <w:name w:val="HTML Typewriter"/>
    <w:uiPriority w:val="99"/>
    <w:unhideWhenUsed/>
    <w:qFormat/>
    <w:rsid w:val="007C4D26"/>
    <w:rPr>
      <w:rFonts w:ascii="宋体" w:eastAsia="宋体" w:hAnsi="宋体" w:cs="宋体"/>
      <w:sz w:val="24"/>
      <w:szCs w:val="24"/>
    </w:rPr>
  </w:style>
  <w:style w:type="character" w:styleId="af4">
    <w:name w:val="Hyperlink"/>
    <w:qFormat/>
    <w:rsid w:val="007C4D26"/>
    <w:rPr>
      <w:color w:val="0000FF"/>
      <w:u w:val="single"/>
    </w:rPr>
  </w:style>
  <w:style w:type="character" w:styleId="af5">
    <w:name w:val="annotation reference"/>
    <w:semiHidden/>
    <w:qFormat/>
    <w:rsid w:val="007C4D26"/>
    <w:rPr>
      <w:sz w:val="21"/>
      <w:szCs w:val="21"/>
    </w:rPr>
  </w:style>
  <w:style w:type="character" w:styleId="af6">
    <w:name w:val="footnote reference"/>
    <w:semiHidden/>
    <w:qFormat/>
    <w:rsid w:val="007C4D26"/>
    <w:rPr>
      <w:vertAlign w:val="superscript"/>
    </w:rPr>
  </w:style>
  <w:style w:type="paragraph" w:customStyle="1" w:styleId="Char1">
    <w:name w:val="Char"/>
    <w:basedOn w:val="a"/>
    <w:qFormat/>
    <w:rsid w:val="007C4D26"/>
  </w:style>
  <w:style w:type="character" w:customStyle="1" w:styleId="CharCharCharCharCharCharCharChar">
    <w:name w:val="正文文字 Char Char Char Char Char Char Char Char"/>
    <w:qFormat/>
    <w:rsid w:val="007C4D26"/>
    <w:rPr>
      <w:rFonts w:ascii="仿宋_GB2312" w:eastAsia="仿宋_GB2312"/>
      <w:sz w:val="28"/>
      <w:lang w:val="en-US" w:eastAsia="zh-CN" w:bidi="ar-SA"/>
    </w:rPr>
  </w:style>
  <w:style w:type="character" w:customStyle="1" w:styleId="afont1">
    <w:name w:val="afont1"/>
    <w:qFormat/>
    <w:rsid w:val="007C4D26"/>
    <w:rPr>
      <w:rFonts w:ascii="Arial Narrow" w:hAnsi="Arial Narrow" w:hint="default"/>
      <w:sz w:val="21"/>
      <w:szCs w:val="21"/>
    </w:rPr>
  </w:style>
  <w:style w:type="paragraph" w:customStyle="1" w:styleId="CharChar">
    <w:name w:val="Char Char"/>
    <w:basedOn w:val="a"/>
    <w:qFormat/>
    <w:rsid w:val="007C4D26"/>
  </w:style>
  <w:style w:type="paragraph" w:customStyle="1" w:styleId="Default">
    <w:name w:val="Default"/>
    <w:qFormat/>
    <w:rsid w:val="007C4D26"/>
    <w:pPr>
      <w:widowControl w:val="0"/>
      <w:autoSpaceDE w:val="0"/>
      <w:autoSpaceDN w:val="0"/>
      <w:adjustRightInd w:val="0"/>
    </w:pPr>
    <w:rPr>
      <w:rFonts w:ascii="宋体" w:cs="宋体"/>
      <w:color w:val="000000"/>
      <w:sz w:val="24"/>
      <w:szCs w:val="24"/>
    </w:rPr>
  </w:style>
  <w:style w:type="paragraph" w:customStyle="1" w:styleId="CharCharCharChar">
    <w:name w:val="Char Char Char Char"/>
    <w:basedOn w:val="a"/>
    <w:qFormat/>
    <w:rsid w:val="007C4D26"/>
    <w:pPr>
      <w:tabs>
        <w:tab w:val="left" w:pos="840"/>
      </w:tabs>
      <w:adjustRightInd w:val="0"/>
      <w:spacing w:line="360" w:lineRule="atLeast"/>
      <w:ind w:left="840" w:hanging="360"/>
      <w:textAlignment w:val="baseline"/>
    </w:pPr>
    <w:rPr>
      <w:sz w:val="24"/>
    </w:rPr>
  </w:style>
  <w:style w:type="paragraph" w:customStyle="1" w:styleId="xl33">
    <w:name w:val="xl33"/>
    <w:basedOn w:val="a"/>
    <w:qFormat/>
    <w:rsid w:val="007C4D2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qFormat/>
    <w:rsid w:val="007C4D26"/>
    <w:pPr>
      <w:keepNext/>
      <w:keepLines/>
      <w:tabs>
        <w:tab w:val="left" w:pos="840"/>
      </w:tabs>
      <w:spacing w:beforeLines="100" w:afterLines="100"/>
      <w:ind w:left="840" w:hanging="420"/>
      <w:outlineLvl w:val="1"/>
    </w:pPr>
    <w:rPr>
      <w:rFonts w:ascii="Arial" w:hAnsi="Arial"/>
      <w:b/>
      <w:bCs/>
      <w:sz w:val="28"/>
      <w:szCs w:val="20"/>
    </w:rPr>
  </w:style>
  <w:style w:type="paragraph" w:customStyle="1" w:styleId="115">
    <w:name w:val="样式 标题 1 + 段前: 1.5 行"/>
    <w:basedOn w:val="a"/>
    <w:qFormat/>
    <w:rsid w:val="007C4D26"/>
    <w:pPr>
      <w:tabs>
        <w:tab w:val="left" w:pos="360"/>
      </w:tabs>
      <w:ind w:left="360" w:hanging="360"/>
    </w:pPr>
    <w:rPr>
      <w:sz w:val="24"/>
      <w:szCs w:val="20"/>
    </w:rPr>
  </w:style>
  <w:style w:type="paragraph" w:customStyle="1" w:styleId="af7">
    <w:name w:val="简单回函地址"/>
    <w:basedOn w:val="a"/>
    <w:qFormat/>
    <w:rsid w:val="007C4D26"/>
  </w:style>
  <w:style w:type="paragraph" w:customStyle="1" w:styleId="FormLabel">
    <w:name w:val="Form Label"/>
    <w:basedOn w:val="a"/>
    <w:qFormat/>
    <w:rsid w:val="007C4D26"/>
    <w:pPr>
      <w:widowControl/>
      <w:spacing w:line="280" w:lineRule="exact"/>
      <w:jc w:val="left"/>
    </w:pPr>
    <w:rPr>
      <w:kern w:val="0"/>
      <w:sz w:val="18"/>
      <w:szCs w:val="20"/>
      <w:lang w:val="en-GB" w:eastAsia="en-US"/>
    </w:rPr>
  </w:style>
  <w:style w:type="paragraph" w:customStyle="1" w:styleId="Char10">
    <w:name w:val="Char1"/>
    <w:basedOn w:val="a"/>
    <w:qFormat/>
    <w:rsid w:val="007C4D26"/>
  </w:style>
  <w:style w:type="character" w:customStyle="1" w:styleId="2CharCharChar">
    <w:name w:val="标题 2 Char Char Char"/>
    <w:qFormat/>
    <w:rsid w:val="007C4D26"/>
    <w:rPr>
      <w:rFonts w:ascii="Arial" w:eastAsia="宋体" w:hAnsi="Arial"/>
      <w:b/>
      <w:kern w:val="2"/>
      <w:sz w:val="28"/>
      <w:szCs w:val="28"/>
      <w:lang w:val="en-US" w:eastAsia="zh-CN" w:bidi="ar-SA"/>
    </w:rPr>
  </w:style>
  <w:style w:type="paragraph" w:customStyle="1" w:styleId="xl31">
    <w:name w:val="xl31"/>
    <w:basedOn w:val="a"/>
    <w:qFormat/>
    <w:rsid w:val="007C4D2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7C4D2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qFormat/>
    <w:rsid w:val="007C4D26"/>
    <w:pPr>
      <w:widowControl/>
      <w:spacing w:after="160" w:line="240" w:lineRule="exact"/>
      <w:jc w:val="left"/>
    </w:pPr>
    <w:rPr>
      <w:rFonts w:ascii="Verdana" w:hAnsi="Verdana" w:cs="Verdana"/>
      <w:kern w:val="0"/>
      <w:sz w:val="20"/>
      <w:szCs w:val="20"/>
      <w:lang w:eastAsia="en-US"/>
    </w:rPr>
  </w:style>
  <w:style w:type="character" w:customStyle="1" w:styleId="Char">
    <w:name w:val="批注文字 Char"/>
    <w:link w:val="a5"/>
    <w:qFormat/>
    <w:rsid w:val="007C4D26"/>
    <w:rPr>
      <w:rFonts w:eastAsia="宋体"/>
      <w:kern w:val="2"/>
      <w:sz w:val="21"/>
      <w:szCs w:val="24"/>
      <w:lang w:val="en-US" w:eastAsia="zh-CN" w:bidi="ar-SA"/>
    </w:rPr>
  </w:style>
  <w:style w:type="paragraph" w:customStyle="1" w:styleId="CharCharCharCharCharChar1CharCharChar">
    <w:name w:val="Char Char Char Char Char Char1 Char Char Char"/>
    <w:basedOn w:val="a"/>
    <w:qFormat/>
    <w:rsid w:val="007C4D26"/>
    <w:pPr>
      <w:autoSpaceDE w:val="0"/>
      <w:autoSpaceDN w:val="0"/>
      <w:adjustRightInd w:val="0"/>
      <w:jc w:val="left"/>
      <w:textAlignment w:val="baseline"/>
    </w:pPr>
    <w:rPr>
      <w:rFonts w:ascii="宋体"/>
      <w:kern w:val="0"/>
      <w:sz w:val="34"/>
      <w:szCs w:val="20"/>
    </w:rPr>
  </w:style>
  <w:style w:type="paragraph" w:customStyle="1" w:styleId="xl30">
    <w:name w:val="xl30"/>
    <w:basedOn w:val="a"/>
    <w:qFormat/>
    <w:rsid w:val="007C4D26"/>
    <w:pPr>
      <w:widowControl/>
      <w:spacing w:before="100" w:beforeAutospacing="1" w:after="100" w:afterAutospacing="1"/>
      <w:jc w:val="right"/>
    </w:pPr>
    <w:rPr>
      <w:rFonts w:eastAsia="Arial Unicode MS"/>
      <w:kern w:val="0"/>
      <w:szCs w:val="21"/>
    </w:rPr>
  </w:style>
  <w:style w:type="paragraph" w:customStyle="1" w:styleId="10">
    <w:name w:val="修订1"/>
    <w:hidden/>
    <w:uiPriority w:val="99"/>
    <w:semiHidden/>
    <w:qFormat/>
    <w:rsid w:val="007C4D26"/>
    <w:rPr>
      <w:kern w:val="2"/>
      <w:sz w:val="21"/>
      <w:szCs w:val="24"/>
    </w:rPr>
  </w:style>
  <w:style w:type="character" w:customStyle="1" w:styleId="HTMLChar">
    <w:name w:val="HTML 预设格式 Char"/>
    <w:link w:val="HTML"/>
    <w:uiPriority w:val="99"/>
    <w:qFormat/>
    <w:rsid w:val="007C4D26"/>
    <w:rPr>
      <w:rFonts w:ascii="宋体" w:hAnsi="宋体" w:cs="宋体"/>
      <w:sz w:val="24"/>
      <w:szCs w:val="24"/>
    </w:rPr>
  </w:style>
  <w:style w:type="character" w:customStyle="1" w:styleId="Char0">
    <w:name w:val="页脚 Char"/>
    <w:basedOn w:val="a0"/>
    <w:link w:val="ab"/>
    <w:uiPriority w:val="99"/>
    <w:qFormat/>
    <w:rsid w:val="007C4D26"/>
    <w:rPr>
      <w:kern w:val="2"/>
      <w:sz w:val="18"/>
      <w:szCs w:val="18"/>
    </w:rPr>
  </w:style>
  <w:style w:type="character" w:customStyle="1" w:styleId="11">
    <w:name w:val="未处理的提及1"/>
    <w:basedOn w:val="a0"/>
    <w:uiPriority w:val="99"/>
    <w:semiHidden/>
    <w:unhideWhenUsed/>
    <w:qFormat/>
    <w:rsid w:val="007C4D26"/>
    <w:rPr>
      <w:color w:val="605E5C"/>
      <w:shd w:val="clear" w:color="auto" w:fill="E1DFDD"/>
    </w:rPr>
  </w:style>
  <w:style w:type="paragraph" w:customStyle="1" w:styleId="22">
    <w:name w:val="修订2"/>
    <w:hidden/>
    <w:uiPriority w:val="99"/>
    <w:semiHidden/>
    <w:qFormat/>
    <w:rsid w:val="007C4D26"/>
    <w:rPr>
      <w:kern w:val="2"/>
      <w:sz w:val="21"/>
      <w:szCs w:val="24"/>
    </w:rPr>
  </w:style>
  <w:style w:type="table" w:customStyle="1" w:styleId="TableNormal">
    <w:name w:val="Table Normal"/>
    <w:uiPriority w:val="2"/>
    <w:unhideWhenUsed/>
    <w:qFormat/>
    <w:rsid w:val="007C4D26"/>
    <w:rPr>
      <w:rFonts w:asciiTheme="minorHAnsi" w:eastAsiaTheme="minorEastAsia" w:hAnsiTheme="minorHAnsi" w:cstheme="minorBidi"/>
    </w:rPr>
    <w:tblPr>
      <w:tblCellMar>
        <w:top w:w="0" w:type="dxa"/>
        <w:left w:w="0" w:type="dxa"/>
        <w:bottom w:w="0" w:type="dxa"/>
        <w:right w:w="0" w:type="dxa"/>
      </w:tblCellMar>
    </w:tblPr>
  </w:style>
  <w:style w:type="paragraph" w:customStyle="1" w:styleId="TableParagraph">
    <w:name w:val="Table Paragraph"/>
    <w:basedOn w:val="a"/>
    <w:uiPriority w:val="1"/>
    <w:qFormat/>
    <w:rsid w:val="007C4D26"/>
    <w:pPr>
      <w:jc w:val="center"/>
    </w:pPr>
    <w:rPr>
      <w:rFonts w:ascii="宋体" w:hAnsi="宋体" w:cs="宋体"/>
      <w:kern w:val="0"/>
      <w:sz w:val="22"/>
      <w:szCs w:val="22"/>
      <w:lang w:eastAsia="en-US"/>
    </w:rPr>
  </w:style>
  <w:style w:type="character" w:customStyle="1" w:styleId="23">
    <w:name w:val="未处理的提及2"/>
    <w:basedOn w:val="a0"/>
    <w:uiPriority w:val="99"/>
    <w:semiHidden/>
    <w:unhideWhenUsed/>
    <w:qFormat/>
    <w:rsid w:val="007C4D26"/>
    <w:rPr>
      <w:color w:val="605E5C"/>
      <w:shd w:val="clear" w:color="auto" w:fill="E1DFDD"/>
    </w:rPr>
  </w:style>
  <w:style w:type="paragraph" w:customStyle="1" w:styleId="31">
    <w:name w:val="修订3"/>
    <w:hidden/>
    <w:uiPriority w:val="99"/>
    <w:semiHidden/>
    <w:qFormat/>
    <w:rsid w:val="007C4D26"/>
    <w:rPr>
      <w:kern w:val="2"/>
      <w:sz w:val="21"/>
      <w:szCs w:val="24"/>
    </w:rPr>
  </w:style>
  <w:style w:type="paragraph" w:customStyle="1" w:styleId="40">
    <w:name w:val="修订4"/>
    <w:hidden/>
    <w:uiPriority w:val="99"/>
    <w:semiHidden/>
    <w:qFormat/>
    <w:rsid w:val="007C4D26"/>
    <w:rPr>
      <w:kern w:val="2"/>
      <w:sz w:val="21"/>
      <w:szCs w:val="24"/>
    </w:rPr>
  </w:style>
  <w:style w:type="paragraph" w:customStyle="1" w:styleId="50">
    <w:name w:val="修订5"/>
    <w:hidden/>
    <w:uiPriority w:val="99"/>
    <w:unhideWhenUsed/>
    <w:qFormat/>
    <w:rsid w:val="007C4D26"/>
    <w:rPr>
      <w:kern w:val="2"/>
      <w:sz w:val="21"/>
      <w:szCs w:val="24"/>
    </w:rPr>
  </w:style>
  <w:style w:type="paragraph" w:customStyle="1" w:styleId="60">
    <w:name w:val="修订6"/>
    <w:hidden/>
    <w:uiPriority w:val="99"/>
    <w:unhideWhenUsed/>
    <w:qFormat/>
    <w:rsid w:val="007C4D26"/>
    <w:rPr>
      <w:kern w:val="2"/>
      <w:sz w:val="21"/>
      <w:szCs w:val="24"/>
    </w:rPr>
  </w:style>
  <w:style w:type="paragraph" w:styleId="af8">
    <w:name w:val="Revision"/>
    <w:hidden/>
    <w:uiPriority w:val="99"/>
    <w:unhideWhenUsed/>
    <w:rsid w:val="00676FBE"/>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l\Desktop\20141016&#21338;&#26102;&#20248;&#21183;&#25910;&#30410;&#20449;&#29992;&#20538;&#20538;&#21048;&#22411;&#35777;&#21048;&#25237;&#36164;&#22522;&#37329;&#22522;&#37329;&#24320;&#25918;&#26085;&#24120;&#30003;&#36141;&#12289;&#36174;&#22238;&#19994;&#21153;&#30340;&#20844;&#2157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F1494-D3F3-414D-A593-DA8D44E6F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20141016博时优势收益信用债债券型证券投资基金基金开放日常申购、赎回业务的公告.dot</Template>
  <TotalTime>0</TotalTime>
  <Pages>3</Pages>
  <Words>1239</Words>
  <Characters>7064</Characters>
  <Application>Microsoft Office Word</Application>
  <DocSecurity>4</DocSecurity>
  <Lines>58</Lines>
  <Paragraphs>16</Paragraphs>
  <ScaleCrop>false</ScaleCrop>
  <Company>WwW.YlmF.CoM</Company>
  <LinksUpToDate>false</LinksUpToDate>
  <CharactersWithSpaces>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非货币</dc:subject>
  <dc:creator>竺林</dc:creator>
  <cp:lastModifiedBy>ZHONGM</cp:lastModifiedBy>
  <cp:revision>2</cp:revision>
  <cp:lastPrinted>2012-10-10T05:24:00Z</cp:lastPrinted>
  <dcterms:created xsi:type="dcterms:W3CDTF">2024-08-19T16:00:00Z</dcterms:created>
  <dcterms:modified xsi:type="dcterms:W3CDTF">2024-08-19T16:00:00Z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8C4A9B78A5944244A508D34EEEE78279_13</vt:lpwstr>
  </property>
</Properties>
</file>