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60" w:rsidRDefault="00C563B1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/>
          <w:b/>
          <w:sz w:val="30"/>
          <w:szCs w:val="30"/>
        </w:rPr>
        <w:t>关于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博时中证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5G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产业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50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交易型开放式指数证券投资基金发起式联接基金</w:t>
      </w:r>
      <w:r>
        <w:rPr>
          <w:rFonts w:ascii="Times New Roman" w:eastAsia="宋体" w:hAnsi="Times New Roman" w:cs="Times New Roman"/>
          <w:b/>
          <w:sz w:val="30"/>
          <w:szCs w:val="30"/>
        </w:rPr>
        <w:t>基金合同终止的公告</w:t>
      </w:r>
    </w:p>
    <w:p w:rsidR="009C4860" w:rsidRDefault="009C4860">
      <w:pPr>
        <w:rPr>
          <w:rFonts w:ascii="Times New Roman" w:eastAsia="宋体" w:hAnsi="Times New Roman" w:cs="Times New Roman"/>
        </w:rPr>
      </w:pPr>
    </w:p>
    <w:p w:rsidR="009C4860" w:rsidRDefault="00C563B1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根据《中华人民共和国证券投资基金法》、《公开募集证券投资基金运作管理办法》、《</w:t>
      </w:r>
      <w:r>
        <w:rPr>
          <w:rFonts w:ascii="Times New Roman" w:hAnsi="Times New Roman" w:cs="Times New Roman" w:hint="eastAsia"/>
          <w:szCs w:val="21"/>
        </w:rPr>
        <w:t>博时中证</w:t>
      </w:r>
      <w:r>
        <w:rPr>
          <w:rFonts w:ascii="Times New Roman" w:hAnsi="Times New Roman" w:cs="Times New Roman" w:hint="eastAsia"/>
          <w:szCs w:val="21"/>
        </w:rPr>
        <w:t>5G</w:t>
      </w:r>
      <w:r>
        <w:rPr>
          <w:rFonts w:ascii="Times New Roman" w:hAnsi="Times New Roman" w:cs="Times New Roman" w:hint="eastAsia"/>
          <w:szCs w:val="21"/>
        </w:rPr>
        <w:t>产业</w:t>
      </w:r>
      <w:r>
        <w:rPr>
          <w:rFonts w:ascii="Times New Roman" w:hAnsi="Times New Roman" w:cs="Times New Roman" w:hint="eastAsia"/>
          <w:szCs w:val="21"/>
        </w:rPr>
        <w:t>50</w:t>
      </w:r>
      <w:r>
        <w:rPr>
          <w:rFonts w:ascii="Times New Roman" w:hAnsi="Times New Roman" w:cs="Times New Roman" w:hint="eastAsia"/>
          <w:szCs w:val="21"/>
        </w:rPr>
        <w:t>交易型开放式指数证券投资基金发起式联接基金</w:t>
      </w:r>
      <w:r>
        <w:rPr>
          <w:rFonts w:ascii="Times New Roman" w:hAnsi="Times New Roman" w:cs="Times New Roman"/>
          <w:szCs w:val="21"/>
        </w:rPr>
        <w:t>基金合同》（以下简称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《基金合同》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）的有关规定，</w:t>
      </w:r>
      <w:r>
        <w:rPr>
          <w:rFonts w:ascii="Times New Roman" w:hAnsi="Times New Roman" w:cs="Times New Roman" w:hint="eastAsia"/>
          <w:szCs w:val="21"/>
        </w:rPr>
        <w:t>博时中证</w:t>
      </w:r>
      <w:r>
        <w:rPr>
          <w:rFonts w:ascii="Times New Roman" w:hAnsi="Times New Roman" w:cs="Times New Roman" w:hint="eastAsia"/>
          <w:szCs w:val="21"/>
        </w:rPr>
        <w:t>5G</w:t>
      </w:r>
      <w:r>
        <w:rPr>
          <w:rFonts w:ascii="Times New Roman" w:hAnsi="Times New Roman" w:cs="Times New Roman" w:hint="eastAsia"/>
          <w:szCs w:val="21"/>
        </w:rPr>
        <w:t>产业</w:t>
      </w:r>
      <w:r>
        <w:rPr>
          <w:rFonts w:ascii="Times New Roman" w:hAnsi="Times New Roman" w:cs="Times New Roman" w:hint="eastAsia"/>
          <w:szCs w:val="21"/>
        </w:rPr>
        <w:t>50</w:t>
      </w:r>
      <w:r>
        <w:rPr>
          <w:rFonts w:ascii="Times New Roman" w:hAnsi="Times New Roman" w:cs="Times New Roman" w:hint="eastAsia"/>
          <w:szCs w:val="21"/>
        </w:rPr>
        <w:t>交易型开放式指数证券投资基金发起式联接基金</w:t>
      </w:r>
      <w:r>
        <w:rPr>
          <w:rFonts w:ascii="Times New Roman" w:hAnsi="Times New Roman" w:cs="Times New Roman"/>
          <w:szCs w:val="21"/>
        </w:rPr>
        <w:t>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本基金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）出现法律法规以及《基金合同》规定的终止事由。本基金管理人博时基金管理有限公司（以下简称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）已依法对基金财产进行清算。现将相关事项公告如下</w:t>
      </w:r>
      <w:r>
        <w:rPr>
          <w:rFonts w:ascii="Times New Roman" w:hAnsi="Times New Roman" w:cs="Times New Roman"/>
          <w:szCs w:val="21"/>
        </w:rPr>
        <w:t>:</w:t>
      </w:r>
    </w:p>
    <w:p w:rsidR="009C4860" w:rsidRDefault="00C563B1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本基金基本信息</w:t>
      </w:r>
    </w:p>
    <w:tbl>
      <w:tblPr>
        <w:tblStyle w:val="a8"/>
        <w:tblW w:w="0" w:type="auto"/>
        <w:tblLook w:val="04A0"/>
      </w:tblPr>
      <w:tblGrid>
        <w:gridCol w:w="2840"/>
        <w:gridCol w:w="2841"/>
        <w:gridCol w:w="2841"/>
      </w:tblGrid>
      <w:tr w:rsidR="009C4860">
        <w:tc>
          <w:tcPr>
            <w:tcW w:w="2840" w:type="dxa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基金名称</w:t>
            </w:r>
          </w:p>
        </w:tc>
        <w:tc>
          <w:tcPr>
            <w:tcW w:w="5682" w:type="dxa"/>
            <w:gridSpan w:val="2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博时中证</w:t>
            </w:r>
            <w:r>
              <w:rPr>
                <w:rFonts w:ascii="宋体" w:eastAsia="宋体" w:hAnsi="宋体" w:hint="eastAsia"/>
              </w:rPr>
              <w:t>5G</w:t>
            </w:r>
            <w:r>
              <w:rPr>
                <w:rFonts w:ascii="宋体" w:eastAsia="宋体" w:hAnsi="宋体" w:hint="eastAsia"/>
              </w:rPr>
              <w:t>产业</w:t>
            </w:r>
            <w:r>
              <w:rPr>
                <w:rFonts w:ascii="宋体" w:eastAsia="宋体" w:hAnsi="宋体" w:hint="eastAsia"/>
              </w:rPr>
              <w:t>50</w:t>
            </w:r>
            <w:r>
              <w:rPr>
                <w:rFonts w:ascii="宋体" w:eastAsia="宋体" w:hAnsi="宋体" w:hint="eastAsia"/>
              </w:rPr>
              <w:t>交易型开放式指数证券投资基金发起式联接基金</w:t>
            </w:r>
          </w:p>
        </w:tc>
      </w:tr>
      <w:tr w:rsidR="009C4860">
        <w:tc>
          <w:tcPr>
            <w:tcW w:w="2840" w:type="dxa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基金简称</w:t>
            </w:r>
          </w:p>
        </w:tc>
        <w:tc>
          <w:tcPr>
            <w:tcW w:w="5682" w:type="dxa"/>
            <w:gridSpan w:val="2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</w:t>
            </w:r>
            <w:r>
              <w:rPr>
                <w:rFonts w:ascii="宋体" w:eastAsia="宋体" w:hAnsi="宋体" w:hint="eastAsia"/>
              </w:rPr>
              <w:t>5G50ETF</w:t>
            </w:r>
            <w:r>
              <w:rPr>
                <w:rFonts w:ascii="宋体" w:eastAsia="宋体" w:hAnsi="宋体" w:hint="eastAsia"/>
              </w:rPr>
              <w:t>联接</w:t>
            </w:r>
          </w:p>
        </w:tc>
      </w:tr>
      <w:tr w:rsidR="009C4860">
        <w:tc>
          <w:tcPr>
            <w:tcW w:w="2840" w:type="dxa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基金主代码</w:t>
            </w:r>
          </w:p>
        </w:tc>
        <w:tc>
          <w:tcPr>
            <w:tcW w:w="5682" w:type="dxa"/>
            <w:gridSpan w:val="2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2655</w:t>
            </w:r>
          </w:p>
        </w:tc>
      </w:tr>
      <w:tr w:rsidR="009C4860">
        <w:tc>
          <w:tcPr>
            <w:tcW w:w="2840" w:type="dxa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基金运作方式</w:t>
            </w:r>
          </w:p>
        </w:tc>
        <w:tc>
          <w:tcPr>
            <w:tcW w:w="5682" w:type="dxa"/>
            <w:gridSpan w:val="2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契约型开放式</w:t>
            </w:r>
          </w:p>
        </w:tc>
      </w:tr>
      <w:tr w:rsidR="009C4860">
        <w:tc>
          <w:tcPr>
            <w:tcW w:w="2840" w:type="dxa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基金合同生效日</w:t>
            </w:r>
          </w:p>
        </w:tc>
        <w:tc>
          <w:tcPr>
            <w:tcW w:w="5682" w:type="dxa"/>
            <w:gridSpan w:val="2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2021</w:t>
            </w:r>
            <w:r>
              <w:rPr>
                <w:rFonts w:ascii="宋体" w:eastAsia="宋体" w:hAnsi="宋体"/>
              </w:rPr>
              <w:t>年</w:t>
            </w:r>
            <w:r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/>
              </w:rPr>
              <w:t>月</w:t>
            </w:r>
            <w:r>
              <w:rPr>
                <w:rFonts w:ascii="宋体" w:eastAsia="宋体" w:hAnsi="宋体" w:hint="eastAsia"/>
              </w:rPr>
              <w:t>14</w:t>
            </w:r>
            <w:r>
              <w:rPr>
                <w:rFonts w:ascii="宋体" w:eastAsia="宋体" w:hAnsi="宋体"/>
              </w:rPr>
              <w:t>日</w:t>
            </w:r>
          </w:p>
        </w:tc>
      </w:tr>
      <w:tr w:rsidR="009C4860">
        <w:tc>
          <w:tcPr>
            <w:tcW w:w="2840" w:type="dxa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基金管理人名称</w:t>
            </w:r>
          </w:p>
        </w:tc>
        <w:tc>
          <w:tcPr>
            <w:tcW w:w="5682" w:type="dxa"/>
            <w:gridSpan w:val="2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博时基金管理有限公司</w:t>
            </w:r>
          </w:p>
        </w:tc>
      </w:tr>
      <w:tr w:rsidR="009C4860">
        <w:tc>
          <w:tcPr>
            <w:tcW w:w="2840" w:type="dxa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基金托管人名称</w:t>
            </w:r>
          </w:p>
        </w:tc>
        <w:tc>
          <w:tcPr>
            <w:tcW w:w="5682" w:type="dxa"/>
            <w:gridSpan w:val="2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中信建投证券股份有限公司</w:t>
            </w:r>
          </w:p>
        </w:tc>
      </w:tr>
      <w:tr w:rsidR="009C4860">
        <w:tc>
          <w:tcPr>
            <w:tcW w:w="2840" w:type="dxa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基金注册登记机构名称</w:t>
            </w:r>
          </w:p>
        </w:tc>
        <w:tc>
          <w:tcPr>
            <w:tcW w:w="5682" w:type="dxa"/>
            <w:gridSpan w:val="2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博时基金管理有限公司</w:t>
            </w:r>
          </w:p>
        </w:tc>
      </w:tr>
      <w:tr w:rsidR="009C4860">
        <w:tc>
          <w:tcPr>
            <w:tcW w:w="2840" w:type="dxa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公告依据</w:t>
            </w:r>
          </w:p>
        </w:tc>
        <w:tc>
          <w:tcPr>
            <w:tcW w:w="5682" w:type="dxa"/>
            <w:gridSpan w:val="2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《中华人民共和国证券投资基金法》、《公开募集证券投资基金运作管理办法》、《公开募集证券投资基金信息披露管理办法》、《博时中证</w:t>
            </w:r>
            <w:r>
              <w:rPr>
                <w:rFonts w:ascii="宋体" w:eastAsia="宋体" w:hAnsi="宋体" w:hint="eastAsia"/>
              </w:rPr>
              <w:t>5G</w:t>
            </w:r>
            <w:r>
              <w:rPr>
                <w:rFonts w:ascii="宋体" w:eastAsia="宋体" w:hAnsi="宋体" w:hint="eastAsia"/>
              </w:rPr>
              <w:t>产业</w:t>
            </w:r>
            <w:r>
              <w:rPr>
                <w:rFonts w:ascii="宋体" w:eastAsia="宋体" w:hAnsi="宋体" w:hint="eastAsia"/>
              </w:rPr>
              <w:t>50</w:t>
            </w:r>
            <w:r>
              <w:rPr>
                <w:rFonts w:ascii="宋体" w:eastAsia="宋体" w:hAnsi="宋体" w:hint="eastAsia"/>
              </w:rPr>
              <w:t>交易型开放式指数证券投资基金发起式联接基金基金合同》、《博时中证</w:t>
            </w:r>
            <w:r>
              <w:rPr>
                <w:rFonts w:ascii="宋体" w:eastAsia="宋体" w:hAnsi="宋体" w:hint="eastAsia"/>
              </w:rPr>
              <w:t>5G</w:t>
            </w:r>
            <w:r>
              <w:rPr>
                <w:rFonts w:ascii="宋体" w:eastAsia="宋体" w:hAnsi="宋体" w:hint="eastAsia"/>
              </w:rPr>
              <w:t>产业</w:t>
            </w:r>
            <w:r>
              <w:rPr>
                <w:rFonts w:ascii="宋体" w:eastAsia="宋体" w:hAnsi="宋体" w:hint="eastAsia"/>
              </w:rPr>
              <w:t>50</w:t>
            </w:r>
            <w:r>
              <w:rPr>
                <w:rFonts w:ascii="宋体" w:eastAsia="宋体" w:hAnsi="宋体" w:hint="eastAsia"/>
              </w:rPr>
              <w:t>交易型开放式指数证券投资基金发起式联接基金招募说明书》等</w:t>
            </w:r>
          </w:p>
        </w:tc>
      </w:tr>
      <w:tr w:rsidR="009C4860">
        <w:tc>
          <w:tcPr>
            <w:tcW w:w="2840" w:type="dxa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下属类别基金的基金简称</w:t>
            </w:r>
          </w:p>
        </w:tc>
        <w:tc>
          <w:tcPr>
            <w:tcW w:w="2841" w:type="dxa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</w:t>
            </w:r>
            <w:r>
              <w:rPr>
                <w:rFonts w:ascii="宋体" w:eastAsia="宋体" w:hAnsi="宋体" w:hint="eastAsia"/>
              </w:rPr>
              <w:t>5G50ETF</w:t>
            </w:r>
            <w:r>
              <w:rPr>
                <w:rFonts w:ascii="宋体" w:eastAsia="宋体" w:hAnsi="宋体" w:hint="eastAsia"/>
              </w:rPr>
              <w:t>联接</w:t>
            </w:r>
            <w:r>
              <w:rPr>
                <w:rFonts w:ascii="宋体" w:eastAsia="宋体" w:hAnsi="宋体"/>
              </w:rPr>
              <w:t>A</w:t>
            </w:r>
          </w:p>
        </w:tc>
        <w:tc>
          <w:tcPr>
            <w:tcW w:w="2841" w:type="dxa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</w:t>
            </w:r>
            <w:r>
              <w:rPr>
                <w:rFonts w:ascii="宋体" w:eastAsia="宋体" w:hAnsi="宋体" w:hint="eastAsia"/>
              </w:rPr>
              <w:t>5G50ETF</w:t>
            </w:r>
            <w:r>
              <w:rPr>
                <w:rFonts w:ascii="宋体" w:eastAsia="宋体" w:hAnsi="宋体" w:hint="eastAsia"/>
              </w:rPr>
              <w:t>联接</w:t>
            </w:r>
            <w:r>
              <w:rPr>
                <w:rFonts w:ascii="宋体" w:eastAsia="宋体" w:hAnsi="宋体"/>
              </w:rPr>
              <w:t>C</w:t>
            </w:r>
          </w:p>
        </w:tc>
      </w:tr>
      <w:tr w:rsidR="009C4860">
        <w:tc>
          <w:tcPr>
            <w:tcW w:w="2840" w:type="dxa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下属类别基金的交易代码</w:t>
            </w:r>
          </w:p>
        </w:tc>
        <w:tc>
          <w:tcPr>
            <w:tcW w:w="2841" w:type="dxa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2655</w:t>
            </w:r>
          </w:p>
        </w:tc>
        <w:tc>
          <w:tcPr>
            <w:tcW w:w="2841" w:type="dxa"/>
            <w:vAlign w:val="center"/>
          </w:tcPr>
          <w:p w:rsidR="009C4860" w:rsidRDefault="00C563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2658</w:t>
            </w:r>
          </w:p>
        </w:tc>
      </w:tr>
    </w:tbl>
    <w:p w:rsidR="009C4860" w:rsidRDefault="009C4860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</w:p>
    <w:p w:rsidR="009C4860" w:rsidRDefault="00C563B1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  <w:r>
        <w:rPr>
          <w:rFonts w:ascii="Times New Roman" w:eastAsia="宋体" w:hAnsi="Times New Roman" w:cs="Times New Roman"/>
          <w:b/>
          <w:kern w:val="0"/>
          <w:szCs w:val="21"/>
        </w:rPr>
        <w:t>二、本基金合同的终止时间</w:t>
      </w:r>
    </w:p>
    <w:p w:rsidR="009C4860" w:rsidRDefault="00C563B1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本基金出现了《基金合同》终止事由后，本公司于</w:t>
      </w:r>
      <w:r>
        <w:rPr>
          <w:rFonts w:ascii="Times New Roman" w:eastAsia="宋体" w:hAnsi="Times New Roman" w:cs="Times New Roman"/>
          <w:bCs/>
          <w:kern w:val="0"/>
          <w:szCs w:val="21"/>
        </w:rPr>
        <w:t>202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4</w:t>
      </w:r>
      <w:r>
        <w:rPr>
          <w:rFonts w:ascii="Times New Roman" w:eastAsia="宋体" w:hAnsi="Times New Roman" w:cs="Times New Roman"/>
          <w:bCs/>
          <w:kern w:val="0"/>
          <w:szCs w:val="21"/>
        </w:rPr>
        <w:t>年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7</w:t>
      </w:r>
      <w:r>
        <w:rPr>
          <w:rFonts w:ascii="Times New Roman" w:eastAsia="宋体" w:hAnsi="Times New Roman" w:cs="Times New Roman"/>
          <w:bCs/>
          <w:kern w:val="0"/>
          <w:szCs w:val="21"/>
        </w:rPr>
        <w:t>月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15</w:t>
      </w:r>
      <w:r>
        <w:rPr>
          <w:rFonts w:ascii="Times New Roman" w:eastAsia="宋体" w:hAnsi="Times New Roman" w:cs="Times New Roman"/>
          <w:bCs/>
          <w:kern w:val="0"/>
          <w:szCs w:val="21"/>
        </w:rPr>
        <w:t>日</w:t>
      </w:r>
      <w:r>
        <w:rPr>
          <w:rFonts w:ascii="Times New Roman" w:eastAsia="宋体" w:hAnsi="Times New Roman" w:cs="Times New Roman"/>
          <w:kern w:val="0"/>
          <w:szCs w:val="21"/>
        </w:rPr>
        <w:t>刊登了《</w:t>
      </w:r>
      <w:r>
        <w:rPr>
          <w:rFonts w:ascii="Times New Roman" w:eastAsia="宋体" w:hAnsi="Times New Roman" w:cs="Times New Roman"/>
          <w:bCs/>
          <w:kern w:val="0"/>
          <w:szCs w:val="21"/>
        </w:rPr>
        <w:t>博时基金管理有限公司关于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博时中证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5G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产业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50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交易型开放式指数证券投资基金发起式联接基金基金</w:t>
      </w:r>
      <w:r>
        <w:rPr>
          <w:rFonts w:ascii="Times New Roman" w:eastAsia="宋体" w:hAnsi="Times New Roman" w:cs="Times New Roman"/>
          <w:bCs/>
          <w:kern w:val="0"/>
          <w:szCs w:val="21"/>
        </w:rPr>
        <w:t>合同终止及基金财产清算的公告</w:t>
      </w:r>
      <w:r>
        <w:rPr>
          <w:rFonts w:ascii="Times New Roman" w:eastAsia="宋体" w:hAnsi="Times New Roman" w:cs="Times New Roman"/>
          <w:kern w:val="0"/>
          <w:szCs w:val="21"/>
        </w:rPr>
        <w:t>》，并组织本基金托管人</w:t>
      </w:r>
      <w:r>
        <w:rPr>
          <w:rFonts w:ascii="Times New Roman" w:eastAsia="宋体" w:hAnsi="Times New Roman" w:cs="Times New Roman" w:hint="eastAsia"/>
          <w:kern w:val="0"/>
          <w:szCs w:val="21"/>
        </w:rPr>
        <w:t>中信建投证券</w:t>
      </w:r>
      <w:r>
        <w:rPr>
          <w:rFonts w:ascii="Times New Roman" w:eastAsia="宋体" w:hAnsi="Times New Roman" w:cs="Times New Roman"/>
          <w:kern w:val="0"/>
          <w:szCs w:val="21"/>
        </w:rPr>
        <w:t>股份有限公司、普华永道中天会计师事务所（特殊普通合伙）和上海源泰律师事务所成立基金财产清算小组，对基金财产进行了清算。</w:t>
      </w:r>
    </w:p>
    <w:p w:rsidR="009C4860" w:rsidRDefault="00C563B1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lastRenderedPageBreak/>
        <w:t>根据《中华人民共和国证券投资基金法》、《公开募集证券投资基金运作管理办法》、《</w:t>
      </w:r>
      <w:r>
        <w:rPr>
          <w:rFonts w:ascii="Times New Roman" w:eastAsia="宋体" w:hAnsi="Times New Roman" w:cs="Times New Roman" w:hint="eastAsia"/>
          <w:kern w:val="0"/>
          <w:szCs w:val="21"/>
        </w:rPr>
        <w:t>博时中证</w:t>
      </w:r>
      <w:r>
        <w:rPr>
          <w:rFonts w:ascii="Times New Roman" w:eastAsia="宋体" w:hAnsi="Times New Roman" w:cs="Times New Roman" w:hint="eastAsia"/>
          <w:kern w:val="0"/>
          <w:szCs w:val="21"/>
        </w:rPr>
        <w:t>5G</w:t>
      </w:r>
      <w:r>
        <w:rPr>
          <w:rFonts w:ascii="Times New Roman" w:eastAsia="宋体" w:hAnsi="Times New Roman" w:cs="Times New Roman" w:hint="eastAsia"/>
          <w:kern w:val="0"/>
          <w:szCs w:val="21"/>
        </w:rPr>
        <w:t>产业</w:t>
      </w:r>
      <w:r>
        <w:rPr>
          <w:rFonts w:ascii="Times New Roman" w:eastAsia="宋体" w:hAnsi="Times New Roman" w:cs="Times New Roman" w:hint="eastAsia"/>
          <w:kern w:val="0"/>
          <w:szCs w:val="21"/>
        </w:rPr>
        <w:t>50</w:t>
      </w:r>
      <w:r>
        <w:rPr>
          <w:rFonts w:ascii="Times New Roman" w:eastAsia="宋体" w:hAnsi="Times New Roman" w:cs="Times New Roman" w:hint="eastAsia"/>
          <w:kern w:val="0"/>
          <w:szCs w:val="21"/>
        </w:rPr>
        <w:t>交易型开放式指数证券投资基金发起式联接基金</w:t>
      </w:r>
      <w:r>
        <w:rPr>
          <w:rFonts w:ascii="Times New Roman" w:eastAsia="宋体" w:hAnsi="Times New Roman" w:cs="Times New Roman"/>
          <w:kern w:val="0"/>
          <w:szCs w:val="21"/>
        </w:rPr>
        <w:t>基金合同》的有关规定，《</w:t>
      </w:r>
      <w:r>
        <w:rPr>
          <w:rFonts w:ascii="Times New Roman" w:eastAsia="宋体" w:hAnsi="Times New Roman" w:cs="Times New Roman" w:hint="eastAsia"/>
          <w:kern w:val="0"/>
          <w:szCs w:val="21"/>
        </w:rPr>
        <w:t>博时中证</w:t>
      </w:r>
      <w:r>
        <w:rPr>
          <w:rFonts w:ascii="Times New Roman" w:eastAsia="宋体" w:hAnsi="Times New Roman" w:cs="Times New Roman" w:hint="eastAsia"/>
          <w:kern w:val="0"/>
          <w:szCs w:val="21"/>
        </w:rPr>
        <w:t>5G</w:t>
      </w:r>
      <w:r>
        <w:rPr>
          <w:rFonts w:ascii="Times New Roman" w:eastAsia="宋体" w:hAnsi="Times New Roman" w:cs="Times New Roman" w:hint="eastAsia"/>
          <w:kern w:val="0"/>
          <w:szCs w:val="21"/>
        </w:rPr>
        <w:t>产业</w:t>
      </w:r>
      <w:r>
        <w:rPr>
          <w:rFonts w:ascii="Times New Roman" w:eastAsia="宋体" w:hAnsi="Times New Roman" w:cs="Times New Roman" w:hint="eastAsia"/>
          <w:kern w:val="0"/>
          <w:szCs w:val="21"/>
        </w:rPr>
        <w:t>50</w:t>
      </w:r>
      <w:r>
        <w:rPr>
          <w:rFonts w:ascii="Times New Roman" w:eastAsia="宋体" w:hAnsi="Times New Roman" w:cs="Times New Roman" w:hint="eastAsia"/>
          <w:kern w:val="0"/>
          <w:szCs w:val="21"/>
        </w:rPr>
        <w:t>交易型开放式指数证券投资基金发起式联接基金</w:t>
      </w:r>
      <w:r>
        <w:rPr>
          <w:rFonts w:ascii="Times New Roman" w:eastAsia="宋体" w:hAnsi="Times New Roman" w:cs="Times New Roman"/>
          <w:kern w:val="0"/>
          <w:szCs w:val="21"/>
        </w:rPr>
        <w:t>基金合同》自本公告发布之日起终止。</w:t>
      </w:r>
    </w:p>
    <w:p w:rsidR="009C4860" w:rsidRDefault="009C4860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</w:p>
    <w:p w:rsidR="009C4860" w:rsidRDefault="00C563B1">
      <w:pPr>
        <w:pStyle w:val="Default"/>
        <w:spacing w:line="360" w:lineRule="auto"/>
        <w:ind w:firstLineChars="200" w:firstLine="42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三、备查文件</w:t>
      </w:r>
    </w:p>
    <w:p w:rsidR="009C4860" w:rsidRDefault="00C563B1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、《</w:t>
      </w:r>
      <w:r>
        <w:rPr>
          <w:rFonts w:ascii="Times New Roman" w:hAnsi="Times New Roman" w:cs="Times New Roman" w:hint="eastAsia"/>
          <w:sz w:val="21"/>
          <w:szCs w:val="21"/>
        </w:rPr>
        <w:t>博时中证</w:t>
      </w:r>
      <w:r>
        <w:rPr>
          <w:rFonts w:ascii="Times New Roman" w:hAnsi="Times New Roman" w:cs="Times New Roman" w:hint="eastAsia"/>
          <w:sz w:val="21"/>
          <w:szCs w:val="21"/>
        </w:rPr>
        <w:t>5G</w:t>
      </w:r>
      <w:r>
        <w:rPr>
          <w:rFonts w:ascii="Times New Roman" w:hAnsi="Times New Roman" w:cs="Times New Roman" w:hint="eastAsia"/>
          <w:sz w:val="21"/>
          <w:szCs w:val="21"/>
        </w:rPr>
        <w:t>产业</w:t>
      </w:r>
      <w:r>
        <w:rPr>
          <w:rFonts w:ascii="Times New Roman" w:hAnsi="Times New Roman" w:cs="Times New Roman" w:hint="eastAsia"/>
          <w:sz w:val="21"/>
          <w:szCs w:val="21"/>
        </w:rPr>
        <w:t>50</w:t>
      </w:r>
      <w:r>
        <w:rPr>
          <w:rFonts w:ascii="Times New Roman" w:hAnsi="Times New Roman" w:cs="Times New Roman" w:hint="eastAsia"/>
          <w:sz w:val="21"/>
          <w:szCs w:val="21"/>
        </w:rPr>
        <w:t>交易型开放式指数证券投资基金发起式联接基金</w:t>
      </w:r>
      <w:r>
        <w:rPr>
          <w:rFonts w:ascii="Times New Roman" w:hAnsi="Times New Roman" w:cs="Times New Roman"/>
          <w:sz w:val="21"/>
          <w:szCs w:val="21"/>
        </w:rPr>
        <w:t>基金合同》</w:t>
      </w:r>
    </w:p>
    <w:p w:rsidR="009C4860" w:rsidRDefault="00C563B1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、《博时基金管理有限公司关于</w:t>
      </w:r>
      <w:r>
        <w:rPr>
          <w:rFonts w:ascii="Times New Roman" w:hAnsi="Times New Roman" w:cs="Times New Roman" w:hint="eastAsia"/>
          <w:sz w:val="21"/>
          <w:szCs w:val="21"/>
        </w:rPr>
        <w:t>博时中证</w:t>
      </w:r>
      <w:r>
        <w:rPr>
          <w:rFonts w:ascii="Times New Roman" w:hAnsi="Times New Roman" w:cs="Times New Roman" w:hint="eastAsia"/>
          <w:sz w:val="21"/>
          <w:szCs w:val="21"/>
        </w:rPr>
        <w:t>5G</w:t>
      </w:r>
      <w:r>
        <w:rPr>
          <w:rFonts w:ascii="Times New Roman" w:hAnsi="Times New Roman" w:cs="Times New Roman" w:hint="eastAsia"/>
          <w:sz w:val="21"/>
          <w:szCs w:val="21"/>
        </w:rPr>
        <w:t>产业</w:t>
      </w:r>
      <w:r>
        <w:rPr>
          <w:rFonts w:ascii="Times New Roman" w:hAnsi="Times New Roman" w:cs="Times New Roman" w:hint="eastAsia"/>
          <w:sz w:val="21"/>
          <w:szCs w:val="21"/>
        </w:rPr>
        <w:t>50</w:t>
      </w:r>
      <w:r>
        <w:rPr>
          <w:rFonts w:ascii="Times New Roman" w:hAnsi="Times New Roman" w:cs="Times New Roman" w:hint="eastAsia"/>
          <w:sz w:val="21"/>
          <w:szCs w:val="21"/>
        </w:rPr>
        <w:t>交易型开放式指数证券投资基金发起式联接基金基金</w:t>
      </w:r>
      <w:r>
        <w:rPr>
          <w:rFonts w:ascii="Times New Roman" w:hAnsi="Times New Roman" w:cs="Times New Roman"/>
          <w:sz w:val="21"/>
          <w:szCs w:val="21"/>
        </w:rPr>
        <w:t>合同终止及基金财产清算的公告》</w:t>
      </w:r>
    </w:p>
    <w:p w:rsidR="009C4860" w:rsidRDefault="00C563B1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、《</w:t>
      </w:r>
      <w:r>
        <w:rPr>
          <w:rFonts w:ascii="Times New Roman" w:hAnsi="Times New Roman" w:cs="Times New Roman" w:hint="eastAsia"/>
          <w:sz w:val="21"/>
          <w:szCs w:val="21"/>
        </w:rPr>
        <w:t>博时中证</w:t>
      </w:r>
      <w:r>
        <w:rPr>
          <w:rFonts w:ascii="Times New Roman" w:hAnsi="Times New Roman" w:cs="Times New Roman" w:hint="eastAsia"/>
          <w:sz w:val="21"/>
          <w:szCs w:val="21"/>
        </w:rPr>
        <w:t>5G</w:t>
      </w:r>
      <w:r>
        <w:rPr>
          <w:rFonts w:ascii="Times New Roman" w:hAnsi="Times New Roman" w:cs="Times New Roman" w:hint="eastAsia"/>
          <w:sz w:val="21"/>
          <w:szCs w:val="21"/>
        </w:rPr>
        <w:t>产业</w:t>
      </w:r>
      <w:r>
        <w:rPr>
          <w:rFonts w:ascii="Times New Roman" w:hAnsi="Times New Roman" w:cs="Times New Roman" w:hint="eastAsia"/>
          <w:sz w:val="21"/>
          <w:szCs w:val="21"/>
        </w:rPr>
        <w:t>50</w:t>
      </w:r>
      <w:r>
        <w:rPr>
          <w:rFonts w:ascii="Times New Roman" w:hAnsi="Times New Roman" w:cs="Times New Roman" w:hint="eastAsia"/>
          <w:sz w:val="21"/>
          <w:szCs w:val="21"/>
        </w:rPr>
        <w:t>交易型开放式指数证券投资基金发起式联接基金基金</w:t>
      </w:r>
      <w:r>
        <w:rPr>
          <w:rFonts w:ascii="Times New Roman" w:hAnsi="Times New Roman" w:cs="Times New Roman"/>
          <w:sz w:val="21"/>
          <w:szCs w:val="21"/>
        </w:rPr>
        <w:t>清算报告》</w:t>
      </w:r>
    </w:p>
    <w:p w:rsidR="009C4860" w:rsidRDefault="00C563B1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、《</w:t>
      </w:r>
      <w:r>
        <w:rPr>
          <w:rFonts w:ascii="Times New Roman" w:hAnsi="Times New Roman" w:cs="Times New Roman" w:hint="eastAsia"/>
          <w:sz w:val="21"/>
          <w:szCs w:val="21"/>
        </w:rPr>
        <w:t>博时中证</w:t>
      </w:r>
      <w:r>
        <w:rPr>
          <w:rFonts w:ascii="Times New Roman" w:hAnsi="Times New Roman" w:cs="Times New Roman" w:hint="eastAsia"/>
          <w:sz w:val="21"/>
          <w:szCs w:val="21"/>
        </w:rPr>
        <w:t>5G</w:t>
      </w:r>
      <w:r>
        <w:rPr>
          <w:rFonts w:ascii="Times New Roman" w:hAnsi="Times New Roman" w:cs="Times New Roman" w:hint="eastAsia"/>
          <w:sz w:val="21"/>
          <w:szCs w:val="21"/>
        </w:rPr>
        <w:t>产业</w:t>
      </w:r>
      <w:r>
        <w:rPr>
          <w:rFonts w:ascii="Times New Roman" w:hAnsi="Times New Roman" w:cs="Times New Roman" w:hint="eastAsia"/>
          <w:sz w:val="21"/>
          <w:szCs w:val="21"/>
        </w:rPr>
        <w:t>50</w:t>
      </w:r>
      <w:r>
        <w:rPr>
          <w:rFonts w:ascii="Times New Roman" w:hAnsi="Times New Roman" w:cs="Times New Roman" w:hint="eastAsia"/>
          <w:sz w:val="21"/>
          <w:szCs w:val="21"/>
        </w:rPr>
        <w:t>交易型开放式指数证券投资基金发起式联接基金</w:t>
      </w:r>
      <w:r>
        <w:rPr>
          <w:rFonts w:ascii="Times New Roman" w:hAnsi="Times New Roman" w:cs="Times New Roman"/>
          <w:sz w:val="21"/>
          <w:szCs w:val="21"/>
        </w:rPr>
        <w:t>清算财务报表及审计报告》</w:t>
      </w:r>
    </w:p>
    <w:p w:rsidR="009C4860" w:rsidRDefault="00C563B1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 w:hint="eastAsia"/>
          <w:sz w:val="21"/>
          <w:szCs w:val="21"/>
        </w:rPr>
        <w:t>《上海源泰律师事务所关于博时中证</w:t>
      </w:r>
      <w:r>
        <w:rPr>
          <w:rFonts w:ascii="Times New Roman" w:hAnsi="Times New Roman" w:cs="Times New Roman" w:hint="eastAsia"/>
          <w:sz w:val="21"/>
          <w:szCs w:val="21"/>
        </w:rPr>
        <w:t>5G</w:t>
      </w:r>
      <w:r>
        <w:rPr>
          <w:rFonts w:ascii="Times New Roman" w:hAnsi="Times New Roman" w:cs="Times New Roman" w:hint="eastAsia"/>
          <w:sz w:val="21"/>
          <w:szCs w:val="21"/>
        </w:rPr>
        <w:t>产业</w:t>
      </w:r>
      <w:r>
        <w:rPr>
          <w:rFonts w:ascii="Times New Roman" w:hAnsi="Times New Roman" w:cs="Times New Roman" w:hint="eastAsia"/>
          <w:sz w:val="21"/>
          <w:szCs w:val="21"/>
        </w:rPr>
        <w:t>50</w:t>
      </w:r>
      <w:r>
        <w:rPr>
          <w:rFonts w:ascii="Times New Roman" w:hAnsi="Times New Roman" w:cs="Times New Roman" w:hint="eastAsia"/>
          <w:sz w:val="21"/>
          <w:szCs w:val="21"/>
        </w:rPr>
        <w:t>交易型开放式指数证券投资基</w:t>
      </w:r>
      <w:r>
        <w:rPr>
          <w:rFonts w:ascii="Times New Roman" w:hAnsi="Times New Roman" w:cs="Times New Roman" w:hint="eastAsia"/>
          <w:sz w:val="21"/>
          <w:szCs w:val="21"/>
        </w:rPr>
        <w:t>金发起式联接基金清算事宜之法律意见》</w:t>
      </w:r>
    </w:p>
    <w:p w:rsidR="009C4860" w:rsidRDefault="009C4860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</w:p>
    <w:p w:rsidR="009C4860" w:rsidRDefault="00C563B1">
      <w:pPr>
        <w:pStyle w:val="Default"/>
        <w:spacing w:line="360" w:lineRule="auto"/>
        <w:ind w:firstLineChars="200" w:firstLine="42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四、特别提示</w:t>
      </w:r>
    </w:p>
    <w:p w:rsidR="009C4860" w:rsidRDefault="00C563B1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本公告的解释权归博时基金管理有限公司所有。投资者欲了解详情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>可拨打本基金管理人的客户服务电话</w:t>
      </w:r>
      <w:r>
        <w:rPr>
          <w:rFonts w:ascii="Times New Roman" w:hAnsi="Times New Roman" w:cs="Times New Roman"/>
          <w:sz w:val="21"/>
          <w:szCs w:val="21"/>
        </w:rPr>
        <w:t>95105568 (</w:t>
      </w:r>
      <w:r>
        <w:rPr>
          <w:rFonts w:ascii="Times New Roman" w:hAnsi="Times New Roman" w:cs="Times New Roman"/>
          <w:sz w:val="21"/>
          <w:szCs w:val="21"/>
        </w:rPr>
        <w:t>免长途话费</w:t>
      </w:r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进行咨询。</w:t>
      </w:r>
    </w:p>
    <w:p w:rsidR="009C4860" w:rsidRDefault="00C563B1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特此公告。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9C4860" w:rsidRDefault="009C4860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</w:p>
    <w:p w:rsidR="009C4860" w:rsidRDefault="009C4860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</w:p>
    <w:p w:rsidR="009C4860" w:rsidRDefault="009C4860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</w:p>
    <w:p w:rsidR="009C4860" w:rsidRDefault="009C4860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9C4860" w:rsidRDefault="00C563B1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博时基金管理有限公司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9C4860" w:rsidRDefault="00C563B1">
      <w:pPr>
        <w:wordWrap w:val="0"/>
        <w:spacing w:line="360" w:lineRule="auto"/>
        <w:ind w:firstLineChars="200" w:firstLine="420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202</w:t>
      </w:r>
      <w:r>
        <w:rPr>
          <w:rFonts w:ascii="Times New Roman" w:hAnsi="Times New Roman" w:cs="Times New Roman" w:hint="eastAsia"/>
          <w:szCs w:val="21"/>
        </w:rPr>
        <w:t>4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8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17</w:t>
      </w:r>
      <w:r>
        <w:rPr>
          <w:rFonts w:ascii="Times New Roman" w:hAnsi="Times New Roman" w:cs="Times New Roman"/>
          <w:szCs w:val="21"/>
        </w:rPr>
        <w:t>日</w:t>
      </w:r>
    </w:p>
    <w:sectPr w:rsidR="009C4860" w:rsidSect="009C4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82AB8"/>
    <w:multiLevelType w:val="multilevel"/>
    <w:tmpl w:val="5A582AB8"/>
    <w:lvl w:ilvl="0">
      <w:start w:val="1"/>
      <w:numFmt w:val="japaneseCounting"/>
      <w:lvlText w:val="%1、"/>
      <w:lvlJc w:val="left"/>
      <w:pPr>
        <w:ind w:left="878" w:hanging="45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3B6F"/>
    <w:rsid w:val="00006F04"/>
    <w:rsid w:val="00033F96"/>
    <w:rsid w:val="00066662"/>
    <w:rsid w:val="000C1640"/>
    <w:rsid w:val="00120D3D"/>
    <w:rsid w:val="001E2F9F"/>
    <w:rsid w:val="0021543F"/>
    <w:rsid w:val="00251451"/>
    <w:rsid w:val="002811E1"/>
    <w:rsid w:val="002A7E7C"/>
    <w:rsid w:val="002B5452"/>
    <w:rsid w:val="002C2AA2"/>
    <w:rsid w:val="002E3392"/>
    <w:rsid w:val="003024E8"/>
    <w:rsid w:val="004028DF"/>
    <w:rsid w:val="004811CE"/>
    <w:rsid w:val="004845BA"/>
    <w:rsid w:val="004F4D45"/>
    <w:rsid w:val="00502638"/>
    <w:rsid w:val="0058552D"/>
    <w:rsid w:val="005909A6"/>
    <w:rsid w:val="005D07D5"/>
    <w:rsid w:val="005F599E"/>
    <w:rsid w:val="006F3847"/>
    <w:rsid w:val="006F4E48"/>
    <w:rsid w:val="00793B6F"/>
    <w:rsid w:val="007C4A87"/>
    <w:rsid w:val="007D5332"/>
    <w:rsid w:val="007E02E2"/>
    <w:rsid w:val="008365D0"/>
    <w:rsid w:val="008E756F"/>
    <w:rsid w:val="00933AF0"/>
    <w:rsid w:val="009C4860"/>
    <w:rsid w:val="00A32C7C"/>
    <w:rsid w:val="00A71902"/>
    <w:rsid w:val="00AB16AF"/>
    <w:rsid w:val="00AC23CA"/>
    <w:rsid w:val="00B65778"/>
    <w:rsid w:val="00BC6582"/>
    <w:rsid w:val="00C27A24"/>
    <w:rsid w:val="00C32446"/>
    <w:rsid w:val="00C563B1"/>
    <w:rsid w:val="00CA3B90"/>
    <w:rsid w:val="00CC3E5B"/>
    <w:rsid w:val="00CD2F2D"/>
    <w:rsid w:val="00CD40B0"/>
    <w:rsid w:val="00CE414E"/>
    <w:rsid w:val="00D04E0E"/>
    <w:rsid w:val="00D33BDB"/>
    <w:rsid w:val="00D3606B"/>
    <w:rsid w:val="00D650F3"/>
    <w:rsid w:val="00D672C7"/>
    <w:rsid w:val="00D91770"/>
    <w:rsid w:val="00D948B9"/>
    <w:rsid w:val="00D9643A"/>
    <w:rsid w:val="00DA4525"/>
    <w:rsid w:val="00DE497D"/>
    <w:rsid w:val="00E72538"/>
    <w:rsid w:val="00EC029C"/>
    <w:rsid w:val="00EE2F38"/>
    <w:rsid w:val="00EE342A"/>
    <w:rsid w:val="00F154EF"/>
    <w:rsid w:val="00F51C6B"/>
    <w:rsid w:val="00F87F5C"/>
    <w:rsid w:val="00FF5CEF"/>
    <w:rsid w:val="0716645D"/>
    <w:rsid w:val="0AEF7740"/>
    <w:rsid w:val="0DDC490B"/>
    <w:rsid w:val="1D893A7A"/>
    <w:rsid w:val="1ED614DF"/>
    <w:rsid w:val="20746650"/>
    <w:rsid w:val="28572281"/>
    <w:rsid w:val="2CEE0AE4"/>
    <w:rsid w:val="30EA0CAA"/>
    <w:rsid w:val="316558EA"/>
    <w:rsid w:val="36362391"/>
    <w:rsid w:val="38E9112C"/>
    <w:rsid w:val="39200409"/>
    <w:rsid w:val="3AA239F0"/>
    <w:rsid w:val="3B331FA9"/>
    <w:rsid w:val="427107E8"/>
    <w:rsid w:val="46E434A7"/>
    <w:rsid w:val="46FA5602"/>
    <w:rsid w:val="52F53710"/>
    <w:rsid w:val="5711591F"/>
    <w:rsid w:val="576963E1"/>
    <w:rsid w:val="6A813F22"/>
    <w:rsid w:val="6F1745E4"/>
    <w:rsid w:val="739C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9C486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C486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C4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C4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9C4860"/>
    <w:rPr>
      <w:b/>
      <w:bCs/>
    </w:rPr>
  </w:style>
  <w:style w:type="table" w:styleId="a8">
    <w:name w:val="Table Grid"/>
    <w:basedOn w:val="a1"/>
    <w:qFormat/>
    <w:rsid w:val="009C48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C486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9C4860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9C486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C4860"/>
    <w:rPr>
      <w:sz w:val="18"/>
      <w:szCs w:val="18"/>
    </w:rPr>
  </w:style>
  <w:style w:type="paragraph" w:customStyle="1" w:styleId="Default">
    <w:name w:val="Default"/>
    <w:qFormat/>
    <w:rsid w:val="009C486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qFormat/>
    <w:rsid w:val="009C4860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9C4860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C4860"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rsid w:val="009C4860"/>
    <w:rPr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9C486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404B2-F100-414B-9A6D-265E2C70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1128</Characters>
  <Application>Microsoft Office Word</Application>
  <DocSecurity>4</DocSecurity>
  <Lines>9</Lines>
  <Paragraphs>2</Paragraphs>
  <ScaleCrop>false</ScaleCrop>
  <Company>CNSTOCK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汤玲</dc:creator>
  <cp:lastModifiedBy>ZHONGM</cp:lastModifiedBy>
  <cp:revision>2</cp:revision>
  <dcterms:created xsi:type="dcterms:W3CDTF">2024-08-16T16:01:00Z</dcterms:created>
  <dcterms:modified xsi:type="dcterms:W3CDTF">2024-08-16T16:01:00Z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C465E642D427461095ABFD85ADAB9FDD</vt:lpwstr>
  </property>
</Properties>
</file>