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55" w:rsidRPr="00561B03" w:rsidRDefault="00E32CC6" w:rsidP="00EF1855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/>
          <w:b/>
          <w:color w:val="000000" w:themeColor="text1"/>
          <w:kern w:val="0"/>
          <w:sz w:val="24"/>
          <w:szCs w:val="21"/>
        </w:rPr>
      </w:pPr>
      <w:r w:rsidRPr="00561B03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 xml:space="preserve"> </w:t>
      </w:r>
      <w:r w:rsidR="006566C8" w:rsidRPr="00561B03">
        <w:rPr>
          <w:rFonts w:asciiTheme="minorEastAsia" w:hAnsiTheme="minorEastAsia" w:cs="宋体" w:hint="eastAsia"/>
          <w:b/>
          <w:color w:val="000000" w:themeColor="text1"/>
          <w:kern w:val="0"/>
          <w:sz w:val="32"/>
          <w:szCs w:val="21"/>
        </w:rPr>
        <w:t>万家基金管理有限公司</w:t>
      </w:r>
      <w:r w:rsidR="00A74EC3" w:rsidRPr="00561B03">
        <w:rPr>
          <w:rFonts w:asciiTheme="minorEastAsia" w:hAnsiTheme="minorEastAsia" w:cs="宋体" w:hint="eastAsia"/>
          <w:b/>
          <w:color w:val="000000" w:themeColor="text1"/>
          <w:kern w:val="0"/>
          <w:sz w:val="32"/>
          <w:szCs w:val="21"/>
        </w:rPr>
        <w:t>关于调整旗下</w:t>
      </w:r>
      <w:r w:rsidR="008F6946" w:rsidRPr="00561B03">
        <w:rPr>
          <w:rFonts w:asciiTheme="minorEastAsia" w:hAnsiTheme="minorEastAsia" w:cs="宋体" w:hint="eastAsia"/>
          <w:b/>
          <w:color w:val="000000" w:themeColor="text1"/>
          <w:kern w:val="0"/>
          <w:sz w:val="32"/>
          <w:szCs w:val="21"/>
        </w:rPr>
        <w:t>部分</w:t>
      </w:r>
      <w:r w:rsidR="00A74EC3" w:rsidRPr="00561B03">
        <w:rPr>
          <w:rFonts w:asciiTheme="minorEastAsia" w:hAnsiTheme="minorEastAsia" w:cs="宋体" w:hint="eastAsia"/>
          <w:b/>
          <w:color w:val="000000" w:themeColor="text1"/>
          <w:kern w:val="0"/>
          <w:sz w:val="32"/>
          <w:szCs w:val="21"/>
        </w:rPr>
        <w:t>基金在</w:t>
      </w:r>
      <w:r w:rsidR="006D51A6" w:rsidRPr="00561B03">
        <w:rPr>
          <w:rFonts w:asciiTheme="minorEastAsia" w:hAnsiTheme="minorEastAsia" w:cs="宋体" w:hint="eastAsia"/>
          <w:b/>
          <w:color w:val="000000" w:themeColor="text1"/>
          <w:kern w:val="0"/>
          <w:sz w:val="32"/>
          <w:szCs w:val="21"/>
        </w:rPr>
        <w:t>国投证券</w:t>
      </w:r>
      <w:r w:rsidR="00A74EC3" w:rsidRPr="00561B03">
        <w:rPr>
          <w:rFonts w:asciiTheme="minorEastAsia" w:hAnsiTheme="minorEastAsia" w:cs="宋体" w:hint="eastAsia"/>
          <w:b/>
          <w:color w:val="000000" w:themeColor="text1"/>
          <w:kern w:val="0"/>
          <w:sz w:val="32"/>
          <w:szCs w:val="21"/>
        </w:rPr>
        <w:t>定投起点的公告</w:t>
      </w:r>
    </w:p>
    <w:p w:rsidR="00EF1855" w:rsidRPr="00847E51" w:rsidRDefault="00EF1855" w:rsidP="00EF1855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/>
          <w:b/>
          <w:color w:val="000000" w:themeColor="text1"/>
          <w:kern w:val="0"/>
          <w:szCs w:val="21"/>
        </w:rPr>
      </w:pPr>
      <w:bookmarkStart w:id="0" w:name="_GoBack"/>
      <w:bookmarkEnd w:id="0"/>
    </w:p>
    <w:p w:rsidR="004B5081" w:rsidRPr="00561B03" w:rsidRDefault="008F6946" w:rsidP="007C23FF">
      <w:pPr>
        <w:pStyle w:val="Default"/>
        <w:spacing w:line="360" w:lineRule="auto"/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</w:pPr>
      <w:r w:rsidRPr="00847E51">
        <w:rPr>
          <w:rFonts w:asciiTheme="minorEastAsia" w:eastAsiaTheme="minorEastAsia" w:hAnsiTheme="minorEastAsia" w:cs="Calibri" w:hint="eastAsia"/>
          <w:color w:val="000000" w:themeColor="text1"/>
          <w:kern w:val="2"/>
          <w:sz w:val="21"/>
          <w:szCs w:val="21"/>
        </w:rPr>
        <w:t xml:space="preserve">   </w:t>
      </w:r>
      <w:r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 xml:space="preserve"> </w:t>
      </w:r>
      <w:r w:rsidR="00A74EC3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为满足广大投资者的理财需求，万家基金管理有限公司（以下简称</w:t>
      </w:r>
      <w:r w:rsidR="00A74EC3"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>“</w:t>
      </w:r>
      <w:r w:rsidR="00A74EC3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本公司</w:t>
      </w:r>
      <w:r w:rsidR="00A74EC3"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>”</w:t>
      </w:r>
      <w:r w:rsidR="00A74EC3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）与</w:t>
      </w:r>
      <w:r w:rsidR="006D51A6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国投证券股份有限公司</w:t>
      </w:r>
      <w:r w:rsidR="00A74EC3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（以下简称</w:t>
      </w:r>
      <w:r w:rsidR="00A74EC3"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>“</w:t>
      </w:r>
      <w:r w:rsidR="006D51A6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国投证券</w:t>
      </w:r>
      <w:r w:rsidR="00A74EC3"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>”</w:t>
      </w:r>
      <w:r w:rsidR="00A74EC3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）协商一致，决定自</w:t>
      </w:r>
      <w:r w:rsidR="006F0B97"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>2024年</w:t>
      </w:r>
      <w:r w:rsidR="006D51A6"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>8月9日</w:t>
      </w:r>
      <w:r w:rsidR="00A74EC3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起，调整旗下</w:t>
      </w:r>
      <w:r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部分</w:t>
      </w:r>
      <w:r w:rsidR="00B94FD3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基金</w:t>
      </w:r>
      <w:r w:rsidR="00A74EC3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在</w:t>
      </w:r>
      <w:r w:rsidR="006D51A6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国投证券</w:t>
      </w:r>
      <w:r w:rsidR="00A74EC3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的定期定额投资起点</w:t>
      </w:r>
      <w:r w:rsidR="004B5081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，</w:t>
      </w:r>
      <w:r w:rsidR="004B5081"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>投资者可与</w:t>
      </w:r>
      <w:r w:rsidR="006D51A6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国投证券</w:t>
      </w:r>
      <w:r w:rsidR="004B5081"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>约定每期固定投资金额，每期定期定额申购金额最低下限为人民币1</w:t>
      </w:r>
      <w:r w:rsidR="00B70EE5"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>0</w:t>
      </w:r>
      <w:r w:rsidR="004B5081"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>元</w:t>
      </w:r>
      <w:r w:rsidR="002523BF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，无</w:t>
      </w:r>
      <w:r w:rsidR="002523BF"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>级差</w:t>
      </w:r>
      <w:r w:rsidR="004B5081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。基金费率请详见基金合同、招募说明书（更新）等法律文件，以及本公司发布的最新业务公告；优惠活动业务办理的相关规则、流程、变更及终止以</w:t>
      </w:r>
      <w:r w:rsidR="006D51A6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国投证券</w:t>
      </w:r>
      <w:r w:rsidR="004B5081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的安排和规定为准。</w:t>
      </w:r>
      <w:r w:rsidR="004B5081"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 xml:space="preserve"> </w:t>
      </w:r>
    </w:p>
    <w:p w:rsidR="00A74EC3" w:rsidRPr="00561B03" w:rsidRDefault="00A74EC3" w:rsidP="00A74EC3">
      <w:pPr>
        <w:pStyle w:val="Default"/>
        <w:spacing w:line="360" w:lineRule="auto"/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</w:pPr>
    </w:p>
    <w:p w:rsidR="00A74EC3" w:rsidRPr="00561B03" w:rsidRDefault="00A74EC3" w:rsidP="00A74EC3">
      <w:pPr>
        <w:pStyle w:val="Default"/>
        <w:spacing w:line="360" w:lineRule="auto"/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</w:pPr>
      <w:r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一、适用基金及活动安排</w:t>
      </w:r>
      <w:r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 xml:space="preserve"> </w:t>
      </w:r>
    </w:p>
    <w:p w:rsidR="00B36B97" w:rsidRPr="00561B03" w:rsidRDefault="00A74EC3" w:rsidP="00A74EC3">
      <w:pPr>
        <w:pStyle w:val="Default"/>
        <w:spacing w:line="360" w:lineRule="auto"/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</w:pPr>
      <w:r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 xml:space="preserve">    </w:t>
      </w:r>
      <w:r w:rsidR="006D51A6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国投证券</w:t>
      </w:r>
      <w:r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对以下产品的定投起点调整为</w:t>
      </w:r>
      <w:r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>1</w:t>
      </w:r>
      <w:r w:rsidR="00227D5C"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>0</w:t>
      </w:r>
      <w:r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元（含），</w:t>
      </w:r>
      <w:r w:rsidR="002523BF"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无</w:t>
      </w:r>
      <w:r w:rsidR="002523BF"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>级差。</w:t>
      </w:r>
      <w:r w:rsidRPr="00561B03">
        <w:rPr>
          <w:rFonts w:asciiTheme="minorEastAsia" w:eastAsiaTheme="minorEastAsia" w:hAnsiTheme="minorEastAsia" w:cs="Calibri" w:hint="eastAsia"/>
          <w:color w:val="000000" w:themeColor="text1"/>
          <w:kern w:val="2"/>
          <w:sz w:val="22"/>
          <w:szCs w:val="21"/>
        </w:rPr>
        <w:t>本业务需遵守基金日常申购的最低数额限制：</w:t>
      </w:r>
      <w:r w:rsidRPr="00561B03">
        <w:rPr>
          <w:rFonts w:asciiTheme="minorEastAsia" w:eastAsiaTheme="minorEastAsia" w:hAnsiTheme="minorEastAsia" w:cs="Calibri"/>
          <w:color w:val="000000" w:themeColor="text1"/>
          <w:kern w:val="2"/>
          <w:sz w:val="22"/>
          <w:szCs w:val="21"/>
        </w:rPr>
        <w:t xml:space="preserve"> </w:t>
      </w:r>
    </w:p>
    <w:tbl>
      <w:tblPr>
        <w:tblW w:w="7630" w:type="dxa"/>
        <w:tblInd w:w="93" w:type="dxa"/>
        <w:tblLook w:val="04A0"/>
      </w:tblPr>
      <w:tblGrid>
        <w:gridCol w:w="1270"/>
        <w:gridCol w:w="6360"/>
      </w:tblGrid>
      <w:tr w:rsidR="00847E51" w:rsidRPr="00561B03" w:rsidTr="003C4AB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412" w:rsidRPr="00561B03" w:rsidRDefault="006D6412" w:rsidP="003C4AB6">
            <w:pPr>
              <w:widowControl/>
              <w:jc w:val="center"/>
              <w:rPr>
                <w:rStyle w:val="fontstyle01"/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561B03">
              <w:rPr>
                <w:rStyle w:val="fontstyle01"/>
                <w:rFonts w:asciiTheme="minorEastAsia" w:eastAsiaTheme="minorEastAsia" w:hAnsiTheme="minorEastAsia" w:hint="default"/>
                <w:color w:val="000000" w:themeColor="text1"/>
                <w:szCs w:val="21"/>
              </w:rPr>
              <w:t>基金代码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412" w:rsidRPr="00561B03" w:rsidRDefault="006D6412" w:rsidP="003C4AB6">
            <w:pPr>
              <w:widowControl/>
              <w:jc w:val="center"/>
              <w:rPr>
                <w:rStyle w:val="fontstyle01"/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561B03">
              <w:rPr>
                <w:rStyle w:val="fontstyle01"/>
                <w:rFonts w:asciiTheme="minorEastAsia" w:eastAsiaTheme="minorEastAsia" w:hAnsiTheme="minorEastAsia" w:hint="default"/>
                <w:color w:val="000000" w:themeColor="text1"/>
                <w:szCs w:val="21"/>
              </w:rPr>
              <w:t>基金名称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003520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万家1-3年政策性金融债纯债债券型证券投资基金A类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003521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万家1-3年政策性金融债纯债债券型证券投资基金C类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519180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万家180指数证券投资基金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519181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万家和谐增长混合型证券投资基金A类</w:t>
            </w:r>
            <w:r w:rsidR="00002CFD"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:前端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016954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万家和谐增长混合型证券投资基金C类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519212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万家宏观择时多策略灵活配置混合型证券投资基金A类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017787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万家宏观择时多策略灵活配置混合型证券投资基金C类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519199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万家家享中短债债券型证券投资基金A类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007926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万家家享中短债债券型证券投资基金C类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016787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万家家享中短债债券型证券投资基金D类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005311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万家经济新动能混合型证券投资基金A类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005312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万家经济新动能混合型证券投资基金C类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519185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万家精选混合型证券投资基金A类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015566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万家精选混合型证券投资基金C类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501075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万家科创主题灵活配置混合型证券投资基金（LOF）A类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007501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万家科创主题灵活配置混合型证券投资基金（LOF）C类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519195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万家品质生活灵活配置混合型证券投资基金A类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016600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万家品质生活灵活配置混合型证券投资基金C类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519511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万家日日薪货币市场证券投资基金A类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519512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万家日日薪货币市场证券投资基金B类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001530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万家瑞富灵活配置混合型证券投资基金A类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lastRenderedPageBreak/>
              <w:t>012007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万家瑞富灵活配置混合型证券投资基金C类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001518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万家瑞兴灵活配置混合型证券投资基金A类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015390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万家瑞兴灵活配置混合型证券投资基金C类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519190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万家双利债券型证券投资基金A类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016580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万家双利债券型证券投资基金C类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519183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万家双引擎灵活配置混合型证券投资基金A类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020199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万家双引擎灵活配置混合型证券投资基金C类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019684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万家添利债券型证券投资基金(LOF)A类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161908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万家添利债券型证券投资基金(LOF)C类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519186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万家稳健增利债券型证券投资基金A类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519187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万家稳健增利债券型证券投资基金C类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519193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万家消费成长股票型证券投资基金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161910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万家新机遇价值驱动灵活配置混合型证券投资基金A类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006085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万家新机遇价值驱动灵活配置混合型证券投资基金C类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519191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万家新利灵活配置混合型证券投资基金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519196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万家新兴蓝筹灵活配置混合型证券投资基金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003329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万家鑫安纯债债券型证券投资基金A类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003330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万家鑫安纯债债券型证券投资基金C类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016598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万家鑫安纯债债券型证券投资基金E类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003327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万家鑫璟纯债债券型证券投资基金A类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003328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万家鑫璟纯债债券型证券投资基金C类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519188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万家信用恒利债券型证券投资基金A类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519189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万家信用恒利债券型证券投资基金C类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020798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万家信用恒利债券型证券投资基金D类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161903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万家行业优选混合型证券投资基金(LOF)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519197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万家颐达灵活配置混合型证券投资基金A类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019077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万家颐达灵活配置混合型证券投资基金C类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519198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万家颐和灵活配置混合型证券投资基金A类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016620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万家颐和灵活配置混合型证券投资基金C类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161902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万家增强收益债券型证券投资基金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005313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万家中证1000指数增强型发起式证券投资基金A类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005314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万家中证1000指数增强型发起式证券投资基金C类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161907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万家中证红利交易型开放式指数证券投资基金联接基金A类</w:t>
            </w:r>
          </w:p>
        </w:tc>
      </w:tr>
      <w:tr w:rsidR="006D51A6" w:rsidRPr="00561B03" w:rsidTr="006D51A6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015558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1A6" w:rsidRPr="00561B03" w:rsidRDefault="006D51A6" w:rsidP="006D51A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561B03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万家中证红利交易型开放式指数证券投资基金联接基金C类</w:t>
            </w:r>
          </w:p>
        </w:tc>
      </w:tr>
    </w:tbl>
    <w:p w:rsidR="00ED1B53" w:rsidRPr="00561B03" w:rsidRDefault="00ED1B53" w:rsidP="00B36B97">
      <w:pPr>
        <w:adjustRightInd w:val="0"/>
        <w:snapToGrid w:val="0"/>
        <w:spacing w:line="360" w:lineRule="auto"/>
        <w:rPr>
          <w:rStyle w:val="fontstyle01"/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F1855" w:rsidRPr="00561B03" w:rsidRDefault="00A74EC3" w:rsidP="00EF1855">
      <w:pPr>
        <w:autoSpaceDE w:val="0"/>
        <w:autoSpaceDN w:val="0"/>
        <w:adjustRightInd w:val="0"/>
        <w:spacing w:line="360" w:lineRule="auto"/>
        <w:rPr>
          <w:rFonts w:asciiTheme="minorEastAsia" w:hAnsiTheme="minorEastAsia" w:cs="宋体"/>
          <w:color w:val="000000" w:themeColor="text1"/>
          <w:kern w:val="0"/>
          <w:sz w:val="22"/>
          <w:szCs w:val="21"/>
        </w:rPr>
      </w:pPr>
      <w:r w:rsidRPr="00561B03">
        <w:rPr>
          <w:rFonts w:asciiTheme="minorEastAsia" w:hAnsiTheme="minorEastAsia" w:cs="Calibri" w:hint="eastAsia"/>
          <w:color w:val="000000" w:themeColor="text1"/>
          <w:sz w:val="22"/>
          <w:szCs w:val="21"/>
        </w:rPr>
        <w:t>二、</w:t>
      </w:r>
      <w:r w:rsidR="00EF1855"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t>投资者可以通过以下途径咨询有关详情：</w:t>
      </w:r>
    </w:p>
    <w:p w:rsidR="006D51A6" w:rsidRPr="00561B03" w:rsidRDefault="009470C1" w:rsidP="006D51A6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 w:themeColor="text1"/>
          <w:kern w:val="0"/>
          <w:sz w:val="22"/>
          <w:szCs w:val="21"/>
        </w:rPr>
      </w:pPr>
      <w:r w:rsidRPr="00561B03">
        <w:rPr>
          <w:rFonts w:asciiTheme="minorEastAsia" w:hAnsiTheme="minorEastAsia" w:cs="宋体"/>
          <w:color w:val="000000" w:themeColor="text1"/>
          <w:kern w:val="0"/>
          <w:sz w:val="22"/>
          <w:szCs w:val="21"/>
        </w:rPr>
        <w:t>1、</w:t>
      </w:r>
      <w:r w:rsidR="006D51A6"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t>国投证券股份有限公司</w:t>
      </w:r>
    </w:p>
    <w:p w:rsidR="006D51A6" w:rsidRPr="00561B03" w:rsidRDefault="006D51A6" w:rsidP="006D51A6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 w:themeColor="text1"/>
          <w:kern w:val="0"/>
          <w:sz w:val="22"/>
          <w:szCs w:val="21"/>
        </w:rPr>
      </w:pPr>
      <w:r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t>客服电话： 95517</w:t>
      </w:r>
    </w:p>
    <w:p w:rsidR="009470C1" w:rsidRPr="00561B03" w:rsidRDefault="006D51A6" w:rsidP="006D51A6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 w:themeColor="text1"/>
          <w:kern w:val="0"/>
          <w:sz w:val="22"/>
          <w:szCs w:val="21"/>
        </w:rPr>
      </w:pPr>
      <w:r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t>网址： http://www.essence.com.cn/</w:t>
      </w:r>
    </w:p>
    <w:p w:rsidR="007C23FF" w:rsidRPr="00561B03" w:rsidRDefault="007C23FF" w:rsidP="007C23FF">
      <w:pPr>
        <w:pStyle w:val="Default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9C373B" w:rsidRPr="00561B03" w:rsidRDefault="009C373B" w:rsidP="009C373B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 w:themeColor="text1"/>
          <w:kern w:val="0"/>
          <w:sz w:val="22"/>
          <w:szCs w:val="21"/>
        </w:rPr>
      </w:pPr>
      <w:r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lastRenderedPageBreak/>
        <w:t>2、万家基金管理有限公司</w:t>
      </w:r>
    </w:p>
    <w:p w:rsidR="009C373B" w:rsidRPr="00561B03" w:rsidRDefault="009C373B" w:rsidP="009C373B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 w:themeColor="text1"/>
          <w:kern w:val="0"/>
          <w:sz w:val="22"/>
          <w:szCs w:val="21"/>
        </w:rPr>
      </w:pPr>
      <w:r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t>客服电话：</w:t>
      </w:r>
      <w:r w:rsidRPr="00561B03" w:rsidDel="00E612AC">
        <w:rPr>
          <w:rFonts w:asciiTheme="minorEastAsia" w:hAnsiTheme="minorEastAsia" w:cs="宋体"/>
          <w:color w:val="000000" w:themeColor="text1"/>
          <w:kern w:val="0"/>
          <w:sz w:val="22"/>
          <w:szCs w:val="21"/>
        </w:rPr>
        <w:t xml:space="preserve"> </w:t>
      </w:r>
      <w:r w:rsidRPr="00561B03">
        <w:rPr>
          <w:rFonts w:asciiTheme="minorEastAsia" w:hAnsiTheme="minorEastAsia" w:cs="宋体"/>
          <w:color w:val="000000" w:themeColor="text1"/>
          <w:kern w:val="0"/>
          <w:sz w:val="22"/>
          <w:szCs w:val="21"/>
        </w:rPr>
        <w:t>400-888-0800</w:t>
      </w:r>
    </w:p>
    <w:p w:rsidR="009470C1" w:rsidRPr="00561B03" w:rsidRDefault="009C373B" w:rsidP="009C373B">
      <w:pPr>
        <w:adjustRightInd w:val="0"/>
        <w:snapToGrid w:val="0"/>
        <w:spacing w:line="360" w:lineRule="auto"/>
        <w:rPr>
          <w:rFonts w:ascii="宋体" w:eastAsia="宋体" w:hAnsi="宋体" w:cs="Tahoma"/>
          <w:color w:val="000000" w:themeColor="text1"/>
          <w:kern w:val="0"/>
          <w:sz w:val="28"/>
          <w:szCs w:val="28"/>
        </w:rPr>
      </w:pPr>
      <w:r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t>网址：</w:t>
      </w:r>
      <w:r w:rsidRPr="00561B03">
        <w:rPr>
          <w:rFonts w:asciiTheme="minorEastAsia" w:hAnsiTheme="minorEastAsia" w:cs="宋体"/>
          <w:color w:val="000000" w:themeColor="text1"/>
          <w:kern w:val="0"/>
          <w:sz w:val="22"/>
          <w:szCs w:val="21"/>
        </w:rPr>
        <w:t xml:space="preserve"> </w:t>
      </w:r>
      <w:hyperlink r:id="rId8" w:history="1">
        <w:r w:rsidRPr="00561B03">
          <w:rPr>
            <w:rFonts w:asciiTheme="minorEastAsia" w:hAnsiTheme="minorEastAsia" w:cs="宋体"/>
            <w:color w:val="000000" w:themeColor="text1"/>
            <w:kern w:val="0"/>
            <w:sz w:val="22"/>
            <w:szCs w:val="21"/>
          </w:rPr>
          <w:t>www.wjasset.com</w:t>
        </w:r>
      </w:hyperlink>
    </w:p>
    <w:p w:rsidR="008C16B6" w:rsidRPr="00561B03" w:rsidRDefault="00EF1855" w:rsidP="00401328">
      <w:pPr>
        <w:autoSpaceDE w:val="0"/>
        <w:autoSpaceDN w:val="0"/>
        <w:adjustRightInd w:val="0"/>
        <w:spacing w:line="360" w:lineRule="auto"/>
        <w:ind w:firstLine="420"/>
        <w:rPr>
          <w:rFonts w:asciiTheme="minorEastAsia" w:hAnsiTheme="minorEastAsia" w:cs="宋体"/>
          <w:color w:val="000000" w:themeColor="text1"/>
          <w:kern w:val="0"/>
          <w:sz w:val="22"/>
          <w:szCs w:val="21"/>
        </w:rPr>
      </w:pPr>
      <w:r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t>风险提示：</w:t>
      </w:r>
      <w:r w:rsidR="00407DC2"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t>敬请投资者于投资前认真阅读各基金的《基金合同》和《招募说明书》等法律文件，基金管理人承诺以诚实信用、勤勉尽责的原则管理和运用基金资产，但不承诺基金投资最低收益、也不保证基金投资一定赢利，请投资者在充分考虑风险的情况下谨慎做出投资决策，在做出投资决策后，基金运营状况与基金净值变化引致的投资风险，由投资者自行负担。</w:t>
      </w:r>
    </w:p>
    <w:p w:rsidR="00EF1855" w:rsidRPr="00561B03" w:rsidRDefault="00EF1855" w:rsidP="009D6B7A">
      <w:pPr>
        <w:autoSpaceDE w:val="0"/>
        <w:autoSpaceDN w:val="0"/>
        <w:adjustRightInd w:val="0"/>
        <w:spacing w:line="360" w:lineRule="auto"/>
        <w:ind w:firstLine="420"/>
        <w:rPr>
          <w:rFonts w:asciiTheme="minorEastAsia" w:hAnsiTheme="minorEastAsia" w:cs="宋体"/>
          <w:color w:val="000000" w:themeColor="text1"/>
          <w:kern w:val="0"/>
          <w:sz w:val="22"/>
          <w:szCs w:val="21"/>
        </w:rPr>
      </w:pPr>
      <w:r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t>特此公告。</w:t>
      </w:r>
    </w:p>
    <w:p w:rsidR="00EF1855" w:rsidRPr="00561B03" w:rsidRDefault="00EF1855" w:rsidP="00EF185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宋体"/>
          <w:color w:val="000000" w:themeColor="text1"/>
          <w:kern w:val="0"/>
          <w:sz w:val="22"/>
          <w:szCs w:val="21"/>
        </w:rPr>
      </w:pPr>
      <w:r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t>万家基金管理有限公司</w:t>
      </w:r>
    </w:p>
    <w:p w:rsidR="00D1034D" w:rsidRPr="00561B03" w:rsidRDefault="005A6341" w:rsidP="00ED1B53">
      <w:pPr>
        <w:wordWrap w:val="0"/>
        <w:spacing w:line="360" w:lineRule="auto"/>
        <w:jc w:val="right"/>
        <w:rPr>
          <w:rFonts w:asciiTheme="minorEastAsia" w:hAnsiTheme="minorEastAsia"/>
          <w:color w:val="000000" w:themeColor="text1"/>
          <w:sz w:val="22"/>
          <w:szCs w:val="21"/>
        </w:rPr>
      </w:pPr>
      <w:r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t>二〇二四</w:t>
      </w:r>
      <w:r w:rsidR="006E0E73"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t>年</w:t>
      </w:r>
      <w:r w:rsidR="00051E3A"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t>八</w:t>
      </w:r>
      <w:r w:rsidR="00A96B26"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t>月</w:t>
      </w:r>
      <w:r w:rsidR="00051E3A"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t>九</w:t>
      </w:r>
      <w:r w:rsidR="006E0E73" w:rsidRPr="00561B03">
        <w:rPr>
          <w:rFonts w:asciiTheme="minorEastAsia" w:hAnsiTheme="minorEastAsia" w:cs="宋体" w:hint="eastAsia"/>
          <w:color w:val="000000" w:themeColor="text1"/>
          <w:kern w:val="0"/>
          <w:sz w:val="22"/>
          <w:szCs w:val="21"/>
        </w:rPr>
        <w:t>日</w:t>
      </w:r>
    </w:p>
    <w:sectPr w:rsidR="00D1034D" w:rsidRPr="00561B03" w:rsidSect="0052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805" w:rsidRDefault="00BC2805" w:rsidP="0096273E">
      <w:r>
        <w:separator/>
      </w:r>
    </w:p>
  </w:endnote>
  <w:endnote w:type="continuationSeparator" w:id="0">
    <w:p w:rsidR="00BC2805" w:rsidRDefault="00BC2805" w:rsidP="00962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805" w:rsidRDefault="00BC2805" w:rsidP="0096273E">
      <w:r>
        <w:separator/>
      </w:r>
    </w:p>
  </w:footnote>
  <w:footnote w:type="continuationSeparator" w:id="0">
    <w:p w:rsidR="00BC2805" w:rsidRDefault="00BC2805" w:rsidP="00962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63"/>
    <w:multiLevelType w:val="hybridMultilevel"/>
    <w:tmpl w:val="3BCEC5DA"/>
    <w:lvl w:ilvl="0" w:tplc="00D8BA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8A33F7"/>
    <w:multiLevelType w:val="hybridMultilevel"/>
    <w:tmpl w:val="C7FE0FC4"/>
    <w:lvl w:ilvl="0" w:tplc="4DAE9968">
      <w:start w:val="1"/>
      <w:numFmt w:val="japaneseCounting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7A370B"/>
    <w:multiLevelType w:val="hybridMultilevel"/>
    <w:tmpl w:val="D480BB0C"/>
    <w:lvl w:ilvl="0" w:tplc="C3B0B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B7373A"/>
    <w:multiLevelType w:val="hybridMultilevel"/>
    <w:tmpl w:val="66AEB24C"/>
    <w:lvl w:ilvl="0" w:tplc="4614D740">
      <w:start w:val="2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601CFC"/>
    <w:multiLevelType w:val="hybridMultilevel"/>
    <w:tmpl w:val="0BD2BC3A"/>
    <w:lvl w:ilvl="0" w:tplc="F60A64C4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F86250"/>
    <w:multiLevelType w:val="hybridMultilevel"/>
    <w:tmpl w:val="DB084E2A"/>
    <w:lvl w:ilvl="0" w:tplc="AD3EC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D85BDA"/>
    <w:multiLevelType w:val="hybridMultilevel"/>
    <w:tmpl w:val="EDDEF09C"/>
    <w:lvl w:ilvl="0" w:tplc="1EA2B010">
      <w:start w:val="1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7">
    <w:nsid w:val="67796491"/>
    <w:multiLevelType w:val="hybridMultilevel"/>
    <w:tmpl w:val="5522699C"/>
    <w:lvl w:ilvl="0" w:tplc="358EEE52">
      <w:start w:val="1"/>
      <w:numFmt w:val="japaneseCounting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855"/>
    <w:rsid w:val="000019B2"/>
    <w:rsid w:val="00002CFD"/>
    <w:rsid w:val="000149F9"/>
    <w:rsid w:val="000225D5"/>
    <w:rsid w:val="00051E3A"/>
    <w:rsid w:val="00062B64"/>
    <w:rsid w:val="00063DC3"/>
    <w:rsid w:val="00071994"/>
    <w:rsid w:val="000763A0"/>
    <w:rsid w:val="000A26C3"/>
    <w:rsid w:val="000B1A17"/>
    <w:rsid w:val="000B413A"/>
    <w:rsid w:val="000B472E"/>
    <w:rsid w:val="000C24E2"/>
    <w:rsid w:val="000E3F32"/>
    <w:rsid w:val="000F7B63"/>
    <w:rsid w:val="000F7E92"/>
    <w:rsid w:val="0010204D"/>
    <w:rsid w:val="001210EE"/>
    <w:rsid w:val="00121BC1"/>
    <w:rsid w:val="00124C65"/>
    <w:rsid w:val="00125FDB"/>
    <w:rsid w:val="001340E7"/>
    <w:rsid w:val="00136D24"/>
    <w:rsid w:val="001373CF"/>
    <w:rsid w:val="0014126C"/>
    <w:rsid w:val="001457F1"/>
    <w:rsid w:val="001555F8"/>
    <w:rsid w:val="00162905"/>
    <w:rsid w:val="00170A59"/>
    <w:rsid w:val="0017119F"/>
    <w:rsid w:val="001719BC"/>
    <w:rsid w:val="00181B99"/>
    <w:rsid w:val="001A32E9"/>
    <w:rsid w:val="001A3B68"/>
    <w:rsid w:val="002019ED"/>
    <w:rsid w:val="00202F94"/>
    <w:rsid w:val="00210C2E"/>
    <w:rsid w:val="002221A7"/>
    <w:rsid w:val="00227D5C"/>
    <w:rsid w:val="00247003"/>
    <w:rsid w:val="002517D9"/>
    <w:rsid w:val="002523BF"/>
    <w:rsid w:val="00263CF4"/>
    <w:rsid w:val="00267319"/>
    <w:rsid w:val="00271AFD"/>
    <w:rsid w:val="00273401"/>
    <w:rsid w:val="00274710"/>
    <w:rsid w:val="002806DC"/>
    <w:rsid w:val="002827DE"/>
    <w:rsid w:val="0029296E"/>
    <w:rsid w:val="002B4434"/>
    <w:rsid w:val="002C6BB1"/>
    <w:rsid w:val="002D1404"/>
    <w:rsid w:val="002E0029"/>
    <w:rsid w:val="002E05CB"/>
    <w:rsid w:val="002E0A02"/>
    <w:rsid w:val="002E0FE9"/>
    <w:rsid w:val="002E4239"/>
    <w:rsid w:val="002E4985"/>
    <w:rsid w:val="002E79A7"/>
    <w:rsid w:val="002F02AC"/>
    <w:rsid w:val="002F25B7"/>
    <w:rsid w:val="00313E4F"/>
    <w:rsid w:val="00340A63"/>
    <w:rsid w:val="00357D9D"/>
    <w:rsid w:val="00360475"/>
    <w:rsid w:val="00366BF7"/>
    <w:rsid w:val="003738EA"/>
    <w:rsid w:val="003751FE"/>
    <w:rsid w:val="00380D8D"/>
    <w:rsid w:val="0038707B"/>
    <w:rsid w:val="00393C6B"/>
    <w:rsid w:val="003947A8"/>
    <w:rsid w:val="00394E2A"/>
    <w:rsid w:val="003A1F8B"/>
    <w:rsid w:val="003B4317"/>
    <w:rsid w:val="003B57D0"/>
    <w:rsid w:val="003D0F78"/>
    <w:rsid w:val="003D4A0C"/>
    <w:rsid w:val="003D7F0E"/>
    <w:rsid w:val="003E4621"/>
    <w:rsid w:val="003F3444"/>
    <w:rsid w:val="003F49B3"/>
    <w:rsid w:val="00400B91"/>
    <w:rsid w:val="00401328"/>
    <w:rsid w:val="00404CD8"/>
    <w:rsid w:val="00407DC2"/>
    <w:rsid w:val="00442FE6"/>
    <w:rsid w:val="004446A0"/>
    <w:rsid w:val="00457231"/>
    <w:rsid w:val="00463786"/>
    <w:rsid w:val="00467FF6"/>
    <w:rsid w:val="00470E7C"/>
    <w:rsid w:val="00491ADE"/>
    <w:rsid w:val="0049248D"/>
    <w:rsid w:val="004971FC"/>
    <w:rsid w:val="004B5081"/>
    <w:rsid w:val="004C7AFF"/>
    <w:rsid w:val="004E723A"/>
    <w:rsid w:val="004F4DED"/>
    <w:rsid w:val="00500FB9"/>
    <w:rsid w:val="005042EF"/>
    <w:rsid w:val="00504805"/>
    <w:rsid w:val="00505462"/>
    <w:rsid w:val="005054F6"/>
    <w:rsid w:val="005134E5"/>
    <w:rsid w:val="005201C8"/>
    <w:rsid w:val="00525171"/>
    <w:rsid w:val="005272C4"/>
    <w:rsid w:val="005336F4"/>
    <w:rsid w:val="0053634F"/>
    <w:rsid w:val="00544A2D"/>
    <w:rsid w:val="0055240A"/>
    <w:rsid w:val="00561B03"/>
    <w:rsid w:val="00586284"/>
    <w:rsid w:val="0058699F"/>
    <w:rsid w:val="005A6341"/>
    <w:rsid w:val="005B473B"/>
    <w:rsid w:val="005E6C71"/>
    <w:rsid w:val="005F2656"/>
    <w:rsid w:val="005F3D90"/>
    <w:rsid w:val="006026FB"/>
    <w:rsid w:val="00602F19"/>
    <w:rsid w:val="00604604"/>
    <w:rsid w:val="00613501"/>
    <w:rsid w:val="00615AC4"/>
    <w:rsid w:val="00617861"/>
    <w:rsid w:val="00625A44"/>
    <w:rsid w:val="00626ABA"/>
    <w:rsid w:val="00627ED3"/>
    <w:rsid w:val="006319F6"/>
    <w:rsid w:val="006466E1"/>
    <w:rsid w:val="006566C8"/>
    <w:rsid w:val="006568DB"/>
    <w:rsid w:val="00657312"/>
    <w:rsid w:val="00667E5B"/>
    <w:rsid w:val="00672929"/>
    <w:rsid w:val="006808B2"/>
    <w:rsid w:val="00686447"/>
    <w:rsid w:val="00693682"/>
    <w:rsid w:val="00696264"/>
    <w:rsid w:val="006B37D3"/>
    <w:rsid w:val="006C30DE"/>
    <w:rsid w:val="006C32F7"/>
    <w:rsid w:val="006C54F1"/>
    <w:rsid w:val="006D04BA"/>
    <w:rsid w:val="006D51A6"/>
    <w:rsid w:val="006D6412"/>
    <w:rsid w:val="006E0E73"/>
    <w:rsid w:val="006E77AC"/>
    <w:rsid w:val="006E7E77"/>
    <w:rsid w:val="006F0B97"/>
    <w:rsid w:val="006F435A"/>
    <w:rsid w:val="006F5454"/>
    <w:rsid w:val="0070199B"/>
    <w:rsid w:val="00711790"/>
    <w:rsid w:val="00712E27"/>
    <w:rsid w:val="0072383F"/>
    <w:rsid w:val="00731694"/>
    <w:rsid w:val="00737524"/>
    <w:rsid w:val="00746738"/>
    <w:rsid w:val="00763272"/>
    <w:rsid w:val="00763B86"/>
    <w:rsid w:val="007650A7"/>
    <w:rsid w:val="00774996"/>
    <w:rsid w:val="0077784F"/>
    <w:rsid w:val="007A2894"/>
    <w:rsid w:val="007C16DF"/>
    <w:rsid w:val="007C23FF"/>
    <w:rsid w:val="007C6FF1"/>
    <w:rsid w:val="007D1B9B"/>
    <w:rsid w:val="007E193A"/>
    <w:rsid w:val="007E5E2B"/>
    <w:rsid w:val="008117FC"/>
    <w:rsid w:val="00822089"/>
    <w:rsid w:val="008320FB"/>
    <w:rsid w:val="00832579"/>
    <w:rsid w:val="00832D10"/>
    <w:rsid w:val="00833804"/>
    <w:rsid w:val="00835459"/>
    <w:rsid w:val="00844BE2"/>
    <w:rsid w:val="008459F4"/>
    <w:rsid w:val="00845BFD"/>
    <w:rsid w:val="00847E51"/>
    <w:rsid w:val="008543AD"/>
    <w:rsid w:val="008546FD"/>
    <w:rsid w:val="00856763"/>
    <w:rsid w:val="00856C0E"/>
    <w:rsid w:val="00856C86"/>
    <w:rsid w:val="008647E6"/>
    <w:rsid w:val="008923A1"/>
    <w:rsid w:val="008C16B6"/>
    <w:rsid w:val="008C4004"/>
    <w:rsid w:val="008D353B"/>
    <w:rsid w:val="008D47B1"/>
    <w:rsid w:val="008D5F54"/>
    <w:rsid w:val="008F544C"/>
    <w:rsid w:val="008F6946"/>
    <w:rsid w:val="008F7D5A"/>
    <w:rsid w:val="00902071"/>
    <w:rsid w:val="00907179"/>
    <w:rsid w:val="0090733E"/>
    <w:rsid w:val="00913464"/>
    <w:rsid w:val="009144D4"/>
    <w:rsid w:val="00916829"/>
    <w:rsid w:val="00934E49"/>
    <w:rsid w:val="00942956"/>
    <w:rsid w:val="009470C1"/>
    <w:rsid w:val="009533D0"/>
    <w:rsid w:val="00961248"/>
    <w:rsid w:val="00961909"/>
    <w:rsid w:val="0096273E"/>
    <w:rsid w:val="009653D7"/>
    <w:rsid w:val="00965C24"/>
    <w:rsid w:val="00966795"/>
    <w:rsid w:val="00972D55"/>
    <w:rsid w:val="009872AE"/>
    <w:rsid w:val="009A7FE8"/>
    <w:rsid w:val="009C2D7C"/>
    <w:rsid w:val="009C373B"/>
    <w:rsid w:val="009D5622"/>
    <w:rsid w:val="009D6B7A"/>
    <w:rsid w:val="009E4849"/>
    <w:rsid w:val="009E5A18"/>
    <w:rsid w:val="009F02FA"/>
    <w:rsid w:val="009F5706"/>
    <w:rsid w:val="00A06FBB"/>
    <w:rsid w:val="00A070D9"/>
    <w:rsid w:val="00A24932"/>
    <w:rsid w:val="00A27CEA"/>
    <w:rsid w:val="00A41695"/>
    <w:rsid w:val="00A440AC"/>
    <w:rsid w:val="00A55988"/>
    <w:rsid w:val="00A55D9B"/>
    <w:rsid w:val="00A713E3"/>
    <w:rsid w:val="00A74EC3"/>
    <w:rsid w:val="00A833DD"/>
    <w:rsid w:val="00A96B26"/>
    <w:rsid w:val="00A976F5"/>
    <w:rsid w:val="00AA2AB8"/>
    <w:rsid w:val="00AA47B5"/>
    <w:rsid w:val="00AB35C0"/>
    <w:rsid w:val="00AB5A50"/>
    <w:rsid w:val="00AC01A3"/>
    <w:rsid w:val="00AC4298"/>
    <w:rsid w:val="00AF30CE"/>
    <w:rsid w:val="00AF5765"/>
    <w:rsid w:val="00AF5F74"/>
    <w:rsid w:val="00B0011C"/>
    <w:rsid w:val="00B00B53"/>
    <w:rsid w:val="00B107EF"/>
    <w:rsid w:val="00B12F61"/>
    <w:rsid w:val="00B36B97"/>
    <w:rsid w:val="00B42296"/>
    <w:rsid w:val="00B436A2"/>
    <w:rsid w:val="00B43C9D"/>
    <w:rsid w:val="00B52AD7"/>
    <w:rsid w:val="00B53DD7"/>
    <w:rsid w:val="00B53E91"/>
    <w:rsid w:val="00B706DE"/>
    <w:rsid w:val="00B70EE5"/>
    <w:rsid w:val="00B72B48"/>
    <w:rsid w:val="00B73363"/>
    <w:rsid w:val="00B87662"/>
    <w:rsid w:val="00B94FD3"/>
    <w:rsid w:val="00BB4C3F"/>
    <w:rsid w:val="00BB5A96"/>
    <w:rsid w:val="00BC2805"/>
    <w:rsid w:val="00BD1CF0"/>
    <w:rsid w:val="00BE0D6A"/>
    <w:rsid w:val="00BE59B7"/>
    <w:rsid w:val="00BE787A"/>
    <w:rsid w:val="00BF2965"/>
    <w:rsid w:val="00BF4AF2"/>
    <w:rsid w:val="00C063D9"/>
    <w:rsid w:val="00C12985"/>
    <w:rsid w:val="00C17A7E"/>
    <w:rsid w:val="00C257F5"/>
    <w:rsid w:val="00C3232B"/>
    <w:rsid w:val="00C43904"/>
    <w:rsid w:val="00C50871"/>
    <w:rsid w:val="00C63E64"/>
    <w:rsid w:val="00C83957"/>
    <w:rsid w:val="00C90A8C"/>
    <w:rsid w:val="00C95A6F"/>
    <w:rsid w:val="00C97CFD"/>
    <w:rsid w:val="00CB3ECB"/>
    <w:rsid w:val="00CB55E4"/>
    <w:rsid w:val="00CC1D48"/>
    <w:rsid w:val="00CC2250"/>
    <w:rsid w:val="00CD10FF"/>
    <w:rsid w:val="00CE67DF"/>
    <w:rsid w:val="00CF2168"/>
    <w:rsid w:val="00CF5CEE"/>
    <w:rsid w:val="00CF77C5"/>
    <w:rsid w:val="00D1034D"/>
    <w:rsid w:val="00D108C7"/>
    <w:rsid w:val="00D11EFD"/>
    <w:rsid w:val="00D17338"/>
    <w:rsid w:val="00D17544"/>
    <w:rsid w:val="00D249DB"/>
    <w:rsid w:val="00D51496"/>
    <w:rsid w:val="00D75668"/>
    <w:rsid w:val="00D76CDE"/>
    <w:rsid w:val="00D81199"/>
    <w:rsid w:val="00D82012"/>
    <w:rsid w:val="00D8629E"/>
    <w:rsid w:val="00D87837"/>
    <w:rsid w:val="00D91D76"/>
    <w:rsid w:val="00D92254"/>
    <w:rsid w:val="00D9392F"/>
    <w:rsid w:val="00D954EF"/>
    <w:rsid w:val="00DA047B"/>
    <w:rsid w:val="00DA3A32"/>
    <w:rsid w:val="00DA4A29"/>
    <w:rsid w:val="00DC643B"/>
    <w:rsid w:val="00DC671D"/>
    <w:rsid w:val="00DD4C30"/>
    <w:rsid w:val="00DD5708"/>
    <w:rsid w:val="00DE452B"/>
    <w:rsid w:val="00DE7B49"/>
    <w:rsid w:val="00E045AE"/>
    <w:rsid w:val="00E171B9"/>
    <w:rsid w:val="00E22EDD"/>
    <w:rsid w:val="00E23BD6"/>
    <w:rsid w:val="00E30019"/>
    <w:rsid w:val="00E32CC6"/>
    <w:rsid w:val="00E3685B"/>
    <w:rsid w:val="00E426B4"/>
    <w:rsid w:val="00E51618"/>
    <w:rsid w:val="00E612AC"/>
    <w:rsid w:val="00E67CAF"/>
    <w:rsid w:val="00E67DD2"/>
    <w:rsid w:val="00E72ADA"/>
    <w:rsid w:val="00E7411B"/>
    <w:rsid w:val="00E751A5"/>
    <w:rsid w:val="00EB335C"/>
    <w:rsid w:val="00EB3E4C"/>
    <w:rsid w:val="00EB75AE"/>
    <w:rsid w:val="00EC0476"/>
    <w:rsid w:val="00EC4031"/>
    <w:rsid w:val="00ED1B53"/>
    <w:rsid w:val="00ED5B0E"/>
    <w:rsid w:val="00EE494C"/>
    <w:rsid w:val="00EE7FD1"/>
    <w:rsid w:val="00EF11E1"/>
    <w:rsid w:val="00EF1855"/>
    <w:rsid w:val="00F23143"/>
    <w:rsid w:val="00F44D17"/>
    <w:rsid w:val="00F4782A"/>
    <w:rsid w:val="00F65A8B"/>
    <w:rsid w:val="00F65D8B"/>
    <w:rsid w:val="00F75AB2"/>
    <w:rsid w:val="00F840FA"/>
    <w:rsid w:val="00F979DF"/>
    <w:rsid w:val="00FA1FD8"/>
    <w:rsid w:val="00FA212E"/>
    <w:rsid w:val="00FA731D"/>
    <w:rsid w:val="00FB02A1"/>
    <w:rsid w:val="00FC58C3"/>
    <w:rsid w:val="00FD3DCB"/>
    <w:rsid w:val="00FD452F"/>
    <w:rsid w:val="00FD5E15"/>
    <w:rsid w:val="00FE325F"/>
    <w:rsid w:val="00FE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-showurl1">
    <w:name w:val="c-showurl1"/>
    <w:basedOn w:val="a0"/>
    <w:rsid w:val="000B1A17"/>
    <w:rPr>
      <w:color w:val="008000"/>
      <w:sz w:val="20"/>
      <w:szCs w:val="20"/>
    </w:rPr>
  </w:style>
  <w:style w:type="character" w:styleId="a4">
    <w:name w:val="Hyperlink"/>
    <w:basedOn w:val="a0"/>
    <w:uiPriority w:val="99"/>
    <w:unhideWhenUsed/>
    <w:rsid w:val="000B1A1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6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6273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62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6273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001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011C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AA2AB8"/>
    <w:pPr>
      <w:spacing w:after="120" w:line="480" w:lineRule="auto"/>
      <w:ind w:leftChars="200" w:left="420"/>
    </w:pPr>
    <w:rPr>
      <w:rFonts w:ascii="Calibri" w:eastAsia="宋体" w:hAnsi="Calibri" w:cs="Times New Roman"/>
    </w:rPr>
  </w:style>
  <w:style w:type="character" w:customStyle="1" w:styleId="2Char">
    <w:name w:val="正文文本缩进 2 Char"/>
    <w:basedOn w:val="a0"/>
    <w:link w:val="2"/>
    <w:uiPriority w:val="99"/>
    <w:semiHidden/>
    <w:rsid w:val="00AA2AB8"/>
    <w:rPr>
      <w:rFonts w:ascii="Calibri" w:eastAsia="宋体" w:hAnsi="Calibri" w:cs="Times New Roman"/>
    </w:rPr>
  </w:style>
  <w:style w:type="paragraph" w:styleId="a8">
    <w:name w:val="List Paragraph"/>
    <w:basedOn w:val="a"/>
    <w:uiPriority w:val="34"/>
    <w:qFormat/>
    <w:rsid w:val="00731694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400B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3F49B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3F49B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8459F4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8459F4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8459F4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8459F4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8459F4"/>
    <w:rPr>
      <w:b/>
      <w:bCs/>
    </w:rPr>
  </w:style>
  <w:style w:type="paragraph" w:styleId="ad">
    <w:name w:val="Revision"/>
    <w:hidden/>
    <w:uiPriority w:val="99"/>
    <w:semiHidden/>
    <w:rsid w:val="000019B2"/>
  </w:style>
  <w:style w:type="character" w:customStyle="1" w:styleId="1">
    <w:name w:val="未处理的提及1"/>
    <w:basedOn w:val="a0"/>
    <w:uiPriority w:val="99"/>
    <w:semiHidden/>
    <w:unhideWhenUsed/>
    <w:rsid w:val="00F44D17"/>
    <w:rPr>
      <w:color w:val="605E5C"/>
      <w:shd w:val="clear" w:color="auto" w:fill="E1DFDD"/>
    </w:rPr>
  </w:style>
  <w:style w:type="paragraph" w:customStyle="1" w:styleId="Default">
    <w:name w:val="Default"/>
    <w:rsid w:val="000F7E9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20">
    <w:name w:val="未处理的提及2"/>
    <w:basedOn w:val="a0"/>
    <w:uiPriority w:val="99"/>
    <w:semiHidden/>
    <w:unhideWhenUsed/>
    <w:rsid w:val="00B436A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F30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6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0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jass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1B16-20C2-46B8-A02B-AFF05B1F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1921</Characters>
  <Application>Microsoft Office Word</Application>
  <DocSecurity>4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刘苗雨</dc:creator>
  <cp:lastModifiedBy>ZHONGM</cp:lastModifiedBy>
  <cp:revision>2</cp:revision>
  <dcterms:created xsi:type="dcterms:W3CDTF">2024-08-08T16:00:00Z</dcterms:created>
  <dcterms:modified xsi:type="dcterms:W3CDTF">2024-08-08T16:00:00Z</dcterms:modified>
</cp:coreProperties>
</file>