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E6" w:rsidRPr="00DE357F" w:rsidRDefault="006750E6" w:rsidP="006750E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jc w:val="center"/>
        <w:rPr>
          <w:color w:val="1E1E1E"/>
          <w:sz w:val="21"/>
          <w:szCs w:val="21"/>
        </w:rPr>
      </w:pPr>
      <w:r w:rsidRPr="00DE357F">
        <w:rPr>
          <w:rFonts w:hint="eastAsia"/>
          <w:noProof/>
        </w:rPr>
        <w:drawing>
          <wp:inline distT="0" distB="0" distL="0" distR="0">
            <wp:extent cx="4314825" cy="752475"/>
            <wp:effectExtent l="19050" t="0" r="9525" b="0"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司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0E6" w:rsidRPr="00DE357F" w:rsidRDefault="00F62861" w:rsidP="0093335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rPr>
          <w:color w:val="1E1E1E"/>
          <w:sz w:val="21"/>
          <w:szCs w:val="21"/>
        </w:rPr>
      </w:pPr>
      <w:r>
        <w:rPr>
          <w:noProof/>
          <w:color w:val="1E1E1E"/>
          <w:sz w:val="21"/>
          <w:szCs w:val="21"/>
        </w:rPr>
        <w:pict>
          <v:shape id="_x0000_s2050" style="position:absolute;margin-left:5.25pt;margin-top:0;width:441pt;height:7.8pt;flip:y;z-index:251658240;mso-position-horizontal:absolute;mso-position-vertical:absolute" coordsize="8100,1" path="m,l8100,e" filled="f" strokeweight="2.25pt">
            <v:path arrowok="t"/>
          </v:shape>
        </w:pict>
      </w:r>
    </w:p>
    <w:p w:rsidR="00144D57" w:rsidRDefault="00933359" w:rsidP="006750E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jc w:val="center"/>
        <w:rPr>
          <w:b/>
          <w:color w:val="1E1E1E"/>
          <w:sz w:val="28"/>
          <w:szCs w:val="28"/>
        </w:rPr>
      </w:pPr>
      <w:r w:rsidRPr="00DE357F">
        <w:rPr>
          <w:rFonts w:hint="eastAsia"/>
          <w:b/>
          <w:color w:val="1E1E1E"/>
          <w:sz w:val="28"/>
          <w:szCs w:val="28"/>
        </w:rPr>
        <w:t>关于</w:t>
      </w:r>
      <w:r w:rsidR="002659E0">
        <w:rPr>
          <w:rFonts w:hint="eastAsia"/>
          <w:b/>
          <w:color w:val="1E1E1E"/>
          <w:sz w:val="28"/>
          <w:szCs w:val="28"/>
        </w:rPr>
        <w:t>喜鹊财富</w:t>
      </w:r>
      <w:r w:rsidR="00D554C0" w:rsidRPr="00D554C0">
        <w:rPr>
          <w:rFonts w:hint="eastAsia"/>
          <w:b/>
          <w:color w:val="1E1E1E"/>
          <w:sz w:val="28"/>
          <w:szCs w:val="28"/>
        </w:rPr>
        <w:t>基金销售有限公司</w:t>
      </w:r>
      <w:r w:rsidRPr="00DE357F">
        <w:rPr>
          <w:rFonts w:hint="eastAsia"/>
          <w:b/>
          <w:color w:val="1E1E1E"/>
          <w:sz w:val="28"/>
          <w:szCs w:val="28"/>
        </w:rPr>
        <w:t>终止代销</w:t>
      </w:r>
    </w:p>
    <w:p w:rsidR="006750E6" w:rsidRPr="00DE357F" w:rsidRDefault="006750E6" w:rsidP="006750E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jc w:val="center"/>
        <w:rPr>
          <w:b/>
          <w:color w:val="1E1E1E"/>
          <w:sz w:val="28"/>
          <w:szCs w:val="28"/>
        </w:rPr>
      </w:pPr>
      <w:r w:rsidRPr="00DE357F">
        <w:rPr>
          <w:rFonts w:hint="eastAsia"/>
          <w:b/>
          <w:color w:val="1E1E1E"/>
          <w:sz w:val="28"/>
          <w:szCs w:val="28"/>
        </w:rPr>
        <w:t>天治基金管理有限公司</w:t>
      </w:r>
      <w:r w:rsidR="00933359" w:rsidRPr="00DE357F">
        <w:rPr>
          <w:rFonts w:hint="eastAsia"/>
          <w:b/>
          <w:color w:val="1E1E1E"/>
          <w:sz w:val="28"/>
          <w:szCs w:val="28"/>
        </w:rPr>
        <w:t>旗下基金的公告</w:t>
      </w:r>
    </w:p>
    <w:p w:rsidR="006750E6" w:rsidRPr="00DE357F" w:rsidRDefault="006750E6" w:rsidP="00933359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rPr>
          <w:color w:val="1E1E1E"/>
          <w:szCs w:val="21"/>
        </w:rPr>
      </w:pPr>
    </w:p>
    <w:p w:rsidR="005A72E7" w:rsidRPr="00DE357F" w:rsidRDefault="006750E6" w:rsidP="0032024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480"/>
        <w:rPr>
          <w:color w:val="1E1E1E"/>
          <w:szCs w:val="21"/>
        </w:rPr>
      </w:pPr>
      <w:r w:rsidRPr="00DE357F">
        <w:rPr>
          <w:rFonts w:hint="eastAsia"/>
          <w:color w:val="1E1E1E"/>
          <w:szCs w:val="21"/>
        </w:rPr>
        <w:t>天治</w:t>
      </w:r>
      <w:r w:rsidR="00933359" w:rsidRPr="00DE357F">
        <w:rPr>
          <w:rFonts w:hint="eastAsia"/>
          <w:color w:val="1E1E1E"/>
          <w:szCs w:val="21"/>
        </w:rPr>
        <w:t>基金管理有限公司（以下简称本公司）与</w:t>
      </w:r>
      <w:r w:rsidR="00846A29">
        <w:rPr>
          <w:rFonts w:cs="Times New Roman" w:hint="eastAsia"/>
          <w:color w:val="000000"/>
          <w:kern w:val="2"/>
        </w:rPr>
        <w:t>喜鹊财富</w:t>
      </w:r>
      <w:r w:rsidR="00DE357F" w:rsidRPr="00DE357F">
        <w:rPr>
          <w:rFonts w:cs="Times New Roman" w:hint="eastAsia"/>
          <w:color w:val="000000"/>
          <w:kern w:val="2"/>
        </w:rPr>
        <w:t>基金销售有限公司</w:t>
      </w:r>
      <w:r w:rsidR="00933359" w:rsidRPr="00DE357F">
        <w:rPr>
          <w:rFonts w:hint="eastAsia"/>
          <w:color w:val="1E1E1E"/>
          <w:szCs w:val="21"/>
        </w:rPr>
        <w:t>（以下简称</w:t>
      </w:r>
      <w:r w:rsidR="00846A29">
        <w:rPr>
          <w:rFonts w:cs="Times New Roman" w:hint="eastAsia"/>
          <w:color w:val="000000"/>
          <w:kern w:val="2"/>
        </w:rPr>
        <w:t>喜鹊财富</w:t>
      </w:r>
      <w:r w:rsidR="00933359" w:rsidRPr="00DE357F">
        <w:rPr>
          <w:rFonts w:hint="eastAsia"/>
          <w:color w:val="1E1E1E"/>
          <w:szCs w:val="21"/>
        </w:rPr>
        <w:t>）经协商一致，自20</w:t>
      </w:r>
      <w:r w:rsidR="002659E0">
        <w:rPr>
          <w:rFonts w:hint="eastAsia"/>
          <w:color w:val="1E1E1E"/>
          <w:szCs w:val="21"/>
        </w:rPr>
        <w:t>24</w:t>
      </w:r>
      <w:r w:rsidR="00933359" w:rsidRPr="00DE357F">
        <w:rPr>
          <w:rFonts w:hint="eastAsia"/>
          <w:color w:val="1E1E1E"/>
          <w:szCs w:val="21"/>
        </w:rPr>
        <w:t>年</w:t>
      </w:r>
      <w:r w:rsidR="00DE357F" w:rsidRPr="00DE357F">
        <w:rPr>
          <w:rFonts w:hint="eastAsia"/>
          <w:color w:val="1E1E1E"/>
          <w:szCs w:val="21"/>
        </w:rPr>
        <w:t>8</w:t>
      </w:r>
      <w:r w:rsidR="00933359" w:rsidRPr="00DE357F">
        <w:rPr>
          <w:rFonts w:hint="eastAsia"/>
          <w:color w:val="1E1E1E"/>
          <w:szCs w:val="21"/>
        </w:rPr>
        <w:t>月</w:t>
      </w:r>
      <w:r w:rsidR="002659E0">
        <w:rPr>
          <w:rFonts w:hint="eastAsia"/>
          <w:color w:val="1E1E1E"/>
          <w:szCs w:val="21"/>
        </w:rPr>
        <w:t>9</w:t>
      </w:r>
      <w:r w:rsidR="00933359" w:rsidRPr="00DE357F">
        <w:rPr>
          <w:rFonts w:hint="eastAsia"/>
          <w:color w:val="1E1E1E"/>
          <w:szCs w:val="21"/>
        </w:rPr>
        <w:t>日起，</w:t>
      </w:r>
      <w:r w:rsidR="002659E0">
        <w:rPr>
          <w:rFonts w:hint="eastAsia"/>
          <w:color w:val="1E1E1E"/>
          <w:szCs w:val="21"/>
        </w:rPr>
        <w:t>喜鹊财富</w:t>
      </w:r>
      <w:r w:rsidR="00933359" w:rsidRPr="00DE357F">
        <w:rPr>
          <w:rFonts w:hint="eastAsia"/>
          <w:color w:val="1E1E1E"/>
          <w:szCs w:val="21"/>
        </w:rPr>
        <w:t>终止代理销售本公司旗下基金，具体基金如下：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4"/>
        <w:gridCol w:w="1319"/>
        <w:gridCol w:w="6409"/>
      </w:tblGrid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编号</w:t>
            </w:r>
          </w:p>
        </w:tc>
        <w:tc>
          <w:tcPr>
            <w:tcW w:w="774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基金代码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基金名称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74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350001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天治财富增长证券投资基金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74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350002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天治低碳经济灵活配置混合型证券投资基金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774" w:type="pct"/>
          </w:tcPr>
          <w:p w:rsidR="00692FA2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350004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</w:p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008742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天治天得利货币市场基金</w:t>
            </w:r>
            <w:r w:rsidRPr="004F59FF"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  <w:r>
              <w:rPr>
                <w:rFonts w:ascii="Times New Roman" w:hAnsi="Times New Roman" w:hint="eastAsia"/>
                <w:szCs w:val="21"/>
              </w:rPr>
              <w:t>/B</w:t>
            </w:r>
            <w:r>
              <w:rPr>
                <w:rFonts w:ascii="Times New Roman" w:hAnsi="Times New Roman" w:hint="eastAsia"/>
                <w:szCs w:val="21"/>
              </w:rPr>
              <w:t>类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774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350005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天治中国制造</w:t>
            </w:r>
            <w:r w:rsidRPr="004F59FF">
              <w:rPr>
                <w:rFonts w:ascii="Times New Roman" w:hAnsi="Times New Roman" w:hint="eastAsia"/>
                <w:szCs w:val="21"/>
              </w:rPr>
              <w:t>2025</w:t>
            </w:r>
            <w:r w:rsidRPr="004F59FF">
              <w:rPr>
                <w:rFonts w:ascii="Times New Roman" w:hint="eastAsia"/>
                <w:szCs w:val="21"/>
              </w:rPr>
              <w:t>灵活配置混合型证券投资基金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774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350006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天治稳健双盈债券型证券投资基金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774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350007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天治趋势精选灵活配置混合型证券投资基金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774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350008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天治新消费灵活配置混合型证券投资基金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774" w:type="pct"/>
          </w:tcPr>
          <w:p w:rsidR="00692FA2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350009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</w:p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002043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天治研究驱动灵活配置混合型证券投资基金</w:t>
            </w:r>
            <w:r w:rsidRPr="004F59FF">
              <w:rPr>
                <w:rFonts w:ascii="Times New Roman" w:hAnsi="Times New Roman" w:hint="eastAsia"/>
                <w:szCs w:val="21"/>
              </w:rPr>
              <w:t>A</w:t>
            </w:r>
            <w:r w:rsidRPr="004F59FF"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 w:rsidRPr="004F59FF">
              <w:rPr>
                <w:rFonts w:ascii="Times New Roman" w:hAnsi="Times New Roman" w:hint="eastAsia"/>
                <w:szCs w:val="21"/>
              </w:rPr>
              <w:t>C</w:t>
            </w:r>
            <w:r w:rsidRPr="004F59FF">
              <w:rPr>
                <w:rFonts w:ascii="Times New Roman" w:hint="eastAsia"/>
                <w:szCs w:val="21"/>
              </w:rPr>
              <w:t>类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774" w:type="pct"/>
          </w:tcPr>
          <w:p w:rsidR="00692FA2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000080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</w:p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000081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天治可转债增强债券型证券投资基金</w:t>
            </w:r>
            <w:r w:rsidRPr="004F59FF">
              <w:rPr>
                <w:rFonts w:ascii="Times New Roman" w:hAnsi="Times New Roman" w:hint="eastAsia"/>
                <w:szCs w:val="21"/>
              </w:rPr>
              <w:t>A</w:t>
            </w:r>
            <w:r w:rsidRPr="004F59FF"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 w:rsidRPr="004F59FF">
              <w:rPr>
                <w:rFonts w:ascii="Times New Roman" w:hAnsi="Times New Roman" w:hint="eastAsia"/>
                <w:szCs w:val="21"/>
              </w:rPr>
              <w:t>C</w:t>
            </w:r>
            <w:r w:rsidRPr="004F59FF">
              <w:rPr>
                <w:rFonts w:ascii="Times New Roman" w:hint="eastAsia"/>
                <w:szCs w:val="21"/>
              </w:rPr>
              <w:t>类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0</w:t>
            </w:r>
          </w:p>
        </w:tc>
        <w:tc>
          <w:tcPr>
            <w:tcW w:w="774" w:type="pct"/>
          </w:tcPr>
          <w:p w:rsidR="00692FA2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003123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</w:p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003124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天治鑫利纯债债券型证券投资基金</w:t>
            </w:r>
            <w:r w:rsidRPr="004F59FF">
              <w:rPr>
                <w:rFonts w:ascii="Times New Roman" w:hAnsi="Times New Roman" w:hint="eastAsia"/>
                <w:szCs w:val="21"/>
              </w:rPr>
              <w:t>A</w:t>
            </w:r>
            <w:r w:rsidRPr="004F59FF"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 w:rsidRPr="004F59FF">
              <w:rPr>
                <w:rFonts w:ascii="Times New Roman" w:hAnsi="Times New Roman" w:hint="eastAsia"/>
                <w:szCs w:val="21"/>
              </w:rPr>
              <w:t>C</w:t>
            </w:r>
            <w:r w:rsidRPr="004F59FF">
              <w:rPr>
                <w:rFonts w:ascii="Times New Roman" w:hint="eastAsia"/>
                <w:szCs w:val="21"/>
              </w:rPr>
              <w:t>类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774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007084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天治转型升级混合型证券投资基金</w:t>
            </w:r>
          </w:p>
        </w:tc>
      </w:tr>
      <w:tr w:rsidR="00692FA2" w:rsidRPr="004F59FF" w:rsidTr="00692FA2">
        <w:tc>
          <w:tcPr>
            <w:tcW w:w="466" w:type="pct"/>
          </w:tcPr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774" w:type="pct"/>
          </w:tcPr>
          <w:p w:rsidR="00692FA2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006877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</w:p>
          <w:p w:rsidR="00692FA2" w:rsidRPr="004F59FF" w:rsidRDefault="00692FA2" w:rsidP="00C725E5">
            <w:pPr>
              <w:jc w:val="center"/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Ansi="Times New Roman" w:hint="eastAsia"/>
                <w:szCs w:val="21"/>
              </w:rPr>
              <w:t>006878</w:t>
            </w:r>
          </w:p>
        </w:tc>
        <w:tc>
          <w:tcPr>
            <w:tcW w:w="3760" w:type="pct"/>
          </w:tcPr>
          <w:p w:rsidR="00692FA2" w:rsidRPr="004F59FF" w:rsidRDefault="00692FA2" w:rsidP="00C725E5">
            <w:pPr>
              <w:rPr>
                <w:rFonts w:ascii="Times New Roman" w:hAnsi="Times New Roman"/>
                <w:szCs w:val="21"/>
              </w:rPr>
            </w:pPr>
            <w:r w:rsidRPr="004F59FF">
              <w:rPr>
                <w:rFonts w:ascii="Times New Roman" w:hint="eastAsia"/>
                <w:szCs w:val="21"/>
              </w:rPr>
              <w:t>天治量化核心精选混合型证券投资基金</w:t>
            </w:r>
            <w:r w:rsidRPr="004F59FF">
              <w:rPr>
                <w:rFonts w:ascii="Times New Roman" w:hAnsi="Times New Roman" w:hint="eastAsia"/>
                <w:szCs w:val="21"/>
              </w:rPr>
              <w:t>A</w:t>
            </w:r>
            <w:r w:rsidRPr="004F59FF">
              <w:rPr>
                <w:rFonts w:ascii="Times New Roman" w:hint="eastAsia"/>
                <w:szCs w:val="21"/>
              </w:rPr>
              <w:t>类</w:t>
            </w:r>
            <w:r>
              <w:rPr>
                <w:rFonts w:ascii="Times New Roman" w:hint="eastAsia"/>
                <w:szCs w:val="21"/>
              </w:rPr>
              <w:t>/</w:t>
            </w:r>
            <w:r w:rsidRPr="004F59FF">
              <w:rPr>
                <w:rFonts w:ascii="Times New Roman" w:hAnsi="Times New Roman" w:hint="eastAsia"/>
                <w:szCs w:val="21"/>
              </w:rPr>
              <w:t>C</w:t>
            </w:r>
            <w:r w:rsidRPr="004F59FF">
              <w:rPr>
                <w:rFonts w:ascii="Times New Roman" w:hint="eastAsia"/>
                <w:szCs w:val="21"/>
              </w:rPr>
              <w:t>类</w:t>
            </w:r>
          </w:p>
        </w:tc>
      </w:tr>
    </w:tbl>
    <w:p w:rsidR="005A72E7" w:rsidRPr="00DE357F" w:rsidRDefault="005A72E7" w:rsidP="005A72E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Chars="200" w:firstLine="480"/>
        <w:rPr>
          <w:color w:val="1E1E1E"/>
          <w:szCs w:val="21"/>
        </w:rPr>
      </w:pPr>
    </w:p>
    <w:p w:rsidR="00933359" w:rsidRPr="00DE357F" w:rsidRDefault="00933359" w:rsidP="005A72E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Chars="200" w:firstLine="480"/>
        <w:rPr>
          <w:color w:val="1E1E1E"/>
          <w:szCs w:val="21"/>
        </w:rPr>
      </w:pPr>
      <w:r w:rsidRPr="00DE357F">
        <w:rPr>
          <w:rFonts w:hint="eastAsia"/>
          <w:color w:val="1E1E1E"/>
          <w:szCs w:val="21"/>
        </w:rPr>
        <w:t>自20</w:t>
      </w:r>
      <w:r w:rsidR="002659E0">
        <w:rPr>
          <w:rFonts w:hint="eastAsia"/>
          <w:color w:val="1E1E1E"/>
          <w:szCs w:val="21"/>
        </w:rPr>
        <w:t>24</w:t>
      </w:r>
      <w:r w:rsidRPr="00DE357F">
        <w:rPr>
          <w:rFonts w:hint="eastAsia"/>
          <w:color w:val="1E1E1E"/>
          <w:szCs w:val="21"/>
        </w:rPr>
        <w:t>年</w:t>
      </w:r>
      <w:r w:rsidR="00DE357F" w:rsidRPr="00DE357F">
        <w:rPr>
          <w:rFonts w:hint="eastAsia"/>
          <w:color w:val="1E1E1E"/>
          <w:szCs w:val="21"/>
        </w:rPr>
        <w:t>8</w:t>
      </w:r>
      <w:r w:rsidRPr="00DE357F">
        <w:rPr>
          <w:rFonts w:hint="eastAsia"/>
          <w:color w:val="1E1E1E"/>
          <w:szCs w:val="21"/>
        </w:rPr>
        <w:t>月</w:t>
      </w:r>
      <w:r w:rsidR="002659E0">
        <w:rPr>
          <w:rFonts w:hint="eastAsia"/>
          <w:color w:val="1E1E1E"/>
          <w:szCs w:val="21"/>
        </w:rPr>
        <w:t>9</w:t>
      </w:r>
      <w:r w:rsidRPr="00DE357F">
        <w:rPr>
          <w:rFonts w:hint="eastAsia"/>
          <w:color w:val="1E1E1E"/>
          <w:szCs w:val="21"/>
        </w:rPr>
        <w:t>日起，</w:t>
      </w:r>
      <w:r w:rsidR="00846A29">
        <w:rPr>
          <w:rFonts w:cs="Times New Roman" w:hint="eastAsia"/>
          <w:color w:val="000000"/>
          <w:kern w:val="2"/>
        </w:rPr>
        <w:t>喜鹊财富</w:t>
      </w:r>
      <w:r w:rsidRPr="00DE357F">
        <w:rPr>
          <w:rFonts w:hint="eastAsia"/>
          <w:color w:val="1E1E1E"/>
          <w:szCs w:val="21"/>
        </w:rPr>
        <w:t>终止办理上述基金的各项业务。</w:t>
      </w:r>
    </w:p>
    <w:p w:rsidR="00933359" w:rsidRPr="00DE357F" w:rsidRDefault="00933359" w:rsidP="005A72E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Chars="200" w:firstLine="480"/>
        <w:rPr>
          <w:color w:val="1E1E1E"/>
          <w:szCs w:val="21"/>
        </w:rPr>
      </w:pPr>
      <w:r w:rsidRPr="00DE357F">
        <w:rPr>
          <w:rFonts w:hint="eastAsia"/>
          <w:color w:val="1E1E1E"/>
          <w:szCs w:val="21"/>
        </w:rPr>
        <w:t>本公告的解释权归</w:t>
      </w:r>
      <w:r w:rsidR="006750E6" w:rsidRPr="00DE357F">
        <w:rPr>
          <w:rFonts w:hint="eastAsia"/>
          <w:color w:val="1E1E1E"/>
          <w:szCs w:val="21"/>
        </w:rPr>
        <w:t>天治</w:t>
      </w:r>
      <w:r w:rsidRPr="00DE357F">
        <w:rPr>
          <w:rFonts w:hint="eastAsia"/>
          <w:color w:val="1E1E1E"/>
          <w:szCs w:val="21"/>
        </w:rPr>
        <w:t>基金管理有限公司所有。</w:t>
      </w:r>
    </w:p>
    <w:p w:rsidR="00933359" w:rsidRPr="00DE357F" w:rsidRDefault="00933359" w:rsidP="005A72E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Chars="200" w:firstLine="480"/>
        <w:rPr>
          <w:color w:val="1E1E1E"/>
          <w:szCs w:val="21"/>
        </w:rPr>
      </w:pPr>
      <w:r w:rsidRPr="00DE357F">
        <w:rPr>
          <w:rFonts w:hint="eastAsia"/>
          <w:color w:val="1E1E1E"/>
          <w:szCs w:val="21"/>
        </w:rPr>
        <w:t>投资者也可以通过以下途径咨询有关情况：</w:t>
      </w:r>
    </w:p>
    <w:p w:rsidR="005A72E7" w:rsidRPr="00DE357F" w:rsidRDefault="005A72E7" w:rsidP="00A84B48">
      <w:pPr>
        <w:pStyle w:val="a3"/>
        <w:spacing w:before="0" w:beforeAutospacing="0" w:after="0" w:afterAutospacing="0" w:line="360" w:lineRule="auto"/>
        <w:ind w:firstLine="480"/>
        <w:outlineLvl w:val="0"/>
        <w:rPr>
          <w:color w:val="000000"/>
        </w:rPr>
      </w:pPr>
      <w:r w:rsidRPr="00DE357F">
        <w:rPr>
          <w:rFonts w:hint="eastAsia"/>
          <w:color w:val="000000"/>
        </w:rPr>
        <w:t>1、本公司网站：</w:t>
      </w:r>
      <w:hyperlink r:id="rId7" w:history="1">
        <w:r w:rsidRPr="00DE357F">
          <w:rPr>
            <w:rFonts w:hint="eastAsia"/>
            <w:color w:val="000000"/>
          </w:rPr>
          <w:t>www.china</w:t>
        </w:r>
        <w:bookmarkStart w:id="0" w:name="_Hlt150681863"/>
        <w:bookmarkStart w:id="1" w:name="_Hlt150681864"/>
        <w:r w:rsidRPr="00DE357F">
          <w:rPr>
            <w:rFonts w:hint="eastAsia"/>
            <w:color w:val="000000"/>
          </w:rPr>
          <w:t>n</w:t>
        </w:r>
        <w:bookmarkEnd w:id="0"/>
        <w:bookmarkEnd w:id="1"/>
        <w:r w:rsidRPr="00DE357F">
          <w:rPr>
            <w:rFonts w:hint="eastAsia"/>
            <w:color w:val="000000"/>
          </w:rPr>
          <w:t>ature.com.c</w:t>
        </w:r>
        <w:bookmarkStart w:id="2" w:name="_Hlt150682258"/>
        <w:bookmarkStart w:id="3" w:name="_Hlt150682259"/>
        <w:r w:rsidRPr="00DE357F">
          <w:rPr>
            <w:rFonts w:hint="eastAsia"/>
            <w:color w:val="000000"/>
          </w:rPr>
          <w:t>n</w:t>
        </w:r>
        <w:bookmarkEnd w:id="2"/>
        <w:bookmarkEnd w:id="3"/>
      </w:hyperlink>
    </w:p>
    <w:p w:rsidR="005A72E7" w:rsidRPr="00DE357F" w:rsidRDefault="005A72E7" w:rsidP="005A72E7">
      <w:pPr>
        <w:pStyle w:val="a3"/>
        <w:spacing w:before="0" w:beforeAutospacing="0" w:after="0" w:afterAutospacing="0" w:line="360" w:lineRule="auto"/>
        <w:ind w:firstLineChars="200" w:firstLine="480"/>
        <w:rPr>
          <w:color w:val="000000"/>
        </w:rPr>
      </w:pPr>
      <w:r w:rsidRPr="00DE357F">
        <w:rPr>
          <w:rFonts w:hint="eastAsia"/>
          <w:color w:val="000000"/>
        </w:rPr>
        <w:t>2、本公司客户服务电话：400-098-4800（免长途通话费用）、021-60374800</w:t>
      </w:r>
    </w:p>
    <w:p w:rsidR="00DE357F" w:rsidRPr="00DE357F" w:rsidRDefault="00DE357F" w:rsidP="00846A29">
      <w:pPr>
        <w:spacing w:line="360" w:lineRule="auto"/>
        <w:ind w:firstLineChars="150" w:firstLine="360"/>
        <w:rPr>
          <w:rFonts w:ascii="宋体" w:hAnsi="宋体" w:cs="宋体"/>
          <w:color w:val="000000"/>
          <w:kern w:val="0"/>
          <w:sz w:val="24"/>
        </w:rPr>
      </w:pPr>
      <w:r w:rsidRPr="00DE357F">
        <w:rPr>
          <w:rFonts w:ascii="宋体" w:hAnsi="宋体" w:cs="宋体" w:hint="eastAsia"/>
          <w:color w:val="000000"/>
          <w:kern w:val="0"/>
          <w:sz w:val="24"/>
        </w:rPr>
        <w:t>3、</w:t>
      </w:r>
      <w:r w:rsidR="002659E0">
        <w:rPr>
          <w:rFonts w:ascii="宋体" w:hAnsi="宋体" w:cs="宋体" w:hint="eastAsia"/>
          <w:color w:val="000000"/>
          <w:kern w:val="0"/>
          <w:sz w:val="24"/>
        </w:rPr>
        <w:t>喜鹊</w:t>
      </w:r>
      <w:r w:rsidR="00692FA2">
        <w:rPr>
          <w:rFonts w:ascii="宋体" w:hAnsi="宋体" w:cs="宋体" w:hint="eastAsia"/>
          <w:color w:val="000000"/>
          <w:kern w:val="0"/>
          <w:sz w:val="24"/>
        </w:rPr>
        <w:t>财富</w:t>
      </w:r>
      <w:r w:rsidRPr="00DE357F">
        <w:rPr>
          <w:rFonts w:ascii="宋体" w:hAnsi="宋体" w:cs="宋体" w:hint="eastAsia"/>
          <w:color w:val="000000"/>
          <w:kern w:val="0"/>
          <w:sz w:val="24"/>
        </w:rPr>
        <w:t>网站：</w:t>
      </w:r>
      <w:r w:rsidR="00692FA2" w:rsidRPr="005906EC">
        <w:rPr>
          <w:rFonts w:ascii="Times New Roman" w:hAnsi="Times New Roman" w:hint="eastAsia"/>
          <w:color w:val="000000"/>
          <w:sz w:val="24"/>
        </w:rPr>
        <w:t>www.xiquefund.com</w:t>
      </w:r>
    </w:p>
    <w:p w:rsidR="00DE357F" w:rsidRPr="00DE357F" w:rsidRDefault="00DE357F" w:rsidP="00DE357F">
      <w:pPr>
        <w:spacing w:line="360" w:lineRule="auto"/>
        <w:ind w:firstLineChars="150" w:firstLine="360"/>
        <w:rPr>
          <w:rFonts w:ascii="宋体" w:hAnsi="宋体" w:cs="宋体"/>
          <w:color w:val="000000"/>
          <w:kern w:val="0"/>
          <w:sz w:val="24"/>
        </w:rPr>
      </w:pPr>
      <w:r w:rsidRPr="00DE357F">
        <w:rPr>
          <w:rFonts w:ascii="宋体" w:hAnsi="宋体" w:cs="宋体" w:hint="eastAsia"/>
          <w:color w:val="000000"/>
          <w:kern w:val="0"/>
          <w:sz w:val="24"/>
        </w:rPr>
        <w:lastRenderedPageBreak/>
        <w:t>4、</w:t>
      </w:r>
      <w:r w:rsidR="002659E0">
        <w:rPr>
          <w:rFonts w:ascii="宋体" w:hAnsi="宋体" w:cs="宋体" w:hint="eastAsia"/>
          <w:color w:val="000000"/>
          <w:kern w:val="0"/>
          <w:sz w:val="24"/>
        </w:rPr>
        <w:t>喜鹊财富</w:t>
      </w:r>
      <w:r w:rsidRPr="00DE357F">
        <w:rPr>
          <w:rFonts w:ascii="宋体" w:hAnsi="宋体" w:cs="宋体" w:hint="eastAsia"/>
          <w:color w:val="000000"/>
          <w:kern w:val="0"/>
          <w:sz w:val="24"/>
        </w:rPr>
        <w:t>客户服务电话：</w:t>
      </w:r>
      <w:r w:rsidR="00692FA2" w:rsidRPr="005906EC">
        <w:rPr>
          <w:rFonts w:ascii="Times New Roman" w:hAnsi="Times New Roman" w:hint="eastAsia"/>
          <w:color w:val="000000"/>
          <w:sz w:val="24"/>
        </w:rPr>
        <w:t>400- 699-7719</w:t>
      </w:r>
    </w:p>
    <w:p w:rsidR="005A72E7" w:rsidRPr="00DE357F" w:rsidRDefault="005A72E7" w:rsidP="00DE357F">
      <w:pPr>
        <w:spacing w:line="360" w:lineRule="auto"/>
        <w:ind w:firstLineChars="200" w:firstLine="420"/>
        <w:rPr>
          <w:color w:val="000000"/>
          <w:u w:val="single"/>
        </w:rPr>
      </w:pPr>
    </w:p>
    <w:p w:rsidR="00933359" w:rsidRPr="00DE357F" w:rsidRDefault="00933359" w:rsidP="005A72E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Chars="200" w:firstLine="480"/>
        <w:rPr>
          <w:color w:val="1E1E1E"/>
          <w:szCs w:val="21"/>
        </w:rPr>
      </w:pPr>
      <w:r w:rsidRPr="00DE357F">
        <w:rPr>
          <w:rFonts w:hint="eastAsia"/>
          <w:color w:val="1E1E1E"/>
          <w:szCs w:val="21"/>
        </w:rPr>
        <w:t>特此公告。</w:t>
      </w:r>
    </w:p>
    <w:p w:rsidR="00933359" w:rsidRPr="00DE357F" w:rsidRDefault="005A72E7" w:rsidP="005A72E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right"/>
        <w:rPr>
          <w:color w:val="1E1E1E"/>
          <w:szCs w:val="21"/>
        </w:rPr>
      </w:pPr>
      <w:r w:rsidRPr="00DE357F">
        <w:rPr>
          <w:rFonts w:hint="eastAsia"/>
          <w:color w:val="1E1E1E"/>
          <w:szCs w:val="21"/>
        </w:rPr>
        <w:t>天治</w:t>
      </w:r>
      <w:r w:rsidR="00933359" w:rsidRPr="00DE357F">
        <w:rPr>
          <w:rFonts w:hint="eastAsia"/>
          <w:color w:val="1E1E1E"/>
          <w:szCs w:val="21"/>
        </w:rPr>
        <w:t>基金管理有限公司</w:t>
      </w:r>
    </w:p>
    <w:p w:rsidR="00933359" w:rsidRPr="006750E6" w:rsidRDefault="00933359" w:rsidP="005A72E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right"/>
        <w:rPr>
          <w:color w:val="1E1E1E"/>
          <w:szCs w:val="21"/>
        </w:rPr>
      </w:pPr>
      <w:r w:rsidRPr="00DE357F">
        <w:rPr>
          <w:rFonts w:hint="eastAsia"/>
          <w:color w:val="1E1E1E"/>
          <w:szCs w:val="21"/>
        </w:rPr>
        <w:t>二〇</w:t>
      </w:r>
      <w:r w:rsidR="002659E0">
        <w:rPr>
          <w:rFonts w:hint="eastAsia"/>
          <w:color w:val="1E1E1E"/>
          <w:szCs w:val="21"/>
        </w:rPr>
        <w:t>二四</w:t>
      </w:r>
      <w:r w:rsidRPr="00DE357F">
        <w:rPr>
          <w:rFonts w:hint="eastAsia"/>
          <w:color w:val="1E1E1E"/>
          <w:szCs w:val="21"/>
        </w:rPr>
        <w:t>年</w:t>
      </w:r>
      <w:r w:rsidR="00FF5EBB">
        <w:rPr>
          <w:rFonts w:hint="eastAsia"/>
          <w:color w:val="1E1E1E"/>
          <w:szCs w:val="21"/>
        </w:rPr>
        <w:t>八</w:t>
      </w:r>
      <w:r w:rsidRPr="00DE357F">
        <w:rPr>
          <w:rFonts w:hint="eastAsia"/>
          <w:color w:val="1E1E1E"/>
          <w:szCs w:val="21"/>
        </w:rPr>
        <w:t>月</w:t>
      </w:r>
      <w:r w:rsidR="002659E0">
        <w:rPr>
          <w:rFonts w:hint="eastAsia"/>
          <w:color w:val="1E1E1E"/>
          <w:szCs w:val="21"/>
        </w:rPr>
        <w:t>九</w:t>
      </w:r>
      <w:r w:rsidRPr="00DE357F">
        <w:rPr>
          <w:rFonts w:hint="eastAsia"/>
          <w:color w:val="1E1E1E"/>
          <w:szCs w:val="21"/>
        </w:rPr>
        <w:t>日</w:t>
      </w:r>
    </w:p>
    <w:p w:rsidR="00D16EC9" w:rsidRDefault="00D16EC9"/>
    <w:sectPr w:rsidR="00D16EC9" w:rsidSect="00D1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DE" w:rsidRDefault="005200DE" w:rsidP="002659E0">
      <w:r>
        <w:separator/>
      </w:r>
    </w:p>
  </w:endnote>
  <w:endnote w:type="continuationSeparator" w:id="0">
    <w:p w:rsidR="005200DE" w:rsidRDefault="005200DE" w:rsidP="00265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DE" w:rsidRDefault="005200DE" w:rsidP="002659E0">
      <w:r>
        <w:separator/>
      </w:r>
    </w:p>
  </w:footnote>
  <w:footnote w:type="continuationSeparator" w:id="0">
    <w:p w:rsidR="005200DE" w:rsidRDefault="005200DE" w:rsidP="00265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359"/>
    <w:rsid w:val="00053BD0"/>
    <w:rsid w:val="000D2CB9"/>
    <w:rsid w:val="00144D57"/>
    <w:rsid w:val="002659E0"/>
    <w:rsid w:val="00320240"/>
    <w:rsid w:val="00497E9E"/>
    <w:rsid w:val="005200DE"/>
    <w:rsid w:val="005A72E7"/>
    <w:rsid w:val="00632CFD"/>
    <w:rsid w:val="006750E6"/>
    <w:rsid w:val="00692FA2"/>
    <w:rsid w:val="006D4194"/>
    <w:rsid w:val="00846A29"/>
    <w:rsid w:val="008C645D"/>
    <w:rsid w:val="00933359"/>
    <w:rsid w:val="00A84B48"/>
    <w:rsid w:val="00B047CC"/>
    <w:rsid w:val="00BC6367"/>
    <w:rsid w:val="00D16EC9"/>
    <w:rsid w:val="00D554C0"/>
    <w:rsid w:val="00DD6F68"/>
    <w:rsid w:val="00DE357F"/>
    <w:rsid w:val="00E8663A"/>
    <w:rsid w:val="00F62861"/>
    <w:rsid w:val="00FE4742"/>
    <w:rsid w:val="00F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3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750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50E6"/>
    <w:rPr>
      <w:sz w:val="18"/>
      <w:szCs w:val="18"/>
    </w:rPr>
  </w:style>
  <w:style w:type="table" w:styleId="a5">
    <w:name w:val="Table Grid"/>
    <w:basedOn w:val="a1"/>
    <w:uiPriority w:val="59"/>
    <w:rsid w:val="00675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0"/>
    <w:uiPriority w:val="99"/>
    <w:semiHidden/>
    <w:unhideWhenUsed/>
    <w:rsid w:val="00A84B48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6"/>
    <w:uiPriority w:val="99"/>
    <w:semiHidden/>
    <w:rsid w:val="00A84B48"/>
    <w:rPr>
      <w:rFonts w:ascii="宋体" w:eastAsia="宋体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659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659E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265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2659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nature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4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wangry</dc:creator>
  <cp:keywords/>
  <dc:description/>
  <cp:lastModifiedBy>ZHONGM</cp:lastModifiedBy>
  <cp:revision>2</cp:revision>
  <dcterms:created xsi:type="dcterms:W3CDTF">2024-08-08T16:00:00Z</dcterms:created>
  <dcterms:modified xsi:type="dcterms:W3CDTF">2024-08-08T16:00:00Z</dcterms:modified>
</cp:coreProperties>
</file>