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B1" w:rsidRDefault="009515C4">
      <w:pPr>
        <w:spacing w:before="34" w:line="360" w:lineRule="auto"/>
        <w:ind w:left="107"/>
        <w:jc w:val="center"/>
        <w:rPr>
          <w:rFonts w:ascii="楷体" w:eastAsia="楷体" w:hAnsi="楷体" w:cs="楷体"/>
          <w:b/>
          <w:bCs/>
          <w:spacing w:val="-4"/>
          <w:sz w:val="28"/>
          <w:szCs w:val="28"/>
        </w:rPr>
      </w:pPr>
      <w:r>
        <w:rPr>
          <w:rFonts w:ascii="楷体" w:eastAsia="楷体" w:hAnsi="楷体" w:cs="楷体" w:hint="eastAsia"/>
          <w:b/>
          <w:bCs/>
          <w:spacing w:val="-4"/>
          <w:sz w:val="28"/>
          <w:szCs w:val="28"/>
        </w:rPr>
        <w:t>红土创新基金管理有限公司关于红土创新盐田港仓储物流封闭式基础设施证券投资基金收益分配的公告</w:t>
      </w:r>
    </w:p>
    <w:p w:rsidR="00B96CB1" w:rsidRDefault="009515C4">
      <w:pPr>
        <w:spacing w:before="78" w:line="480" w:lineRule="auto"/>
        <w:ind w:left="510"/>
        <w:outlineLvl w:val="0"/>
        <w:rPr>
          <w:rFonts w:ascii="楷体" w:eastAsia="楷体" w:hAnsi="楷体" w:cs="楷体"/>
        </w:rPr>
      </w:pPr>
      <w:r>
        <w:rPr>
          <w:rFonts w:ascii="楷体" w:eastAsia="楷体" w:hAnsi="楷体" w:cs="楷体" w:hint="eastAsia"/>
          <w:spacing w:val="-8"/>
          <w:sz w:val="24"/>
        </w:rPr>
        <w:t>一</w:t>
      </w:r>
      <w:r>
        <w:rPr>
          <w:rFonts w:ascii="楷体" w:eastAsia="楷体" w:hAnsi="楷体" w:cs="楷体" w:hint="eastAsia"/>
          <w:spacing w:val="-4"/>
          <w:sz w:val="24"/>
        </w:rPr>
        <w:t>、</w:t>
      </w:r>
      <w:r>
        <w:rPr>
          <w:rFonts w:ascii="楷体" w:eastAsia="楷体" w:hAnsi="楷体" w:cs="楷体" w:hint="eastAsia"/>
          <w:spacing w:val="-4"/>
          <w:sz w:val="24"/>
        </w:rPr>
        <w:t>公募</w:t>
      </w:r>
      <w:r>
        <w:rPr>
          <w:rFonts w:ascii="楷体" w:eastAsia="楷体" w:hAnsi="楷体" w:cs="楷体" w:hint="eastAsia"/>
          <w:b/>
          <w:bCs/>
          <w:spacing w:val="-4"/>
          <w:sz w:val="24"/>
        </w:rPr>
        <w:t>REITs</w:t>
      </w:r>
      <w:r>
        <w:rPr>
          <w:rFonts w:ascii="楷体" w:eastAsia="楷体" w:hAnsi="楷体" w:cs="楷体" w:hint="eastAsia"/>
          <w:spacing w:val="-4"/>
          <w:sz w:val="24"/>
        </w:rPr>
        <w:t>基本信息</w:t>
      </w:r>
    </w:p>
    <w:p w:rsidR="00B96CB1" w:rsidRDefault="00B96CB1">
      <w:pPr>
        <w:spacing w:line="48" w:lineRule="exact"/>
        <w:rPr>
          <w:rFonts w:ascii="楷体" w:eastAsia="楷体" w:hAnsi="楷体" w:cs="楷体"/>
        </w:rPr>
      </w:pPr>
    </w:p>
    <w:tbl>
      <w:tblPr>
        <w:tblStyle w:val="TableNormal"/>
        <w:tblW w:w="8506"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89"/>
        <w:gridCol w:w="2417"/>
        <w:gridCol w:w="5200"/>
      </w:tblGrid>
      <w:tr w:rsidR="00B96CB1">
        <w:trPr>
          <w:trHeight w:val="376"/>
        </w:trPr>
        <w:tc>
          <w:tcPr>
            <w:tcW w:w="3306" w:type="dxa"/>
            <w:gridSpan w:val="2"/>
            <w:vAlign w:val="center"/>
          </w:tcPr>
          <w:p w:rsidR="00B96CB1" w:rsidRDefault="009515C4">
            <w:pPr>
              <w:spacing w:before="57" w:line="220" w:lineRule="auto"/>
              <w:ind w:left="107"/>
              <w:rPr>
                <w:rFonts w:ascii="楷体" w:eastAsia="楷体" w:hAnsi="楷体" w:cs="楷体"/>
                <w:sz w:val="24"/>
              </w:rPr>
            </w:pPr>
            <w:r>
              <w:rPr>
                <w:rFonts w:ascii="楷体" w:eastAsia="楷体" w:hAnsi="楷体" w:cs="楷体" w:hint="eastAsia"/>
                <w:spacing w:val="-10"/>
                <w:sz w:val="24"/>
              </w:rPr>
              <w:t>公</w:t>
            </w:r>
            <w:r>
              <w:rPr>
                <w:rFonts w:ascii="楷体" w:eastAsia="楷体" w:hAnsi="楷体" w:cs="楷体" w:hint="eastAsia"/>
                <w:spacing w:val="-6"/>
                <w:sz w:val="24"/>
              </w:rPr>
              <w:t>募</w:t>
            </w:r>
            <w:r>
              <w:rPr>
                <w:rFonts w:ascii="楷体" w:eastAsia="楷体" w:hAnsi="楷体" w:cs="楷体" w:hint="eastAsia"/>
                <w:spacing w:val="-5"/>
                <w:sz w:val="24"/>
              </w:rPr>
              <w:t>REITs</w:t>
            </w:r>
            <w:r>
              <w:rPr>
                <w:rFonts w:ascii="楷体" w:eastAsia="楷体" w:hAnsi="楷体" w:cs="楷体" w:hint="eastAsia"/>
                <w:spacing w:val="-5"/>
                <w:sz w:val="24"/>
              </w:rPr>
              <w:t>名称</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红土创新盐田港仓储物流封闭式基础设施证券投资基金</w:t>
            </w:r>
          </w:p>
        </w:tc>
      </w:tr>
      <w:tr w:rsidR="00B96CB1">
        <w:trPr>
          <w:trHeight w:val="317"/>
        </w:trPr>
        <w:tc>
          <w:tcPr>
            <w:tcW w:w="3306" w:type="dxa"/>
            <w:gridSpan w:val="2"/>
            <w:vAlign w:val="center"/>
          </w:tcPr>
          <w:p w:rsidR="00B96CB1" w:rsidRDefault="009515C4">
            <w:pPr>
              <w:spacing w:before="34" w:line="217" w:lineRule="auto"/>
              <w:ind w:left="107"/>
              <w:rPr>
                <w:rFonts w:ascii="楷体" w:eastAsia="楷体" w:hAnsi="楷体" w:cs="楷体"/>
                <w:sz w:val="24"/>
              </w:rPr>
            </w:pPr>
            <w:r>
              <w:rPr>
                <w:rFonts w:ascii="楷体" w:eastAsia="楷体" w:hAnsi="楷体" w:cs="楷体" w:hint="eastAsia"/>
                <w:spacing w:val="-8"/>
                <w:sz w:val="24"/>
              </w:rPr>
              <w:t>公</w:t>
            </w:r>
            <w:r>
              <w:rPr>
                <w:rFonts w:ascii="楷体" w:eastAsia="楷体" w:hAnsi="楷体" w:cs="楷体" w:hint="eastAsia"/>
                <w:spacing w:val="-6"/>
                <w:sz w:val="24"/>
              </w:rPr>
              <w:t>募</w:t>
            </w:r>
            <w:r>
              <w:rPr>
                <w:rFonts w:ascii="楷体" w:eastAsia="楷体" w:hAnsi="楷体" w:cs="楷体" w:hint="eastAsia"/>
                <w:spacing w:val="-4"/>
                <w:sz w:val="24"/>
              </w:rPr>
              <w:t>REITs</w:t>
            </w:r>
            <w:r>
              <w:rPr>
                <w:rFonts w:ascii="楷体" w:eastAsia="楷体" w:hAnsi="楷体" w:cs="楷体" w:hint="eastAsia"/>
                <w:spacing w:val="-4"/>
                <w:sz w:val="24"/>
              </w:rPr>
              <w:t>简称</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红土创新盐田港</w:t>
            </w:r>
            <w:r>
              <w:rPr>
                <w:rFonts w:ascii="楷体" w:eastAsia="楷体" w:hAnsi="楷体" w:cs="楷体" w:hint="eastAsia"/>
                <w:sz w:val="24"/>
              </w:rPr>
              <w:t>REIT</w:t>
            </w:r>
          </w:p>
        </w:tc>
      </w:tr>
      <w:tr w:rsidR="00B96CB1">
        <w:trPr>
          <w:trHeight w:val="396"/>
        </w:trPr>
        <w:tc>
          <w:tcPr>
            <w:tcW w:w="3306" w:type="dxa"/>
            <w:gridSpan w:val="2"/>
            <w:vAlign w:val="center"/>
          </w:tcPr>
          <w:p w:rsidR="00B96CB1" w:rsidRDefault="009515C4">
            <w:pPr>
              <w:spacing w:before="75" w:line="220" w:lineRule="auto"/>
              <w:ind w:left="107"/>
              <w:rPr>
                <w:rFonts w:ascii="楷体" w:eastAsia="楷体" w:hAnsi="楷体" w:cs="楷体"/>
                <w:sz w:val="24"/>
              </w:rPr>
            </w:pPr>
            <w:r>
              <w:rPr>
                <w:rFonts w:ascii="楷体" w:eastAsia="楷体" w:hAnsi="楷体" w:cs="楷体" w:hint="eastAsia"/>
                <w:spacing w:val="-10"/>
                <w:sz w:val="24"/>
              </w:rPr>
              <w:t>公</w:t>
            </w:r>
            <w:r>
              <w:rPr>
                <w:rFonts w:ascii="楷体" w:eastAsia="楷体" w:hAnsi="楷体" w:cs="楷体" w:hint="eastAsia"/>
                <w:spacing w:val="-6"/>
                <w:sz w:val="24"/>
              </w:rPr>
              <w:t>募</w:t>
            </w:r>
            <w:r>
              <w:rPr>
                <w:rFonts w:ascii="楷体" w:eastAsia="楷体" w:hAnsi="楷体" w:cs="楷体" w:hint="eastAsia"/>
                <w:spacing w:val="-5"/>
                <w:sz w:val="24"/>
              </w:rPr>
              <w:t>REITs</w:t>
            </w:r>
            <w:r>
              <w:rPr>
                <w:rFonts w:ascii="楷体" w:eastAsia="楷体" w:hAnsi="楷体" w:cs="楷体" w:hint="eastAsia"/>
                <w:spacing w:val="-5"/>
                <w:sz w:val="24"/>
              </w:rPr>
              <w:t>代码</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180301</w:t>
            </w:r>
          </w:p>
        </w:tc>
      </w:tr>
      <w:tr w:rsidR="00B96CB1">
        <w:trPr>
          <w:trHeight w:val="628"/>
        </w:trPr>
        <w:tc>
          <w:tcPr>
            <w:tcW w:w="3306" w:type="dxa"/>
            <w:gridSpan w:val="2"/>
            <w:vAlign w:val="center"/>
          </w:tcPr>
          <w:p w:rsidR="00B96CB1" w:rsidRDefault="009515C4">
            <w:pPr>
              <w:spacing w:before="35" w:line="228" w:lineRule="auto"/>
              <w:ind w:left="107" w:right="109"/>
              <w:rPr>
                <w:rFonts w:ascii="楷体" w:eastAsia="楷体" w:hAnsi="楷体" w:cs="楷体"/>
                <w:sz w:val="24"/>
              </w:rPr>
            </w:pPr>
            <w:r>
              <w:rPr>
                <w:rFonts w:ascii="楷体" w:eastAsia="楷体" w:hAnsi="楷体" w:cs="楷体" w:hint="eastAsia"/>
                <w:spacing w:val="-2"/>
                <w:sz w:val="24"/>
              </w:rPr>
              <w:t>公</w:t>
            </w:r>
            <w:r>
              <w:rPr>
                <w:rFonts w:ascii="楷体" w:eastAsia="楷体" w:hAnsi="楷体" w:cs="楷体" w:hint="eastAsia"/>
                <w:spacing w:val="-1"/>
                <w:sz w:val="24"/>
              </w:rPr>
              <w:t>募</w:t>
            </w:r>
            <w:r>
              <w:rPr>
                <w:rFonts w:ascii="楷体" w:eastAsia="楷体" w:hAnsi="楷体" w:cs="楷体" w:hint="eastAsia"/>
                <w:spacing w:val="-1"/>
                <w:sz w:val="24"/>
              </w:rPr>
              <w:t>REITs</w:t>
            </w:r>
            <w:r>
              <w:rPr>
                <w:rFonts w:ascii="楷体" w:eastAsia="楷体" w:hAnsi="楷体" w:cs="楷体" w:hint="eastAsia"/>
                <w:spacing w:val="-1"/>
                <w:sz w:val="24"/>
              </w:rPr>
              <w:t>合同生效日</w:t>
            </w:r>
            <w:r>
              <w:rPr>
                <w:rFonts w:ascii="楷体" w:eastAsia="楷体" w:hAnsi="楷体" w:cs="楷体" w:hint="eastAsia"/>
                <w:spacing w:val="20"/>
                <w:sz w:val="24"/>
              </w:rPr>
              <w:t>(</w:t>
            </w:r>
            <w:r>
              <w:rPr>
                <w:rFonts w:ascii="楷体" w:eastAsia="楷体" w:hAnsi="楷体" w:cs="楷体" w:hint="eastAsia"/>
                <w:spacing w:val="20"/>
                <w:sz w:val="24"/>
              </w:rPr>
              <w:t>首次募集</w:t>
            </w:r>
            <w:r>
              <w:rPr>
                <w:rFonts w:ascii="楷体" w:eastAsia="楷体" w:hAnsi="楷体" w:cs="楷体" w:hint="eastAsia"/>
                <w:spacing w:val="20"/>
                <w:sz w:val="24"/>
              </w:rPr>
              <w:t>)</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2021</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w:t>
            </w:r>
          </w:p>
        </w:tc>
      </w:tr>
      <w:tr w:rsidR="00B96CB1">
        <w:trPr>
          <w:trHeight w:val="626"/>
        </w:trPr>
        <w:tc>
          <w:tcPr>
            <w:tcW w:w="3306" w:type="dxa"/>
            <w:gridSpan w:val="2"/>
            <w:vAlign w:val="center"/>
          </w:tcPr>
          <w:p w:rsidR="00B96CB1" w:rsidRDefault="009515C4">
            <w:pPr>
              <w:spacing w:before="35" w:line="227" w:lineRule="auto"/>
              <w:ind w:left="116" w:right="109" w:hanging="9"/>
              <w:rPr>
                <w:rFonts w:ascii="楷体" w:eastAsia="楷体" w:hAnsi="楷体" w:cs="楷体"/>
                <w:sz w:val="24"/>
              </w:rPr>
            </w:pPr>
            <w:r>
              <w:rPr>
                <w:rFonts w:ascii="楷体" w:eastAsia="楷体" w:hAnsi="楷体" w:cs="楷体" w:hint="eastAsia"/>
                <w:spacing w:val="-2"/>
                <w:sz w:val="24"/>
              </w:rPr>
              <w:t>公</w:t>
            </w:r>
            <w:r>
              <w:rPr>
                <w:rFonts w:ascii="楷体" w:eastAsia="楷体" w:hAnsi="楷体" w:cs="楷体" w:hint="eastAsia"/>
                <w:spacing w:val="-1"/>
                <w:sz w:val="24"/>
              </w:rPr>
              <w:t>募</w:t>
            </w:r>
            <w:r>
              <w:rPr>
                <w:rFonts w:ascii="楷体" w:eastAsia="楷体" w:hAnsi="楷体" w:cs="楷体" w:hint="eastAsia"/>
                <w:spacing w:val="-1"/>
                <w:sz w:val="24"/>
              </w:rPr>
              <w:t>REITs</w:t>
            </w:r>
            <w:r>
              <w:rPr>
                <w:rFonts w:ascii="楷体" w:eastAsia="楷体" w:hAnsi="楷体" w:cs="楷体" w:hint="eastAsia"/>
                <w:spacing w:val="-1"/>
                <w:sz w:val="24"/>
              </w:rPr>
              <w:t>合同更新生</w:t>
            </w:r>
            <w:r>
              <w:rPr>
                <w:rFonts w:ascii="楷体" w:eastAsia="楷体" w:hAnsi="楷体" w:cs="楷体" w:hint="eastAsia"/>
                <w:spacing w:val="14"/>
                <w:sz w:val="24"/>
              </w:rPr>
              <w:t>效</w:t>
            </w:r>
            <w:r>
              <w:rPr>
                <w:rFonts w:ascii="楷体" w:eastAsia="楷体" w:hAnsi="楷体" w:cs="楷体" w:hint="eastAsia"/>
                <w:spacing w:val="12"/>
                <w:sz w:val="24"/>
              </w:rPr>
              <w:t>日</w:t>
            </w:r>
            <w:r>
              <w:rPr>
                <w:rFonts w:ascii="楷体" w:eastAsia="楷体" w:hAnsi="楷体" w:cs="楷体" w:hint="eastAsia"/>
                <w:spacing w:val="12"/>
                <w:sz w:val="24"/>
              </w:rPr>
              <w:t>(</w:t>
            </w:r>
            <w:r>
              <w:rPr>
                <w:rFonts w:ascii="楷体" w:eastAsia="楷体" w:hAnsi="楷体" w:cs="楷体" w:hint="eastAsia"/>
                <w:spacing w:val="12"/>
                <w:sz w:val="24"/>
              </w:rPr>
              <w:t>第一次扩募</w:t>
            </w:r>
            <w:r>
              <w:rPr>
                <w:rFonts w:ascii="楷体" w:eastAsia="楷体" w:hAnsi="楷体" w:cs="楷体" w:hint="eastAsia"/>
                <w:spacing w:val="12"/>
                <w:sz w:val="24"/>
              </w:rPr>
              <w:t>)</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2023</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w:t>
            </w:r>
          </w:p>
        </w:tc>
      </w:tr>
      <w:tr w:rsidR="00B96CB1">
        <w:trPr>
          <w:trHeight w:val="316"/>
        </w:trPr>
        <w:tc>
          <w:tcPr>
            <w:tcW w:w="3306" w:type="dxa"/>
            <w:gridSpan w:val="2"/>
            <w:vAlign w:val="center"/>
          </w:tcPr>
          <w:p w:rsidR="00B96CB1" w:rsidRDefault="009515C4">
            <w:pPr>
              <w:spacing w:before="35" w:line="215" w:lineRule="auto"/>
              <w:ind w:left="109"/>
              <w:rPr>
                <w:rFonts w:ascii="楷体" w:eastAsia="楷体" w:hAnsi="楷体" w:cs="楷体"/>
                <w:sz w:val="24"/>
              </w:rPr>
            </w:pPr>
            <w:r>
              <w:rPr>
                <w:rFonts w:ascii="楷体" w:eastAsia="楷体" w:hAnsi="楷体" w:cs="楷体" w:hint="eastAsia"/>
                <w:spacing w:val="-1"/>
                <w:sz w:val="24"/>
              </w:rPr>
              <w:t>基金</w:t>
            </w:r>
            <w:r>
              <w:rPr>
                <w:rFonts w:ascii="楷体" w:eastAsia="楷体" w:hAnsi="楷体" w:cs="楷体" w:hint="eastAsia"/>
                <w:sz w:val="24"/>
              </w:rPr>
              <w:t>管理人名称</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红土创新基金管理有限公司</w:t>
            </w:r>
          </w:p>
        </w:tc>
      </w:tr>
      <w:tr w:rsidR="00B96CB1">
        <w:trPr>
          <w:trHeight w:val="422"/>
        </w:trPr>
        <w:tc>
          <w:tcPr>
            <w:tcW w:w="3306" w:type="dxa"/>
            <w:gridSpan w:val="2"/>
            <w:vAlign w:val="center"/>
          </w:tcPr>
          <w:p w:rsidR="00B96CB1" w:rsidRDefault="009515C4">
            <w:pPr>
              <w:spacing w:before="90" w:line="215" w:lineRule="auto"/>
              <w:ind w:left="109"/>
              <w:rPr>
                <w:rFonts w:ascii="楷体" w:eastAsia="楷体" w:hAnsi="楷体" w:cs="楷体"/>
                <w:sz w:val="24"/>
              </w:rPr>
            </w:pPr>
            <w:r>
              <w:rPr>
                <w:rFonts w:ascii="楷体" w:eastAsia="楷体" w:hAnsi="楷体" w:cs="楷体" w:hint="eastAsia"/>
                <w:spacing w:val="-1"/>
                <w:sz w:val="24"/>
              </w:rPr>
              <w:t>基金</w:t>
            </w:r>
            <w:r>
              <w:rPr>
                <w:rFonts w:ascii="楷体" w:eastAsia="楷体" w:hAnsi="楷体" w:cs="楷体" w:hint="eastAsia"/>
                <w:sz w:val="24"/>
              </w:rPr>
              <w:t>托管人名称</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招商银行股份有限公司</w:t>
            </w:r>
          </w:p>
        </w:tc>
      </w:tr>
      <w:tr w:rsidR="00B96CB1">
        <w:trPr>
          <w:trHeight w:val="2851"/>
        </w:trPr>
        <w:tc>
          <w:tcPr>
            <w:tcW w:w="3306" w:type="dxa"/>
            <w:gridSpan w:val="2"/>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公告依据</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依据《中华人民共和国证券投资基金法》《公开募集基础设施证券投资基金指引（试行）》《公开募集证券投资基金信息披露管理办法》《深圳证券交易所公开募集基础设施证券投资基金业务办法（试行）》《深圳证券交易所公开募集基础设施证券投资基金业务指引第</w:t>
            </w:r>
            <w:r>
              <w:rPr>
                <w:rFonts w:ascii="楷体" w:eastAsia="楷体" w:hAnsi="楷体" w:cs="楷体" w:hint="eastAsia"/>
                <w:sz w:val="24"/>
              </w:rPr>
              <w:t>4</w:t>
            </w:r>
            <w:r>
              <w:rPr>
                <w:rFonts w:ascii="楷体" w:eastAsia="楷体" w:hAnsi="楷体" w:cs="楷体" w:hint="eastAsia"/>
                <w:sz w:val="24"/>
              </w:rPr>
              <w:t>号——存续期业务办理》等法律法规有关规定以及《红土创新盐田港仓储物流封闭式基础设施证券投资基金基金</w:t>
            </w:r>
            <w:r>
              <w:rPr>
                <w:rFonts w:ascii="楷体" w:eastAsia="楷体" w:hAnsi="楷体" w:cs="楷体" w:hint="eastAsia"/>
                <w:sz w:val="24"/>
              </w:rPr>
              <w:lastRenderedPageBreak/>
              <w:t>合同》《红土创新盐田港仓储物流封闭式基础设施证券投资基金</w:t>
            </w:r>
            <w:r>
              <w:rPr>
                <w:rFonts w:ascii="楷体" w:eastAsia="楷体" w:hAnsi="楷体" w:cs="楷体" w:hint="eastAsia"/>
                <w:sz w:val="24"/>
              </w:rPr>
              <w:t>2023</w:t>
            </w:r>
            <w:r>
              <w:rPr>
                <w:rFonts w:ascii="楷体" w:eastAsia="楷体" w:hAnsi="楷体" w:cs="楷体" w:hint="eastAsia"/>
                <w:sz w:val="24"/>
              </w:rPr>
              <w:t>年度扩募并新购入基础设施项目招募说明书》及其更新</w:t>
            </w:r>
            <w:r>
              <w:rPr>
                <w:rFonts w:ascii="楷体" w:eastAsia="楷体" w:hAnsi="楷体" w:cs="楷体" w:hint="eastAsia"/>
                <w:sz w:val="24"/>
              </w:rPr>
              <w:t>。</w:t>
            </w:r>
          </w:p>
        </w:tc>
      </w:tr>
      <w:tr w:rsidR="00B96CB1">
        <w:trPr>
          <w:trHeight w:val="170"/>
        </w:trPr>
        <w:tc>
          <w:tcPr>
            <w:tcW w:w="3306" w:type="dxa"/>
            <w:gridSpan w:val="2"/>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lastRenderedPageBreak/>
              <w:t>收益分配基准日</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30</w:t>
            </w:r>
            <w:r>
              <w:rPr>
                <w:rFonts w:ascii="楷体" w:eastAsia="楷体" w:hAnsi="楷体" w:cs="楷体" w:hint="eastAsia"/>
                <w:sz w:val="24"/>
              </w:rPr>
              <w:t>日</w:t>
            </w:r>
          </w:p>
        </w:tc>
      </w:tr>
      <w:tr w:rsidR="00B96CB1">
        <w:trPr>
          <w:trHeight w:val="370"/>
        </w:trPr>
        <w:tc>
          <w:tcPr>
            <w:tcW w:w="889" w:type="dxa"/>
            <w:vMerge w:val="restart"/>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截止收益分配基准日基金的相关指标</w:t>
            </w:r>
          </w:p>
        </w:tc>
        <w:tc>
          <w:tcPr>
            <w:tcW w:w="2417" w:type="dxa"/>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基准日公募</w:t>
            </w:r>
            <w:r>
              <w:rPr>
                <w:rFonts w:ascii="楷体" w:eastAsia="楷体" w:hAnsi="楷体" w:cs="楷体" w:hint="eastAsia"/>
                <w:sz w:val="24"/>
              </w:rPr>
              <w:t>REITs</w:t>
            </w:r>
            <w:r>
              <w:rPr>
                <w:rFonts w:ascii="楷体" w:eastAsia="楷体" w:hAnsi="楷体" w:cs="楷体" w:hint="eastAsia"/>
                <w:sz w:val="24"/>
              </w:rPr>
              <w:t>份额净值（单位：元）</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2.2627</w:t>
            </w:r>
          </w:p>
        </w:tc>
      </w:tr>
      <w:tr w:rsidR="00B96CB1">
        <w:trPr>
          <w:trHeight w:val="90"/>
        </w:trPr>
        <w:tc>
          <w:tcPr>
            <w:tcW w:w="889" w:type="dxa"/>
            <w:vMerge/>
            <w:vAlign w:val="center"/>
          </w:tcPr>
          <w:p w:rsidR="00B96CB1" w:rsidRDefault="00B96CB1">
            <w:pPr>
              <w:spacing w:before="78" w:line="222" w:lineRule="auto"/>
              <w:ind w:left="107"/>
              <w:rPr>
                <w:rFonts w:ascii="楷体" w:eastAsia="楷体" w:hAnsi="楷体" w:cs="楷体"/>
                <w:sz w:val="24"/>
              </w:rPr>
            </w:pPr>
          </w:p>
        </w:tc>
        <w:tc>
          <w:tcPr>
            <w:tcW w:w="2417" w:type="dxa"/>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基准日公募</w:t>
            </w:r>
            <w:r>
              <w:rPr>
                <w:rFonts w:ascii="楷体" w:eastAsia="楷体" w:hAnsi="楷体" w:cs="楷体" w:hint="eastAsia"/>
                <w:sz w:val="24"/>
              </w:rPr>
              <w:t>REITs</w:t>
            </w:r>
            <w:r>
              <w:rPr>
                <w:rFonts w:ascii="楷体" w:eastAsia="楷体" w:hAnsi="楷体" w:cs="楷体" w:hint="eastAsia"/>
                <w:sz w:val="24"/>
              </w:rPr>
              <w:t>可供分配金额（单位：元）</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sz w:val="24"/>
              </w:rPr>
              <w:t>47</w:t>
            </w:r>
            <w:r>
              <w:rPr>
                <w:rFonts w:ascii="楷体" w:eastAsia="楷体" w:hAnsi="楷体" w:cs="楷体" w:hint="eastAsia"/>
                <w:sz w:val="24"/>
              </w:rPr>
              <w:t>,</w:t>
            </w:r>
            <w:r>
              <w:rPr>
                <w:rFonts w:ascii="楷体" w:eastAsia="楷体" w:hAnsi="楷体" w:cs="楷体"/>
                <w:sz w:val="24"/>
              </w:rPr>
              <w:t>848</w:t>
            </w:r>
            <w:r>
              <w:rPr>
                <w:rFonts w:ascii="楷体" w:eastAsia="楷体" w:hAnsi="楷体" w:cs="楷体" w:hint="eastAsia"/>
                <w:sz w:val="24"/>
              </w:rPr>
              <w:t>,</w:t>
            </w:r>
            <w:r>
              <w:rPr>
                <w:rFonts w:ascii="楷体" w:eastAsia="楷体" w:hAnsi="楷体" w:cs="楷体"/>
                <w:sz w:val="24"/>
              </w:rPr>
              <w:t>919.76</w:t>
            </w:r>
          </w:p>
        </w:tc>
      </w:tr>
      <w:tr w:rsidR="00B96CB1">
        <w:trPr>
          <w:trHeight w:val="90"/>
        </w:trPr>
        <w:tc>
          <w:tcPr>
            <w:tcW w:w="889" w:type="dxa"/>
            <w:vMerge/>
            <w:vAlign w:val="center"/>
          </w:tcPr>
          <w:p w:rsidR="00B96CB1" w:rsidRDefault="00B96CB1">
            <w:pPr>
              <w:spacing w:before="78" w:line="222" w:lineRule="auto"/>
              <w:ind w:left="107"/>
              <w:rPr>
                <w:rFonts w:ascii="楷体" w:eastAsia="楷体" w:hAnsi="楷体" w:cs="楷体"/>
                <w:sz w:val="24"/>
              </w:rPr>
            </w:pPr>
          </w:p>
        </w:tc>
        <w:tc>
          <w:tcPr>
            <w:tcW w:w="2417" w:type="dxa"/>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本次分红比例</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99.99%</w:t>
            </w:r>
          </w:p>
        </w:tc>
      </w:tr>
      <w:tr w:rsidR="00B96CB1">
        <w:trPr>
          <w:trHeight w:val="90"/>
        </w:trPr>
        <w:tc>
          <w:tcPr>
            <w:tcW w:w="889" w:type="dxa"/>
            <w:vMerge/>
            <w:vAlign w:val="center"/>
          </w:tcPr>
          <w:p w:rsidR="00B96CB1" w:rsidRDefault="00B96CB1">
            <w:pPr>
              <w:spacing w:before="78" w:line="222" w:lineRule="auto"/>
              <w:ind w:left="107"/>
              <w:rPr>
                <w:rFonts w:ascii="楷体" w:eastAsia="楷体" w:hAnsi="楷体" w:cs="楷体"/>
                <w:sz w:val="24"/>
              </w:rPr>
            </w:pPr>
          </w:p>
        </w:tc>
        <w:tc>
          <w:tcPr>
            <w:tcW w:w="2417" w:type="dxa"/>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截止基准日公募</w:t>
            </w:r>
            <w:r>
              <w:rPr>
                <w:rFonts w:ascii="楷体" w:eastAsia="楷体" w:hAnsi="楷体" w:cs="楷体" w:hint="eastAsia"/>
                <w:sz w:val="24"/>
              </w:rPr>
              <w:t>REITs</w:t>
            </w:r>
            <w:r>
              <w:rPr>
                <w:rFonts w:ascii="楷体" w:eastAsia="楷体" w:hAnsi="楷体" w:cs="楷体" w:hint="eastAsia"/>
                <w:sz w:val="24"/>
              </w:rPr>
              <w:t>按照本次分红比例计算的应分配金额（单位：元）</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47</w:t>
            </w:r>
            <w:r>
              <w:rPr>
                <w:rFonts w:ascii="楷体" w:eastAsia="楷体" w:hAnsi="楷体" w:cs="楷体" w:hint="eastAsia"/>
                <w:sz w:val="24"/>
              </w:rPr>
              <w:t>,</w:t>
            </w:r>
            <w:r>
              <w:rPr>
                <w:rFonts w:ascii="楷体" w:eastAsia="楷体" w:hAnsi="楷体" w:cs="楷体" w:hint="eastAsia"/>
                <w:sz w:val="24"/>
              </w:rPr>
              <w:t>843</w:t>
            </w:r>
            <w:r>
              <w:rPr>
                <w:rFonts w:ascii="楷体" w:eastAsia="楷体" w:hAnsi="楷体" w:cs="楷体" w:hint="eastAsia"/>
                <w:sz w:val="24"/>
              </w:rPr>
              <w:t>,</w:t>
            </w:r>
            <w:r>
              <w:rPr>
                <w:rFonts w:ascii="楷体" w:eastAsia="楷体" w:hAnsi="楷体" w:cs="楷体" w:hint="eastAsia"/>
                <w:sz w:val="24"/>
              </w:rPr>
              <w:t>598.44</w:t>
            </w:r>
          </w:p>
        </w:tc>
      </w:tr>
      <w:tr w:rsidR="00B96CB1">
        <w:trPr>
          <w:trHeight w:val="90"/>
        </w:trPr>
        <w:tc>
          <w:tcPr>
            <w:tcW w:w="3306" w:type="dxa"/>
            <w:gridSpan w:val="2"/>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本次公募</w:t>
            </w:r>
            <w:r>
              <w:rPr>
                <w:rFonts w:ascii="楷体" w:eastAsia="楷体" w:hAnsi="楷体" w:cs="楷体" w:hint="eastAsia"/>
                <w:sz w:val="24"/>
              </w:rPr>
              <w:t>REITs</w:t>
            </w:r>
            <w:r>
              <w:rPr>
                <w:rFonts w:ascii="楷体" w:eastAsia="楷体" w:hAnsi="楷体" w:cs="楷体" w:hint="eastAsia"/>
                <w:sz w:val="24"/>
              </w:rPr>
              <w:t>分红方案（单位：元</w:t>
            </w:r>
            <w:r>
              <w:rPr>
                <w:rFonts w:ascii="楷体" w:eastAsia="楷体" w:hAnsi="楷体" w:cs="楷体" w:hint="eastAsia"/>
                <w:sz w:val="24"/>
              </w:rPr>
              <w:t>/10</w:t>
            </w:r>
            <w:r>
              <w:rPr>
                <w:rFonts w:ascii="楷体" w:eastAsia="楷体" w:hAnsi="楷体" w:cs="楷体" w:hint="eastAsia"/>
                <w:sz w:val="24"/>
              </w:rPr>
              <w:t>份公募</w:t>
            </w:r>
            <w:r>
              <w:rPr>
                <w:rFonts w:ascii="楷体" w:eastAsia="楷体" w:hAnsi="楷体" w:cs="楷体" w:hint="eastAsia"/>
                <w:sz w:val="24"/>
              </w:rPr>
              <w:t>REITs</w:t>
            </w:r>
            <w:r>
              <w:rPr>
                <w:rFonts w:ascii="楷体" w:eastAsia="楷体" w:hAnsi="楷体" w:cs="楷体" w:hint="eastAsia"/>
                <w:sz w:val="24"/>
              </w:rPr>
              <w:t>份额）</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0.5017</w:t>
            </w:r>
          </w:p>
        </w:tc>
      </w:tr>
      <w:tr w:rsidR="00B96CB1">
        <w:trPr>
          <w:trHeight w:val="90"/>
        </w:trPr>
        <w:tc>
          <w:tcPr>
            <w:tcW w:w="3306" w:type="dxa"/>
            <w:gridSpan w:val="2"/>
            <w:vAlign w:val="center"/>
          </w:tcPr>
          <w:p w:rsidR="00B96CB1" w:rsidRDefault="009515C4">
            <w:pPr>
              <w:spacing w:before="78" w:line="222" w:lineRule="auto"/>
              <w:ind w:left="107"/>
              <w:rPr>
                <w:rFonts w:ascii="楷体" w:eastAsia="楷体" w:hAnsi="楷体" w:cs="楷体"/>
                <w:sz w:val="24"/>
              </w:rPr>
            </w:pPr>
            <w:r>
              <w:rPr>
                <w:rFonts w:ascii="楷体" w:eastAsia="楷体" w:hAnsi="楷体" w:cs="楷体" w:hint="eastAsia"/>
                <w:sz w:val="24"/>
              </w:rPr>
              <w:t>有关年度分红次数的说明</w:t>
            </w:r>
          </w:p>
        </w:tc>
        <w:tc>
          <w:tcPr>
            <w:tcW w:w="5200"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本次分红为</w:t>
            </w:r>
            <w:r>
              <w:rPr>
                <w:rFonts w:ascii="楷体" w:eastAsia="楷体" w:hAnsi="楷体" w:cs="楷体" w:hint="eastAsia"/>
                <w:sz w:val="24"/>
              </w:rPr>
              <w:t>202</w:t>
            </w:r>
            <w:r>
              <w:rPr>
                <w:rFonts w:ascii="楷体" w:eastAsia="楷体" w:hAnsi="楷体" w:cs="楷体" w:hint="eastAsia"/>
                <w:sz w:val="24"/>
              </w:rPr>
              <w:t>4</w:t>
            </w:r>
            <w:r>
              <w:rPr>
                <w:rFonts w:ascii="楷体" w:eastAsia="楷体" w:hAnsi="楷体" w:cs="楷体" w:hint="eastAsia"/>
                <w:sz w:val="24"/>
              </w:rPr>
              <w:t>年度的第</w:t>
            </w:r>
            <w:r>
              <w:rPr>
                <w:rFonts w:ascii="楷体" w:eastAsia="楷体" w:hAnsi="楷体" w:cs="楷体" w:hint="eastAsia"/>
                <w:sz w:val="24"/>
              </w:rPr>
              <w:t>二</w:t>
            </w:r>
            <w:r>
              <w:rPr>
                <w:rFonts w:ascii="楷体" w:eastAsia="楷体" w:hAnsi="楷体" w:cs="楷体" w:hint="eastAsia"/>
                <w:sz w:val="24"/>
              </w:rPr>
              <w:t>次分红</w:t>
            </w:r>
          </w:p>
        </w:tc>
      </w:tr>
    </w:tbl>
    <w:p w:rsidR="00B96CB1" w:rsidRDefault="009515C4">
      <w:p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二、与分红相关的其他信息</w:t>
      </w:r>
    </w:p>
    <w:tbl>
      <w:tblPr>
        <w:tblStyle w:val="TableNormal"/>
        <w:tblW w:w="8839"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13"/>
        <w:gridCol w:w="2913"/>
        <w:gridCol w:w="2913"/>
      </w:tblGrid>
      <w:tr w:rsidR="00B96CB1">
        <w:trPr>
          <w:trHeight w:val="386"/>
        </w:trPr>
        <w:tc>
          <w:tcPr>
            <w:tcW w:w="3013" w:type="dxa"/>
            <w:vAlign w:val="center"/>
          </w:tcPr>
          <w:p w:rsidR="00B96CB1" w:rsidRDefault="009515C4">
            <w:pPr>
              <w:spacing w:before="57" w:line="220" w:lineRule="auto"/>
              <w:ind w:left="107"/>
              <w:rPr>
                <w:rFonts w:ascii="楷体" w:eastAsia="楷体" w:hAnsi="楷体" w:cs="楷体"/>
                <w:sz w:val="24"/>
              </w:rPr>
            </w:pPr>
            <w:r>
              <w:rPr>
                <w:rFonts w:ascii="楷体" w:eastAsia="楷体" w:hAnsi="楷体" w:cs="楷体" w:hint="eastAsia"/>
                <w:sz w:val="24"/>
              </w:rPr>
              <w:t>权益登记日</w:t>
            </w:r>
          </w:p>
        </w:tc>
        <w:tc>
          <w:tcPr>
            <w:tcW w:w="5826" w:type="dxa"/>
            <w:gridSpan w:val="2"/>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9</w:t>
            </w:r>
            <w:r>
              <w:rPr>
                <w:rFonts w:ascii="楷体" w:eastAsia="楷体" w:hAnsi="楷体" w:cs="楷体" w:hint="eastAsia"/>
                <w:sz w:val="24"/>
              </w:rPr>
              <w:t>日</w:t>
            </w:r>
          </w:p>
        </w:tc>
      </w:tr>
      <w:tr w:rsidR="00B96CB1">
        <w:trPr>
          <w:trHeight w:val="386"/>
        </w:trPr>
        <w:tc>
          <w:tcPr>
            <w:tcW w:w="3013" w:type="dxa"/>
            <w:vAlign w:val="center"/>
          </w:tcPr>
          <w:p w:rsidR="00B96CB1" w:rsidRDefault="009515C4">
            <w:pPr>
              <w:spacing w:before="34" w:line="217" w:lineRule="auto"/>
              <w:ind w:left="107"/>
              <w:rPr>
                <w:rFonts w:ascii="楷体" w:eastAsia="楷体" w:hAnsi="楷体" w:cs="楷体"/>
                <w:sz w:val="24"/>
              </w:rPr>
            </w:pPr>
            <w:r>
              <w:rPr>
                <w:rFonts w:ascii="楷体" w:eastAsia="楷体" w:hAnsi="楷体" w:cs="楷体" w:hint="eastAsia"/>
                <w:sz w:val="24"/>
              </w:rPr>
              <w:t>除息日</w:t>
            </w:r>
          </w:p>
        </w:tc>
        <w:tc>
          <w:tcPr>
            <w:tcW w:w="2913"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12</w:t>
            </w:r>
            <w:r>
              <w:rPr>
                <w:rFonts w:ascii="楷体" w:eastAsia="楷体" w:hAnsi="楷体" w:cs="楷体" w:hint="eastAsia"/>
                <w:sz w:val="24"/>
              </w:rPr>
              <w:t>日（场内）</w:t>
            </w:r>
          </w:p>
        </w:tc>
        <w:tc>
          <w:tcPr>
            <w:tcW w:w="2913"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9</w:t>
            </w:r>
            <w:r>
              <w:rPr>
                <w:rFonts w:ascii="楷体" w:eastAsia="楷体" w:hAnsi="楷体" w:cs="楷体" w:hint="eastAsia"/>
                <w:sz w:val="24"/>
              </w:rPr>
              <w:t>日（场外）</w:t>
            </w:r>
          </w:p>
        </w:tc>
      </w:tr>
      <w:tr w:rsidR="00B96CB1">
        <w:trPr>
          <w:trHeight w:val="414"/>
        </w:trPr>
        <w:tc>
          <w:tcPr>
            <w:tcW w:w="3013" w:type="dxa"/>
            <w:vAlign w:val="center"/>
          </w:tcPr>
          <w:p w:rsidR="00B96CB1" w:rsidRDefault="009515C4">
            <w:pPr>
              <w:spacing w:before="75" w:line="220" w:lineRule="auto"/>
              <w:ind w:left="107"/>
              <w:rPr>
                <w:rFonts w:ascii="楷体" w:eastAsia="楷体" w:hAnsi="楷体" w:cs="楷体"/>
                <w:sz w:val="24"/>
              </w:rPr>
            </w:pPr>
            <w:r>
              <w:rPr>
                <w:rFonts w:ascii="楷体" w:eastAsia="楷体" w:hAnsi="楷体" w:cs="楷体" w:hint="eastAsia"/>
                <w:sz w:val="24"/>
              </w:rPr>
              <w:lastRenderedPageBreak/>
              <w:t>现金红利发放日</w:t>
            </w:r>
          </w:p>
        </w:tc>
        <w:tc>
          <w:tcPr>
            <w:tcW w:w="2913"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14</w:t>
            </w:r>
            <w:r>
              <w:rPr>
                <w:rFonts w:ascii="楷体" w:eastAsia="楷体" w:hAnsi="楷体" w:cs="楷体" w:hint="eastAsia"/>
                <w:sz w:val="24"/>
              </w:rPr>
              <w:t>日（场内）</w:t>
            </w:r>
          </w:p>
        </w:tc>
        <w:tc>
          <w:tcPr>
            <w:tcW w:w="2913" w:type="dxa"/>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2024</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13</w:t>
            </w:r>
            <w:r>
              <w:rPr>
                <w:rFonts w:ascii="楷体" w:eastAsia="楷体" w:hAnsi="楷体" w:cs="楷体" w:hint="eastAsia"/>
                <w:sz w:val="24"/>
              </w:rPr>
              <w:t>日（场外）</w:t>
            </w:r>
          </w:p>
        </w:tc>
      </w:tr>
      <w:tr w:rsidR="00B96CB1">
        <w:trPr>
          <w:trHeight w:val="709"/>
        </w:trPr>
        <w:tc>
          <w:tcPr>
            <w:tcW w:w="3013" w:type="dxa"/>
            <w:vAlign w:val="center"/>
          </w:tcPr>
          <w:p w:rsidR="00B96CB1" w:rsidRDefault="009515C4">
            <w:pPr>
              <w:spacing w:before="35" w:line="228" w:lineRule="auto"/>
              <w:ind w:left="107" w:right="109"/>
              <w:rPr>
                <w:rFonts w:ascii="楷体" w:eastAsia="楷体" w:hAnsi="楷体" w:cs="楷体"/>
                <w:sz w:val="24"/>
              </w:rPr>
            </w:pPr>
            <w:r>
              <w:rPr>
                <w:rFonts w:ascii="楷体" w:eastAsia="楷体" w:hAnsi="楷体" w:cs="楷体" w:hint="eastAsia"/>
                <w:sz w:val="24"/>
              </w:rPr>
              <w:t>分红对象</w:t>
            </w:r>
          </w:p>
        </w:tc>
        <w:tc>
          <w:tcPr>
            <w:tcW w:w="5826" w:type="dxa"/>
            <w:gridSpan w:val="2"/>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权益登记日在本基金注册登记机构登记在册的本基金基金份额持有人。</w:t>
            </w:r>
          </w:p>
        </w:tc>
      </w:tr>
      <w:tr w:rsidR="00B96CB1">
        <w:trPr>
          <w:trHeight w:val="709"/>
        </w:trPr>
        <w:tc>
          <w:tcPr>
            <w:tcW w:w="3013" w:type="dxa"/>
            <w:vAlign w:val="center"/>
          </w:tcPr>
          <w:p w:rsidR="00B96CB1" w:rsidRDefault="009515C4">
            <w:pPr>
              <w:spacing w:before="35" w:line="227" w:lineRule="auto"/>
              <w:ind w:left="116" w:right="109" w:hanging="9"/>
              <w:rPr>
                <w:rFonts w:ascii="楷体" w:eastAsia="楷体" w:hAnsi="楷体" w:cs="楷体"/>
                <w:sz w:val="24"/>
              </w:rPr>
            </w:pPr>
            <w:r>
              <w:rPr>
                <w:rFonts w:ascii="楷体" w:eastAsia="楷体" w:hAnsi="楷体" w:cs="楷体" w:hint="eastAsia"/>
                <w:sz w:val="24"/>
              </w:rPr>
              <w:t>分红再投资相关事项说明</w:t>
            </w:r>
          </w:p>
        </w:tc>
        <w:tc>
          <w:tcPr>
            <w:tcW w:w="5826" w:type="dxa"/>
            <w:gridSpan w:val="2"/>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本基金收益分配方式为现金分红，不支持红利再投资。</w:t>
            </w:r>
          </w:p>
        </w:tc>
      </w:tr>
      <w:tr w:rsidR="00B96CB1">
        <w:trPr>
          <w:trHeight w:val="709"/>
        </w:trPr>
        <w:tc>
          <w:tcPr>
            <w:tcW w:w="3013" w:type="dxa"/>
            <w:vAlign w:val="center"/>
          </w:tcPr>
          <w:p w:rsidR="00B96CB1" w:rsidRDefault="009515C4">
            <w:pPr>
              <w:spacing w:before="35" w:line="215" w:lineRule="auto"/>
              <w:ind w:left="109"/>
              <w:rPr>
                <w:rFonts w:ascii="楷体" w:eastAsia="楷体" w:hAnsi="楷体" w:cs="楷体"/>
                <w:sz w:val="24"/>
              </w:rPr>
            </w:pPr>
            <w:r>
              <w:rPr>
                <w:rFonts w:ascii="楷体" w:eastAsia="楷体" w:hAnsi="楷体" w:cs="楷体" w:hint="eastAsia"/>
                <w:sz w:val="24"/>
              </w:rPr>
              <w:t>税收相关事项说明</w:t>
            </w:r>
          </w:p>
        </w:tc>
        <w:tc>
          <w:tcPr>
            <w:tcW w:w="5826" w:type="dxa"/>
            <w:gridSpan w:val="2"/>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根据财政部、国家税务总局相关规定，基金向投资者分配的基金收益，暂免征收所得税。</w:t>
            </w:r>
          </w:p>
        </w:tc>
      </w:tr>
      <w:tr w:rsidR="00B96CB1">
        <w:trPr>
          <w:trHeight w:val="426"/>
        </w:trPr>
        <w:tc>
          <w:tcPr>
            <w:tcW w:w="3013" w:type="dxa"/>
            <w:vAlign w:val="center"/>
          </w:tcPr>
          <w:p w:rsidR="00B96CB1" w:rsidRDefault="009515C4">
            <w:pPr>
              <w:spacing w:before="90" w:line="215" w:lineRule="auto"/>
              <w:ind w:left="109"/>
              <w:rPr>
                <w:rFonts w:ascii="楷体" w:eastAsia="楷体" w:hAnsi="楷体" w:cs="楷体"/>
                <w:sz w:val="24"/>
              </w:rPr>
            </w:pPr>
            <w:r>
              <w:rPr>
                <w:rFonts w:ascii="楷体" w:eastAsia="楷体" w:hAnsi="楷体" w:cs="楷体" w:hint="eastAsia"/>
                <w:sz w:val="24"/>
              </w:rPr>
              <w:t>费用相关事项说明</w:t>
            </w:r>
          </w:p>
        </w:tc>
        <w:tc>
          <w:tcPr>
            <w:tcW w:w="5826" w:type="dxa"/>
            <w:gridSpan w:val="2"/>
            <w:vAlign w:val="center"/>
          </w:tcPr>
          <w:p w:rsidR="00B96CB1" w:rsidRDefault="009515C4">
            <w:pPr>
              <w:spacing w:before="57" w:line="217" w:lineRule="auto"/>
              <w:ind w:left="137"/>
              <w:rPr>
                <w:rFonts w:ascii="楷体" w:eastAsia="楷体" w:hAnsi="楷体" w:cs="楷体"/>
                <w:sz w:val="24"/>
              </w:rPr>
            </w:pPr>
            <w:r>
              <w:rPr>
                <w:rFonts w:ascii="楷体" w:eastAsia="楷体" w:hAnsi="楷体" w:cs="楷体" w:hint="eastAsia"/>
                <w:sz w:val="24"/>
              </w:rPr>
              <w:t>本基金本次分红免收分红手续费。</w:t>
            </w:r>
          </w:p>
        </w:tc>
      </w:tr>
    </w:tbl>
    <w:p w:rsidR="00B96CB1" w:rsidRDefault="009515C4">
      <w:pPr>
        <w:spacing w:before="79" w:line="360" w:lineRule="auto"/>
        <w:ind w:left="23" w:right="204" w:firstLine="471"/>
        <w:rPr>
          <w:rFonts w:ascii="楷体" w:eastAsia="楷体" w:hAnsi="楷体" w:cs="楷体"/>
          <w:spacing w:val="-12"/>
          <w:sz w:val="24"/>
        </w:rPr>
      </w:pPr>
      <w:r>
        <w:rPr>
          <w:rFonts w:ascii="楷体" w:eastAsia="楷体" w:hAnsi="楷体" w:cs="楷体" w:hint="eastAsia"/>
          <w:spacing w:val="-12"/>
          <w:sz w:val="24"/>
        </w:rPr>
        <w:t>注：上表内</w:t>
      </w:r>
      <w:r>
        <w:rPr>
          <w:rFonts w:ascii="楷体" w:eastAsia="楷体" w:hAnsi="楷体" w:cs="楷体" w:hint="eastAsia"/>
          <w:spacing w:val="-12"/>
          <w:sz w:val="24"/>
        </w:rPr>
        <w:t>2024</w:t>
      </w:r>
      <w:r>
        <w:rPr>
          <w:rFonts w:ascii="楷体" w:eastAsia="楷体" w:hAnsi="楷体" w:cs="楷体" w:hint="eastAsia"/>
          <w:spacing w:val="-12"/>
          <w:sz w:val="24"/>
        </w:rPr>
        <w:t>年</w:t>
      </w:r>
      <w:r>
        <w:rPr>
          <w:rFonts w:ascii="楷体" w:eastAsia="楷体" w:hAnsi="楷体" w:cs="楷体" w:hint="eastAsia"/>
          <w:spacing w:val="-12"/>
          <w:sz w:val="24"/>
        </w:rPr>
        <w:t>8</w:t>
      </w:r>
      <w:r>
        <w:rPr>
          <w:rFonts w:ascii="楷体" w:eastAsia="楷体" w:hAnsi="楷体" w:cs="楷体" w:hint="eastAsia"/>
          <w:spacing w:val="-12"/>
          <w:sz w:val="24"/>
        </w:rPr>
        <w:t>月</w:t>
      </w:r>
      <w:r>
        <w:rPr>
          <w:rFonts w:ascii="楷体" w:eastAsia="楷体" w:hAnsi="楷体" w:cs="楷体" w:hint="eastAsia"/>
          <w:spacing w:val="-12"/>
          <w:sz w:val="24"/>
        </w:rPr>
        <w:t>14</w:t>
      </w:r>
      <w:r>
        <w:rPr>
          <w:rFonts w:ascii="楷体" w:eastAsia="楷体" w:hAnsi="楷体" w:cs="楷体" w:hint="eastAsia"/>
          <w:spacing w:val="-12"/>
          <w:sz w:val="24"/>
        </w:rPr>
        <w:t>日为场内现金红利发放日，</w:t>
      </w:r>
      <w:r>
        <w:rPr>
          <w:rFonts w:ascii="楷体" w:eastAsia="楷体" w:hAnsi="楷体" w:cs="楷体" w:hint="eastAsia"/>
          <w:spacing w:val="-12"/>
          <w:sz w:val="24"/>
        </w:rPr>
        <w:t>2024</w:t>
      </w:r>
      <w:r>
        <w:rPr>
          <w:rFonts w:ascii="楷体" w:eastAsia="楷体" w:hAnsi="楷体" w:cs="楷体" w:hint="eastAsia"/>
          <w:spacing w:val="-12"/>
          <w:sz w:val="24"/>
        </w:rPr>
        <w:t>年</w:t>
      </w:r>
      <w:r>
        <w:rPr>
          <w:rFonts w:ascii="楷体" w:eastAsia="楷体" w:hAnsi="楷体" w:cs="楷体" w:hint="eastAsia"/>
          <w:spacing w:val="-12"/>
          <w:sz w:val="24"/>
        </w:rPr>
        <w:t>8</w:t>
      </w:r>
      <w:r>
        <w:rPr>
          <w:rFonts w:ascii="楷体" w:eastAsia="楷体" w:hAnsi="楷体" w:cs="楷体" w:hint="eastAsia"/>
          <w:spacing w:val="-12"/>
          <w:sz w:val="24"/>
        </w:rPr>
        <w:t>月</w:t>
      </w:r>
      <w:r>
        <w:rPr>
          <w:rFonts w:ascii="楷体" w:eastAsia="楷体" w:hAnsi="楷体" w:cs="楷体" w:hint="eastAsia"/>
          <w:spacing w:val="-12"/>
          <w:sz w:val="24"/>
        </w:rPr>
        <w:t>13</w:t>
      </w:r>
      <w:r>
        <w:rPr>
          <w:rFonts w:ascii="楷体" w:eastAsia="楷体" w:hAnsi="楷体" w:cs="楷体" w:hint="eastAsia"/>
          <w:spacing w:val="-12"/>
          <w:sz w:val="24"/>
        </w:rPr>
        <w:t>日为场外现金红利发放日。</w:t>
      </w:r>
    </w:p>
    <w:p w:rsidR="00B96CB1" w:rsidRDefault="009515C4">
      <w:p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三</w:t>
      </w:r>
      <w:r>
        <w:rPr>
          <w:rFonts w:ascii="楷体" w:eastAsia="楷体" w:hAnsi="楷体" w:cs="楷体" w:hint="eastAsia"/>
          <w:spacing w:val="-8"/>
          <w:sz w:val="24"/>
        </w:rPr>
        <w:t>、其他需要提示的事项</w:t>
      </w:r>
      <w:r>
        <w:rPr>
          <w:rFonts w:ascii="楷体" w:eastAsia="楷体" w:hAnsi="楷体" w:cs="楷体" w:hint="eastAsia"/>
          <w:spacing w:val="-8"/>
          <w:sz w:val="24"/>
        </w:rPr>
        <w:tab/>
      </w:r>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1</w:t>
      </w:r>
      <w:r>
        <w:rPr>
          <w:rFonts w:ascii="楷体" w:eastAsia="楷体" w:hAnsi="楷体" w:cs="楷体" w:hint="eastAsia"/>
          <w:spacing w:val="-3"/>
          <w:sz w:val="24"/>
        </w:rPr>
        <w:t>、权益分派期间（</w:t>
      </w:r>
      <w:r>
        <w:rPr>
          <w:rFonts w:ascii="楷体" w:eastAsia="楷体" w:hAnsi="楷体" w:cs="楷体" w:hint="eastAsia"/>
          <w:spacing w:val="-3"/>
          <w:sz w:val="24"/>
        </w:rPr>
        <w:t>202</w:t>
      </w:r>
      <w:r>
        <w:rPr>
          <w:rFonts w:ascii="楷体" w:eastAsia="楷体" w:hAnsi="楷体" w:cs="楷体" w:hint="eastAsia"/>
          <w:spacing w:val="-3"/>
          <w:sz w:val="24"/>
        </w:rPr>
        <w:t>4</w:t>
      </w:r>
      <w:r>
        <w:rPr>
          <w:rFonts w:ascii="楷体" w:eastAsia="楷体" w:hAnsi="楷体" w:cs="楷体" w:hint="eastAsia"/>
          <w:spacing w:val="-3"/>
          <w:sz w:val="24"/>
        </w:rPr>
        <w:t>年</w:t>
      </w:r>
      <w:r>
        <w:rPr>
          <w:rFonts w:ascii="楷体" w:eastAsia="楷体" w:hAnsi="楷体" w:cs="楷体" w:hint="eastAsia"/>
          <w:spacing w:val="-3"/>
          <w:sz w:val="24"/>
        </w:rPr>
        <w:t>8</w:t>
      </w:r>
      <w:r>
        <w:rPr>
          <w:rFonts w:ascii="楷体" w:eastAsia="楷体" w:hAnsi="楷体" w:cs="楷体" w:hint="eastAsia"/>
          <w:spacing w:val="-3"/>
          <w:sz w:val="24"/>
        </w:rPr>
        <w:t>月</w:t>
      </w:r>
      <w:r>
        <w:rPr>
          <w:rFonts w:ascii="楷体" w:eastAsia="楷体" w:hAnsi="楷体" w:cs="楷体" w:hint="eastAsia"/>
          <w:spacing w:val="-3"/>
          <w:sz w:val="24"/>
        </w:rPr>
        <w:t>7</w:t>
      </w:r>
      <w:r>
        <w:rPr>
          <w:rFonts w:ascii="楷体" w:eastAsia="楷体" w:hAnsi="楷体" w:cs="楷体" w:hint="eastAsia"/>
          <w:spacing w:val="-3"/>
          <w:sz w:val="24"/>
        </w:rPr>
        <w:t>日至</w:t>
      </w:r>
      <w:r>
        <w:rPr>
          <w:rFonts w:ascii="楷体" w:eastAsia="楷体" w:hAnsi="楷体" w:cs="楷体" w:hint="eastAsia"/>
          <w:spacing w:val="-3"/>
          <w:sz w:val="24"/>
        </w:rPr>
        <w:t>202</w:t>
      </w:r>
      <w:r>
        <w:rPr>
          <w:rFonts w:ascii="楷体" w:eastAsia="楷体" w:hAnsi="楷体" w:cs="楷体" w:hint="eastAsia"/>
          <w:spacing w:val="-3"/>
          <w:sz w:val="24"/>
        </w:rPr>
        <w:t>4</w:t>
      </w:r>
      <w:r>
        <w:rPr>
          <w:rFonts w:ascii="楷体" w:eastAsia="楷体" w:hAnsi="楷体" w:cs="楷体" w:hint="eastAsia"/>
          <w:spacing w:val="-3"/>
          <w:sz w:val="24"/>
        </w:rPr>
        <w:t>年</w:t>
      </w:r>
      <w:r>
        <w:rPr>
          <w:rFonts w:ascii="楷体" w:eastAsia="楷体" w:hAnsi="楷体" w:cs="楷体" w:hint="eastAsia"/>
          <w:spacing w:val="-3"/>
          <w:sz w:val="24"/>
        </w:rPr>
        <w:t>8</w:t>
      </w:r>
      <w:r>
        <w:rPr>
          <w:rFonts w:ascii="楷体" w:eastAsia="楷体" w:hAnsi="楷体" w:cs="楷体" w:hint="eastAsia"/>
          <w:spacing w:val="-3"/>
          <w:sz w:val="24"/>
        </w:rPr>
        <w:t>月</w:t>
      </w:r>
      <w:r>
        <w:rPr>
          <w:rFonts w:ascii="楷体" w:eastAsia="楷体" w:hAnsi="楷体" w:cs="楷体" w:hint="eastAsia"/>
          <w:spacing w:val="-3"/>
          <w:sz w:val="24"/>
        </w:rPr>
        <w:t>9</w:t>
      </w:r>
      <w:r>
        <w:rPr>
          <w:rFonts w:ascii="楷体" w:eastAsia="楷体" w:hAnsi="楷体" w:cs="楷体" w:hint="eastAsia"/>
          <w:spacing w:val="-3"/>
          <w:sz w:val="24"/>
        </w:rPr>
        <w:t>日）暂停跨系统转托管业务。</w:t>
      </w:r>
    </w:p>
    <w:p w:rsidR="00B96CB1" w:rsidRDefault="009515C4">
      <w:pPr>
        <w:pStyle w:val="a0"/>
        <w:rPr>
          <w:rFonts w:eastAsia="楷体"/>
        </w:rPr>
      </w:pPr>
      <w:r>
        <w:rPr>
          <w:rFonts w:ascii="楷体" w:eastAsia="楷体" w:hAnsi="楷体" w:cs="楷体" w:hint="eastAsia"/>
          <w:spacing w:val="-3"/>
          <w:sz w:val="24"/>
          <w:szCs w:val="24"/>
        </w:rPr>
        <w:t>2</w:t>
      </w:r>
      <w:r>
        <w:rPr>
          <w:rFonts w:ascii="楷体" w:eastAsia="楷体" w:hAnsi="楷体" w:cs="楷体" w:hint="eastAsia"/>
          <w:spacing w:val="-3"/>
          <w:sz w:val="24"/>
          <w:szCs w:val="24"/>
        </w:rPr>
        <w:t>、根据《深圳证券交易所证券投资基金上市规则》，红土创新盐田港仓储物流封闭式基础设施证券投资基金于本收益分配公告披露当日上午开市起停牌一小时，上午十点三十分复牌。同时，根据《深圳证券交易所证券投资基金业务指引第</w:t>
      </w:r>
      <w:r>
        <w:rPr>
          <w:rFonts w:ascii="楷体" w:eastAsia="楷体" w:hAnsi="楷体" w:cs="楷体" w:hint="eastAsia"/>
          <w:spacing w:val="-3"/>
          <w:sz w:val="24"/>
          <w:szCs w:val="24"/>
        </w:rPr>
        <w:t>3</w:t>
      </w:r>
      <w:r>
        <w:rPr>
          <w:rFonts w:ascii="楷体" w:eastAsia="楷体" w:hAnsi="楷体" w:cs="楷体" w:hint="eastAsia"/>
          <w:spacing w:val="-3"/>
          <w:sz w:val="24"/>
          <w:szCs w:val="24"/>
        </w:rPr>
        <w:t>号——基金通平台份额转让》，本基金于本收益分配公告披露当日上午开市起暂停基金通平台份额转让业务一小时，于当日上午十点三十分起恢复基金通平台份额转让业务。</w:t>
      </w:r>
      <w:bookmarkStart w:id="0" w:name="_GoBack"/>
      <w:bookmarkEnd w:id="0"/>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3</w:t>
      </w:r>
      <w:r>
        <w:rPr>
          <w:rFonts w:ascii="楷体" w:eastAsia="楷体" w:hAnsi="楷体" w:cs="楷体" w:hint="eastAsia"/>
          <w:spacing w:val="-3"/>
          <w:sz w:val="24"/>
        </w:rPr>
        <w:t>、可供分配金额是在净利润基础上进行合理调整后的金额，相关调整项包括折旧与摊销、利息支出、所得税费用、预留运营费用、资本性支出等。</w:t>
      </w:r>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经过上述调整后</w:t>
      </w:r>
      <w:r>
        <w:rPr>
          <w:rFonts w:ascii="楷体" w:eastAsia="楷体" w:hAnsi="楷体" w:cs="楷体" w:hint="eastAsia"/>
          <w:spacing w:val="-3"/>
          <w:sz w:val="24"/>
        </w:rPr>
        <w:t>，本基金自</w:t>
      </w:r>
      <w:r>
        <w:rPr>
          <w:rFonts w:ascii="楷体" w:eastAsia="楷体" w:hAnsi="楷体" w:cs="楷体" w:hint="eastAsia"/>
          <w:spacing w:val="-3"/>
          <w:sz w:val="24"/>
        </w:rPr>
        <w:t>202</w:t>
      </w:r>
      <w:r>
        <w:rPr>
          <w:rFonts w:ascii="楷体" w:eastAsia="楷体" w:hAnsi="楷体" w:cs="楷体" w:hint="eastAsia"/>
          <w:spacing w:val="-3"/>
          <w:sz w:val="24"/>
        </w:rPr>
        <w:t>4</w:t>
      </w:r>
      <w:r>
        <w:rPr>
          <w:rFonts w:ascii="楷体" w:eastAsia="楷体" w:hAnsi="楷体" w:cs="楷体" w:hint="eastAsia"/>
          <w:spacing w:val="-3"/>
          <w:sz w:val="24"/>
        </w:rPr>
        <w:t>年</w:t>
      </w:r>
      <w:r>
        <w:rPr>
          <w:rFonts w:ascii="楷体" w:eastAsia="楷体" w:hAnsi="楷体" w:cs="楷体" w:hint="eastAsia"/>
          <w:spacing w:val="-3"/>
          <w:sz w:val="24"/>
        </w:rPr>
        <w:t>1</w:t>
      </w:r>
      <w:r>
        <w:rPr>
          <w:rFonts w:ascii="楷体" w:eastAsia="楷体" w:hAnsi="楷体" w:cs="楷体" w:hint="eastAsia"/>
          <w:spacing w:val="-3"/>
          <w:sz w:val="24"/>
        </w:rPr>
        <w:t>月</w:t>
      </w:r>
      <w:r>
        <w:rPr>
          <w:rFonts w:ascii="楷体" w:eastAsia="楷体" w:hAnsi="楷体" w:cs="楷体" w:hint="eastAsia"/>
          <w:spacing w:val="-3"/>
          <w:sz w:val="24"/>
        </w:rPr>
        <w:t>1</w:t>
      </w:r>
      <w:r>
        <w:rPr>
          <w:rFonts w:ascii="楷体" w:eastAsia="楷体" w:hAnsi="楷体" w:cs="楷体" w:hint="eastAsia"/>
          <w:spacing w:val="-3"/>
          <w:sz w:val="24"/>
        </w:rPr>
        <w:t>日至本次收益分配基准日</w:t>
      </w:r>
      <w:r>
        <w:rPr>
          <w:rFonts w:ascii="楷体" w:eastAsia="楷体" w:hAnsi="楷体" w:cs="楷体" w:hint="eastAsia"/>
          <w:spacing w:val="-3"/>
          <w:sz w:val="24"/>
        </w:rPr>
        <w:t>202</w:t>
      </w:r>
      <w:r>
        <w:rPr>
          <w:rFonts w:ascii="楷体" w:eastAsia="楷体" w:hAnsi="楷体" w:cs="楷体" w:hint="eastAsia"/>
          <w:spacing w:val="-3"/>
          <w:sz w:val="24"/>
        </w:rPr>
        <w:t>4</w:t>
      </w:r>
      <w:r>
        <w:rPr>
          <w:rFonts w:ascii="楷体" w:eastAsia="楷体" w:hAnsi="楷体" w:cs="楷体" w:hint="eastAsia"/>
          <w:spacing w:val="-3"/>
          <w:sz w:val="24"/>
        </w:rPr>
        <w:t>年</w:t>
      </w:r>
      <w:r>
        <w:rPr>
          <w:rFonts w:ascii="楷体" w:eastAsia="楷体" w:hAnsi="楷体" w:cs="楷体" w:hint="eastAsia"/>
          <w:spacing w:val="-3"/>
          <w:sz w:val="24"/>
        </w:rPr>
        <w:t>6</w:t>
      </w:r>
      <w:r>
        <w:rPr>
          <w:rFonts w:ascii="楷体" w:eastAsia="楷体" w:hAnsi="楷体" w:cs="楷体" w:hint="eastAsia"/>
          <w:spacing w:val="-3"/>
          <w:sz w:val="24"/>
        </w:rPr>
        <w:t>月</w:t>
      </w:r>
      <w:r>
        <w:rPr>
          <w:rFonts w:ascii="楷体" w:eastAsia="楷体" w:hAnsi="楷体" w:cs="楷体" w:hint="eastAsia"/>
          <w:spacing w:val="-3"/>
          <w:sz w:val="24"/>
        </w:rPr>
        <w:t>30</w:t>
      </w:r>
      <w:r>
        <w:rPr>
          <w:rFonts w:ascii="楷体" w:eastAsia="楷体" w:hAnsi="楷体" w:cs="楷体" w:hint="eastAsia"/>
          <w:spacing w:val="-3"/>
          <w:sz w:val="24"/>
        </w:rPr>
        <w:t>日</w:t>
      </w:r>
      <w:r>
        <w:rPr>
          <w:rFonts w:ascii="楷体" w:eastAsia="楷体" w:hAnsi="楷体" w:cs="楷体" w:hint="eastAsia"/>
          <w:spacing w:val="-3"/>
          <w:sz w:val="24"/>
        </w:rPr>
        <w:t>的</w:t>
      </w:r>
      <w:r>
        <w:rPr>
          <w:rFonts w:ascii="楷体" w:eastAsia="楷体" w:hAnsi="楷体" w:cs="楷体" w:hint="eastAsia"/>
          <w:spacing w:val="-3"/>
          <w:sz w:val="24"/>
        </w:rPr>
        <w:t>可供分配金额为</w:t>
      </w:r>
      <w:r>
        <w:rPr>
          <w:rFonts w:ascii="楷体" w:eastAsia="楷体" w:hAnsi="楷体" w:cs="楷体"/>
          <w:sz w:val="24"/>
        </w:rPr>
        <w:t>47</w:t>
      </w:r>
      <w:r>
        <w:rPr>
          <w:rFonts w:ascii="楷体" w:eastAsia="楷体" w:hAnsi="楷体" w:cs="楷体" w:hint="eastAsia"/>
          <w:sz w:val="24"/>
        </w:rPr>
        <w:t>,</w:t>
      </w:r>
      <w:r>
        <w:rPr>
          <w:rFonts w:ascii="楷体" w:eastAsia="楷体" w:hAnsi="楷体" w:cs="楷体"/>
          <w:sz w:val="24"/>
        </w:rPr>
        <w:t>848</w:t>
      </w:r>
      <w:r>
        <w:rPr>
          <w:rFonts w:ascii="楷体" w:eastAsia="楷体" w:hAnsi="楷体" w:cs="楷体" w:hint="eastAsia"/>
          <w:sz w:val="24"/>
        </w:rPr>
        <w:t>,</w:t>
      </w:r>
      <w:r>
        <w:rPr>
          <w:rFonts w:ascii="楷体" w:eastAsia="楷体" w:hAnsi="楷体" w:cs="楷体"/>
          <w:sz w:val="24"/>
        </w:rPr>
        <w:t>919.76</w:t>
      </w:r>
      <w:r>
        <w:rPr>
          <w:rFonts w:ascii="楷体" w:eastAsia="楷体" w:hAnsi="楷体" w:cs="楷体" w:hint="eastAsia"/>
          <w:spacing w:val="-3"/>
          <w:sz w:val="24"/>
        </w:rPr>
        <w:t>元，本次分配金额为</w:t>
      </w:r>
      <w:r>
        <w:rPr>
          <w:rFonts w:ascii="楷体" w:eastAsia="楷体" w:hAnsi="楷体" w:cs="楷体" w:hint="eastAsia"/>
          <w:sz w:val="24"/>
        </w:rPr>
        <w:t>47</w:t>
      </w:r>
      <w:r>
        <w:rPr>
          <w:rFonts w:ascii="楷体" w:eastAsia="楷体" w:hAnsi="楷体" w:cs="楷体" w:hint="eastAsia"/>
          <w:sz w:val="24"/>
        </w:rPr>
        <w:t>,</w:t>
      </w:r>
      <w:r>
        <w:rPr>
          <w:rFonts w:ascii="楷体" w:eastAsia="楷体" w:hAnsi="楷体" w:cs="楷体" w:hint="eastAsia"/>
          <w:sz w:val="24"/>
        </w:rPr>
        <w:t>843</w:t>
      </w:r>
      <w:r>
        <w:rPr>
          <w:rFonts w:ascii="楷体" w:eastAsia="楷体" w:hAnsi="楷体" w:cs="楷体" w:hint="eastAsia"/>
          <w:sz w:val="24"/>
        </w:rPr>
        <w:t>,</w:t>
      </w:r>
      <w:r>
        <w:rPr>
          <w:rFonts w:ascii="楷体" w:eastAsia="楷体" w:hAnsi="楷体" w:cs="楷体" w:hint="eastAsia"/>
          <w:sz w:val="24"/>
        </w:rPr>
        <w:t>598.44</w:t>
      </w:r>
      <w:r>
        <w:rPr>
          <w:rFonts w:ascii="楷体" w:eastAsia="楷体" w:hAnsi="楷体" w:cs="楷体" w:hint="eastAsia"/>
          <w:spacing w:val="-3"/>
          <w:sz w:val="24"/>
        </w:rPr>
        <w:t>元，分配比例为</w:t>
      </w:r>
      <w:r>
        <w:rPr>
          <w:rFonts w:ascii="楷体" w:eastAsia="楷体" w:hAnsi="楷体" w:cs="楷体" w:hint="eastAsia"/>
          <w:sz w:val="24"/>
        </w:rPr>
        <w:t>99.99%</w:t>
      </w:r>
      <w:r>
        <w:rPr>
          <w:rFonts w:ascii="楷体" w:eastAsia="楷体" w:hAnsi="楷体" w:cs="楷体" w:hint="eastAsia"/>
          <w:spacing w:val="-3"/>
          <w:sz w:val="24"/>
        </w:rPr>
        <w:t>。</w:t>
      </w:r>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4</w:t>
      </w:r>
      <w:r>
        <w:rPr>
          <w:rFonts w:ascii="楷体" w:eastAsia="楷体" w:hAnsi="楷体" w:cs="楷体" w:hint="eastAsia"/>
          <w:spacing w:val="-3"/>
          <w:sz w:val="24"/>
        </w:rPr>
        <w:t>、权益登记日当天通过场内交易买入的基金份额享有本次分红权益，而权益登记日当天通过场内交易卖出的基金份额不享有本次分红权益。</w:t>
      </w:r>
    </w:p>
    <w:p w:rsidR="00B96CB1" w:rsidRDefault="009515C4">
      <w:p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四</w:t>
      </w:r>
      <w:r>
        <w:rPr>
          <w:rFonts w:ascii="楷体" w:eastAsia="楷体" w:hAnsi="楷体" w:cs="楷体" w:hint="eastAsia"/>
          <w:spacing w:val="-8"/>
          <w:sz w:val="24"/>
        </w:rPr>
        <w:t>、相关机构联系方式</w:t>
      </w:r>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投资者可以登录红土创新基金管理有限公司网站（</w:t>
      </w:r>
      <w:r>
        <w:rPr>
          <w:rFonts w:ascii="楷体" w:eastAsia="楷体" w:hAnsi="楷体" w:cs="楷体" w:hint="eastAsia"/>
          <w:spacing w:val="-3"/>
          <w:sz w:val="24"/>
        </w:rPr>
        <w:t>www.htcxfund.com</w:t>
      </w:r>
      <w:r>
        <w:rPr>
          <w:rFonts w:ascii="楷体" w:eastAsia="楷体" w:hAnsi="楷体" w:cs="楷体" w:hint="eastAsia"/>
          <w:spacing w:val="-3"/>
          <w:sz w:val="24"/>
        </w:rPr>
        <w:t>）或拨打红土创新基金管理有限公司客户服务热线</w:t>
      </w:r>
      <w:r>
        <w:rPr>
          <w:rFonts w:ascii="楷体" w:eastAsia="楷体" w:hAnsi="楷体" w:cs="楷体" w:hint="eastAsia"/>
          <w:spacing w:val="-3"/>
          <w:sz w:val="24"/>
        </w:rPr>
        <w:t> 400-060-3333</w:t>
      </w:r>
      <w:r>
        <w:rPr>
          <w:rFonts w:ascii="楷体" w:eastAsia="楷体" w:hAnsi="楷体" w:cs="楷体" w:hint="eastAsia"/>
          <w:spacing w:val="-3"/>
          <w:sz w:val="24"/>
        </w:rPr>
        <w:t>（全国统一，均免长途费）进行相关咨询。</w:t>
      </w:r>
    </w:p>
    <w:p w:rsidR="00B96CB1" w:rsidRDefault="009515C4">
      <w:pPr>
        <w:spacing w:before="78" w:line="480" w:lineRule="auto"/>
        <w:ind w:left="510"/>
        <w:outlineLvl w:val="0"/>
        <w:rPr>
          <w:rFonts w:ascii="楷体" w:eastAsia="楷体" w:hAnsi="楷体" w:cs="楷体"/>
          <w:spacing w:val="-8"/>
          <w:sz w:val="24"/>
        </w:rPr>
      </w:pPr>
      <w:r>
        <w:rPr>
          <w:rFonts w:ascii="楷体" w:eastAsia="楷体" w:hAnsi="楷体" w:cs="楷体" w:hint="eastAsia"/>
          <w:spacing w:val="-8"/>
          <w:sz w:val="24"/>
        </w:rPr>
        <w:t>五</w:t>
      </w:r>
      <w:r>
        <w:rPr>
          <w:rFonts w:ascii="楷体" w:eastAsia="楷体" w:hAnsi="楷体" w:cs="楷体" w:hint="eastAsia"/>
          <w:spacing w:val="-8"/>
          <w:sz w:val="24"/>
        </w:rPr>
        <w:t>、风险提示</w:t>
      </w:r>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本基金分红并不改变本基金的风险收益特征，也不会因此降低基金投资风险或提高基金投资收益。</w:t>
      </w:r>
    </w:p>
    <w:p w:rsidR="00B96CB1" w:rsidRDefault="009515C4">
      <w:pPr>
        <w:spacing w:before="78" w:line="360" w:lineRule="auto"/>
        <w:ind w:left="23" w:right="11" w:firstLine="482"/>
        <w:rPr>
          <w:rFonts w:ascii="楷体" w:eastAsia="楷体" w:hAnsi="楷体" w:cs="楷体"/>
          <w:spacing w:val="-3"/>
          <w:sz w:val="24"/>
        </w:rPr>
      </w:pPr>
      <w:r>
        <w:rPr>
          <w:rFonts w:ascii="楷体" w:eastAsia="楷体" w:hAnsi="楷体" w:cs="楷体" w:hint="eastAsia"/>
          <w:spacing w:val="-3"/>
          <w:sz w:val="24"/>
        </w:rPr>
        <w:t>基金管理人承诺以诚实信用、勤勉尽责的原则管理和运用基金资产，但不保证本基金一定盈利，也不保证最低收益。基金的过往业绩及其净值高低并不预示其未来业绩表现。基金管理人提醒投资者基金投资的“买者自负”原则，在做出投资决策后，基金运</w:t>
      </w:r>
      <w:r>
        <w:rPr>
          <w:rFonts w:ascii="楷体" w:eastAsia="楷体" w:hAnsi="楷体" w:cs="楷体" w:hint="eastAsia"/>
          <w:spacing w:val="-3"/>
          <w:sz w:val="24"/>
        </w:rPr>
        <w:t>营状况与基金净值变化引致的投资风险，由投资者自行负责。投资者在参与本基金相关业务前，应当认真阅读本基金合同、招募说明书、基金产品资料概要等信息披露文件，熟悉基础设施基金相关规则，自主判断基金投资价值，自主做出投资决策，自行承担投资风险，全面认识本基金的风险收益特征和产品特性，并根据自身的投资目的、投资期限、投资经验、资产状况等判断基金是否和自身风险承受能力相适应，理性判断市场，谨慎做出投资决策。</w:t>
      </w:r>
    </w:p>
    <w:p w:rsidR="00B96CB1" w:rsidRDefault="009515C4">
      <w:pPr>
        <w:spacing w:before="255" w:line="360" w:lineRule="auto"/>
        <w:ind w:left="17" w:firstLine="477"/>
        <w:rPr>
          <w:rFonts w:ascii="楷体" w:eastAsia="楷体" w:hAnsi="楷体" w:cs="楷体"/>
          <w:spacing w:val="-4"/>
          <w:sz w:val="24"/>
        </w:rPr>
      </w:pPr>
      <w:r>
        <w:rPr>
          <w:rFonts w:ascii="楷体" w:eastAsia="楷体" w:hAnsi="楷体" w:cs="楷体" w:hint="eastAsia"/>
          <w:spacing w:val="-12"/>
          <w:sz w:val="24"/>
        </w:rPr>
        <w:t>特此公告</w:t>
      </w:r>
    </w:p>
    <w:p w:rsidR="00B96CB1" w:rsidRDefault="00B96CB1">
      <w:pPr>
        <w:spacing w:before="41" w:line="361" w:lineRule="auto"/>
        <w:ind w:left="14" w:firstLine="481"/>
        <w:rPr>
          <w:rFonts w:ascii="楷体" w:eastAsia="楷体" w:hAnsi="楷体" w:cs="楷体"/>
          <w:spacing w:val="-4"/>
          <w:sz w:val="24"/>
        </w:rPr>
      </w:pPr>
    </w:p>
    <w:p w:rsidR="00B96CB1" w:rsidRDefault="009515C4">
      <w:pPr>
        <w:spacing w:before="41" w:line="361" w:lineRule="auto"/>
        <w:ind w:left="14" w:firstLine="481"/>
        <w:jc w:val="right"/>
        <w:rPr>
          <w:rFonts w:ascii="楷体" w:eastAsia="楷体" w:hAnsi="楷体" w:cs="楷体"/>
          <w:spacing w:val="-4"/>
          <w:sz w:val="24"/>
        </w:rPr>
      </w:pPr>
      <w:r>
        <w:rPr>
          <w:rFonts w:ascii="楷体" w:eastAsia="楷体" w:hAnsi="楷体" w:cs="楷体" w:hint="eastAsia"/>
          <w:spacing w:val="-4"/>
          <w:sz w:val="24"/>
        </w:rPr>
        <w:t>红土创新基金管理有限公司</w:t>
      </w:r>
    </w:p>
    <w:p w:rsidR="00B96CB1" w:rsidRDefault="009515C4">
      <w:pPr>
        <w:spacing w:before="41" w:line="361" w:lineRule="auto"/>
        <w:ind w:left="14" w:firstLine="481"/>
        <w:jc w:val="right"/>
        <w:rPr>
          <w:rFonts w:ascii="楷体" w:eastAsia="楷体" w:hAnsi="楷体" w:cs="楷体"/>
          <w:spacing w:val="-4"/>
          <w:sz w:val="24"/>
        </w:rPr>
      </w:pPr>
      <w:r>
        <w:rPr>
          <w:rFonts w:ascii="楷体" w:eastAsia="楷体" w:hAnsi="楷体" w:cs="楷体" w:hint="eastAsia"/>
          <w:spacing w:val="-4"/>
          <w:sz w:val="24"/>
        </w:rPr>
        <w:t>2024</w:t>
      </w:r>
      <w:r>
        <w:rPr>
          <w:rFonts w:ascii="楷体" w:eastAsia="楷体" w:hAnsi="楷体" w:cs="楷体" w:hint="eastAsia"/>
          <w:spacing w:val="-4"/>
          <w:sz w:val="24"/>
        </w:rPr>
        <w:t>年</w:t>
      </w:r>
      <w:r>
        <w:rPr>
          <w:rFonts w:ascii="楷体" w:eastAsia="楷体" w:hAnsi="楷体" w:cs="楷体" w:hint="eastAsia"/>
          <w:spacing w:val="-4"/>
          <w:sz w:val="24"/>
        </w:rPr>
        <w:t>8</w:t>
      </w:r>
      <w:r>
        <w:rPr>
          <w:rFonts w:ascii="楷体" w:eastAsia="楷体" w:hAnsi="楷体" w:cs="楷体" w:hint="eastAsia"/>
          <w:spacing w:val="-4"/>
          <w:sz w:val="24"/>
        </w:rPr>
        <w:t>月</w:t>
      </w:r>
      <w:r>
        <w:rPr>
          <w:rFonts w:ascii="楷体" w:eastAsia="楷体" w:hAnsi="楷体" w:cs="楷体" w:hint="eastAsia"/>
          <w:spacing w:val="-4"/>
          <w:sz w:val="24"/>
        </w:rPr>
        <w:t>7</w:t>
      </w:r>
      <w:r>
        <w:rPr>
          <w:rFonts w:ascii="楷体" w:eastAsia="楷体" w:hAnsi="楷体" w:cs="楷体" w:hint="eastAsia"/>
          <w:spacing w:val="-4"/>
          <w:sz w:val="24"/>
        </w:rPr>
        <w:t>日</w:t>
      </w:r>
    </w:p>
    <w:sectPr w:rsidR="00B96CB1" w:rsidSect="00B96C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B1" w:rsidRDefault="00B96CB1" w:rsidP="00B96CB1">
      <w:r>
        <w:separator/>
      </w:r>
    </w:p>
  </w:endnote>
  <w:endnote w:type="continuationSeparator" w:id="0">
    <w:p w:rsidR="00B96CB1" w:rsidRDefault="00B96CB1" w:rsidP="00B96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auto"/>
    <w:pitch w:val="default"/>
    <w:sig w:usb0="00000000"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CB1" w:rsidRDefault="00B96CB1">
    <w:pPr>
      <w:spacing w:line="183" w:lineRule="auto"/>
      <w:ind w:left="4128"/>
      <w:rPr>
        <w:rFonts w:ascii="Times New Roman" w:eastAsia="宋体" w:hAnsi="Times New Roman" w:cs="Times New Roman"/>
        <w:sz w:val="18"/>
        <w:szCs w:val="18"/>
      </w:rPr>
    </w:pPr>
    <w:r w:rsidRPr="00B96CB1">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96CB1" w:rsidRDefault="00B96CB1">
                <w:pPr>
                  <w:pStyle w:val="a5"/>
                </w:pPr>
                <w:r>
                  <w:rPr>
                    <w:rFonts w:hint="eastAsia"/>
                  </w:rPr>
                  <w:fldChar w:fldCharType="begin"/>
                </w:r>
                <w:r w:rsidR="009515C4">
                  <w:rPr>
                    <w:rFonts w:hint="eastAsia"/>
                  </w:rPr>
                  <w:instrText xml:space="preserve"> PAGE  \* MERGEFORMAT </w:instrText>
                </w:r>
                <w:r>
                  <w:rPr>
                    <w:rFonts w:hint="eastAsia"/>
                  </w:rPr>
                  <w:fldChar w:fldCharType="separate"/>
                </w:r>
                <w:r w:rsidR="009515C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B1" w:rsidRDefault="00B96CB1" w:rsidP="00B96CB1">
      <w:r>
        <w:separator/>
      </w:r>
    </w:p>
  </w:footnote>
  <w:footnote w:type="continuationSeparator" w:id="0">
    <w:p w:rsidR="00B96CB1" w:rsidRDefault="00B96CB1" w:rsidP="00B96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YzNmJiMDMwZTM5ZGY5YzU0NjNlMmMxODlhNTA4YjkifQ=="/>
  </w:docVars>
  <w:rsids>
    <w:rsidRoot w:val="00B96CB1"/>
    <w:rsid w:val="0005342B"/>
    <w:rsid w:val="001B7FAF"/>
    <w:rsid w:val="003F3150"/>
    <w:rsid w:val="0042567D"/>
    <w:rsid w:val="006E16E5"/>
    <w:rsid w:val="008B2338"/>
    <w:rsid w:val="00913A86"/>
    <w:rsid w:val="009515C4"/>
    <w:rsid w:val="0099251A"/>
    <w:rsid w:val="009E6BA3"/>
    <w:rsid w:val="00B96CB1"/>
    <w:rsid w:val="00BA247A"/>
    <w:rsid w:val="00BB78CE"/>
    <w:rsid w:val="00CB579B"/>
    <w:rsid w:val="00D87B36"/>
    <w:rsid w:val="00D95F1F"/>
    <w:rsid w:val="00E00328"/>
    <w:rsid w:val="00EF16FF"/>
    <w:rsid w:val="00F4551D"/>
    <w:rsid w:val="011A6977"/>
    <w:rsid w:val="0140235F"/>
    <w:rsid w:val="01467F3A"/>
    <w:rsid w:val="014D1F33"/>
    <w:rsid w:val="01595D71"/>
    <w:rsid w:val="016B1E8F"/>
    <w:rsid w:val="01711C45"/>
    <w:rsid w:val="017E436E"/>
    <w:rsid w:val="0183453D"/>
    <w:rsid w:val="018C4C16"/>
    <w:rsid w:val="01930CDB"/>
    <w:rsid w:val="01956EC6"/>
    <w:rsid w:val="01A149BE"/>
    <w:rsid w:val="01BD36C4"/>
    <w:rsid w:val="01D3391F"/>
    <w:rsid w:val="01D71E61"/>
    <w:rsid w:val="01D81E9D"/>
    <w:rsid w:val="01E656B6"/>
    <w:rsid w:val="01F41B69"/>
    <w:rsid w:val="01F66ABD"/>
    <w:rsid w:val="020E4338"/>
    <w:rsid w:val="021B0907"/>
    <w:rsid w:val="025E04B0"/>
    <w:rsid w:val="02980020"/>
    <w:rsid w:val="02A97FD3"/>
    <w:rsid w:val="02B33C2A"/>
    <w:rsid w:val="02C9750D"/>
    <w:rsid w:val="02D10E44"/>
    <w:rsid w:val="02D166A4"/>
    <w:rsid w:val="02E77090"/>
    <w:rsid w:val="02EB7A78"/>
    <w:rsid w:val="02FF5529"/>
    <w:rsid w:val="03012EE4"/>
    <w:rsid w:val="032C0FBC"/>
    <w:rsid w:val="03374FF1"/>
    <w:rsid w:val="03471E44"/>
    <w:rsid w:val="036D033E"/>
    <w:rsid w:val="03747C17"/>
    <w:rsid w:val="038900CA"/>
    <w:rsid w:val="03A42CC1"/>
    <w:rsid w:val="03C60E04"/>
    <w:rsid w:val="03CF5BB5"/>
    <w:rsid w:val="03D65871"/>
    <w:rsid w:val="03DD7F34"/>
    <w:rsid w:val="03E21C5D"/>
    <w:rsid w:val="03E351B9"/>
    <w:rsid w:val="03E92CC2"/>
    <w:rsid w:val="03F12086"/>
    <w:rsid w:val="03F434D0"/>
    <w:rsid w:val="03F449A5"/>
    <w:rsid w:val="04025736"/>
    <w:rsid w:val="040D14E0"/>
    <w:rsid w:val="04244844"/>
    <w:rsid w:val="046924EF"/>
    <w:rsid w:val="047F4B81"/>
    <w:rsid w:val="048956BE"/>
    <w:rsid w:val="048F5C9C"/>
    <w:rsid w:val="04991DC2"/>
    <w:rsid w:val="04996E1D"/>
    <w:rsid w:val="04AD0B9B"/>
    <w:rsid w:val="04C850C3"/>
    <w:rsid w:val="04CC555B"/>
    <w:rsid w:val="04F25C38"/>
    <w:rsid w:val="050E0328"/>
    <w:rsid w:val="051565F0"/>
    <w:rsid w:val="051E3817"/>
    <w:rsid w:val="054702D0"/>
    <w:rsid w:val="055B4473"/>
    <w:rsid w:val="055B7424"/>
    <w:rsid w:val="05682988"/>
    <w:rsid w:val="05740424"/>
    <w:rsid w:val="05772DCF"/>
    <w:rsid w:val="057C3FD7"/>
    <w:rsid w:val="059B0A32"/>
    <w:rsid w:val="05EF3F4F"/>
    <w:rsid w:val="05F34257"/>
    <w:rsid w:val="05FA12D7"/>
    <w:rsid w:val="06473D8B"/>
    <w:rsid w:val="064815D5"/>
    <w:rsid w:val="064C4399"/>
    <w:rsid w:val="06601234"/>
    <w:rsid w:val="067E3641"/>
    <w:rsid w:val="068940EF"/>
    <w:rsid w:val="068F52AE"/>
    <w:rsid w:val="069B7C33"/>
    <w:rsid w:val="06A65689"/>
    <w:rsid w:val="06AC6453"/>
    <w:rsid w:val="06C54CB0"/>
    <w:rsid w:val="06C9487C"/>
    <w:rsid w:val="06E4534D"/>
    <w:rsid w:val="06EB11F4"/>
    <w:rsid w:val="06F757B1"/>
    <w:rsid w:val="072440CC"/>
    <w:rsid w:val="07330AB9"/>
    <w:rsid w:val="07365EB3"/>
    <w:rsid w:val="075341EB"/>
    <w:rsid w:val="07646A63"/>
    <w:rsid w:val="07767873"/>
    <w:rsid w:val="07921BA5"/>
    <w:rsid w:val="07944DAE"/>
    <w:rsid w:val="079E602C"/>
    <w:rsid w:val="07C67A3D"/>
    <w:rsid w:val="07CA4C73"/>
    <w:rsid w:val="07EA3BFB"/>
    <w:rsid w:val="07EA7EC4"/>
    <w:rsid w:val="07F061F5"/>
    <w:rsid w:val="07F43A9E"/>
    <w:rsid w:val="07FA5C8D"/>
    <w:rsid w:val="07FF0F65"/>
    <w:rsid w:val="08357F77"/>
    <w:rsid w:val="084F7E46"/>
    <w:rsid w:val="085A717F"/>
    <w:rsid w:val="088200AE"/>
    <w:rsid w:val="08CC234E"/>
    <w:rsid w:val="08CE0793"/>
    <w:rsid w:val="08E13050"/>
    <w:rsid w:val="08EE4992"/>
    <w:rsid w:val="091E2C33"/>
    <w:rsid w:val="09322AD0"/>
    <w:rsid w:val="09410836"/>
    <w:rsid w:val="094854F0"/>
    <w:rsid w:val="094D443E"/>
    <w:rsid w:val="09633290"/>
    <w:rsid w:val="097529BD"/>
    <w:rsid w:val="09796095"/>
    <w:rsid w:val="0992356F"/>
    <w:rsid w:val="099F1A56"/>
    <w:rsid w:val="09A60F3F"/>
    <w:rsid w:val="09AB4F98"/>
    <w:rsid w:val="09C35581"/>
    <w:rsid w:val="09C851E3"/>
    <w:rsid w:val="09C941AC"/>
    <w:rsid w:val="09D046E1"/>
    <w:rsid w:val="09D1707E"/>
    <w:rsid w:val="09D4008F"/>
    <w:rsid w:val="09EA5159"/>
    <w:rsid w:val="09F43488"/>
    <w:rsid w:val="09F91840"/>
    <w:rsid w:val="0A000C9D"/>
    <w:rsid w:val="0A003DF5"/>
    <w:rsid w:val="0A014D52"/>
    <w:rsid w:val="0A1C10AC"/>
    <w:rsid w:val="0A5309FC"/>
    <w:rsid w:val="0A5C164A"/>
    <w:rsid w:val="0A8A20DF"/>
    <w:rsid w:val="0A9449B0"/>
    <w:rsid w:val="0AA4425F"/>
    <w:rsid w:val="0AAE43D8"/>
    <w:rsid w:val="0AB5241E"/>
    <w:rsid w:val="0AD876A7"/>
    <w:rsid w:val="0AE503D0"/>
    <w:rsid w:val="0AE97F63"/>
    <w:rsid w:val="0AEE2A27"/>
    <w:rsid w:val="0AFA00A1"/>
    <w:rsid w:val="0B1452C5"/>
    <w:rsid w:val="0B1922EA"/>
    <w:rsid w:val="0B1B039B"/>
    <w:rsid w:val="0B2A7CBA"/>
    <w:rsid w:val="0B3B73BA"/>
    <w:rsid w:val="0B7A69B0"/>
    <w:rsid w:val="0B8769D7"/>
    <w:rsid w:val="0BB91CBA"/>
    <w:rsid w:val="0BC94C6B"/>
    <w:rsid w:val="0BD640B2"/>
    <w:rsid w:val="0BE14865"/>
    <w:rsid w:val="0BF23258"/>
    <w:rsid w:val="0C011518"/>
    <w:rsid w:val="0C0C2C3B"/>
    <w:rsid w:val="0C1C0C22"/>
    <w:rsid w:val="0C28640C"/>
    <w:rsid w:val="0C2B43F2"/>
    <w:rsid w:val="0C377A47"/>
    <w:rsid w:val="0C445938"/>
    <w:rsid w:val="0C6378FA"/>
    <w:rsid w:val="0C6F75CA"/>
    <w:rsid w:val="0C8B1BC2"/>
    <w:rsid w:val="0C9D0DD7"/>
    <w:rsid w:val="0CC27EA7"/>
    <w:rsid w:val="0CCA3A8B"/>
    <w:rsid w:val="0CD21990"/>
    <w:rsid w:val="0CE8473C"/>
    <w:rsid w:val="0D0E02B1"/>
    <w:rsid w:val="0D4327C5"/>
    <w:rsid w:val="0D45535C"/>
    <w:rsid w:val="0D772CBF"/>
    <w:rsid w:val="0D8C339B"/>
    <w:rsid w:val="0D9E18C3"/>
    <w:rsid w:val="0DA3657A"/>
    <w:rsid w:val="0DB066B9"/>
    <w:rsid w:val="0DB35FCF"/>
    <w:rsid w:val="0DB44854"/>
    <w:rsid w:val="0DD81051"/>
    <w:rsid w:val="0DF217CC"/>
    <w:rsid w:val="0DF802F5"/>
    <w:rsid w:val="0DFD3836"/>
    <w:rsid w:val="0DFE466F"/>
    <w:rsid w:val="0DFF7A44"/>
    <w:rsid w:val="0E1D7898"/>
    <w:rsid w:val="0E1E4BC9"/>
    <w:rsid w:val="0E266391"/>
    <w:rsid w:val="0E2A021A"/>
    <w:rsid w:val="0E3D07C5"/>
    <w:rsid w:val="0E4F4AD0"/>
    <w:rsid w:val="0E57024C"/>
    <w:rsid w:val="0E710A69"/>
    <w:rsid w:val="0E897653"/>
    <w:rsid w:val="0E8A3CFE"/>
    <w:rsid w:val="0E8A5028"/>
    <w:rsid w:val="0EA6104E"/>
    <w:rsid w:val="0ECF161E"/>
    <w:rsid w:val="0ED71461"/>
    <w:rsid w:val="0EDB16AD"/>
    <w:rsid w:val="0EE24651"/>
    <w:rsid w:val="0EE81A81"/>
    <w:rsid w:val="0F1F0B30"/>
    <w:rsid w:val="0F205A57"/>
    <w:rsid w:val="0F211A7B"/>
    <w:rsid w:val="0F303F04"/>
    <w:rsid w:val="0F4527B8"/>
    <w:rsid w:val="0F6345E0"/>
    <w:rsid w:val="0F6B5564"/>
    <w:rsid w:val="0F71550F"/>
    <w:rsid w:val="0F720CA8"/>
    <w:rsid w:val="0F7B6853"/>
    <w:rsid w:val="0FAC6D57"/>
    <w:rsid w:val="0FC65D20"/>
    <w:rsid w:val="0FC773C3"/>
    <w:rsid w:val="0FCC5865"/>
    <w:rsid w:val="0FD121C0"/>
    <w:rsid w:val="0FE236FF"/>
    <w:rsid w:val="0FE32DF8"/>
    <w:rsid w:val="10052844"/>
    <w:rsid w:val="10262303"/>
    <w:rsid w:val="103960C7"/>
    <w:rsid w:val="106647D4"/>
    <w:rsid w:val="106A566D"/>
    <w:rsid w:val="106B2734"/>
    <w:rsid w:val="106B4B7E"/>
    <w:rsid w:val="10722E7C"/>
    <w:rsid w:val="10754C93"/>
    <w:rsid w:val="108F27D5"/>
    <w:rsid w:val="10C032E3"/>
    <w:rsid w:val="10C114DD"/>
    <w:rsid w:val="10E36DA6"/>
    <w:rsid w:val="111F2F1B"/>
    <w:rsid w:val="11297E47"/>
    <w:rsid w:val="112D003E"/>
    <w:rsid w:val="1164579C"/>
    <w:rsid w:val="1170063A"/>
    <w:rsid w:val="11755DC9"/>
    <w:rsid w:val="11856741"/>
    <w:rsid w:val="11A24F3F"/>
    <w:rsid w:val="11B474DA"/>
    <w:rsid w:val="11E81E29"/>
    <w:rsid w:val="11EE19FE"/>
    <w:rsid w:val="11F53AD4"/>
    <w:rsid w:val="1201663D"/>
    <w:rsid w:val="12124DEC"/>
    <w:rsid w:val="121B1483"/>
    <w:rsid w:val="122F24AF"/>
    <w:rsid w:val="123053DC"/>
    <w:rsid w:val="123553CC"/>
    <w:rsid w:val="123D6346"/>
    <w:rsid w:val="12435D4E"/>
    <w:rsid w:val="124A215F"/>
    <w:rsid w:val="126343B4"/>
    <w:rsid w:val="12A15569"/>
    <w:rsid w:val="12AE676A"/>
    <w:rsid w:val="12B01712"/>
    <w:rsid w:val="12CC3EB3"/>
    <w:rsid w:val="12D951BC"/>
    <w:rsid w:val="12E160FF"/>
    <w:rsid w:val="12F5161D"/>
    <w:rsid w:val="13084EF8"/>
    <w:rsid w:val="131E68AF"/>
    <w:rsid w:val="132353EC"/>
    <w:rsid w:val="1341499B"/>
    <w:rsid w:val="134D3CE7"/>
    <w:rsid w:val="134D5FA0"/>
    <w:rsid w:val="13512605"/>
    <w:rsid w:val="1358376A"/>
    <w:rsid w:val="136404FB"/>
    <w:rsid w:val="137232E4"/>
    <w:rsid w:val="13D55E8E"/>
    <w:rsid w:val="13E9022F"/>
    <w:rsid w:val="13FE7610"/>
    <w:rsid w:val="1427103E"/>
    <w:rsid w:val="142A7EF5"/>
    <w:rsid w:val="144538D1"/>
    <w:rsid w:val="144C03AB"/>
    <w:rsid w:val="1486781C"/>
    <w:rsid w:val="148F601B"/>
    <w:rsid w:val="1497412F"/>
    <w:rsid w:val="14A82214"/>
    <w:rsid w:val="14BB0A13"/>
    <w:rsid w:val="14C36CD2"/>
    <w:rsid w:val="14C94E94"/>
    <w:rsid w:val="14E10E79"/>
    <w:rsid w:val="153B053A"/>
    <w:rsid w:val="15404953"/>
    <w:rsid w:val="15767355"/>
    <w:rsid w:val="15827D9D"/>
    <w:rsid w:val="1586404C"/>
    <w:rsid w:val="158E7FA5"/>
    <w:rsid w:val="159C20A2"/>
    <w:rsid w:val="159F1534"/>
    <w:rsid w:val="15B61789"/>
    <w:rsid w:val="15BB0B46"/>
    <w:rsid w:val="15C14CF8"/>
    <w:rsid w:val="15C53E21"/>
    <w:rsid w:val="15C92EFF"/>
    <w:rsid w:val="15E9312C"/>
    <w:rsid w:val="15EA3962"/>
    <w:rsid w:val="15EE0336"/>
    <w:rsid w:val="15F15AC1"/>
    <w:rsid w:val="160B339B"/>
    <w:rsid w:val="162E6213"/>
    <w:rsid w:val="164F6963"/>
    <w:rsid w:val="1651592D"/>
    <w:rsid w:val="16641C8E"/>
    <w:rsid w:val="166E7DEE"/>
    <w:rsid w:val="16871E73"/>
    <w:rsid w:val="168B7CC4"/>
    <w:rsid w:val="16911AB9"/>
    <w:rsid w:val="169D2C8B"/>
    <w:rsid w:val="16AE66A7"/>
    <w:rsid w:val="16CA2D5C"/>
    <w:rsid w:val="16CB6312"/>
    <w:rsid w:val="16FD4D59"/>
    <w:rsid w:val="17026609"/>
    <w:rsid w:val="170A3E18"/>
    <w:rsid w:val="171B6A59"/>
    <w:rsid w:val="172B14F4"/>
    <w:rsid w:val="172B6DC1"/>
    <w:rsid w:val="173F6445"/>
    <w:rsid w:val="17483584"/>
    <w:rsid w:val="174E5F71"/>
    <w:rsid w:val="175E09D5"/>
    <w:rsid w:val="17901097"/>
    <w:rsid w:val="17933339"/>
    <w:rsid w:val="179B05E6"/>
    <w:rsid w:val="17A115DD"/>
    <w:rsid w:val="17A3345D"/>
    <w:rsid w:val="17A74689"/>
    <w:rsid w:val="17B978AD"/>
    <w:rsid w:val="17D82A95"/>
    <w:rsid w:val="17DB5466"/>
    <w:rsid w:val="17FD107A"/>
    <w:rsid w:val="18181F80"/>
    <w:rsid w:val="183557FD"/>
    <w:rsid w:val="18627151"/>
    <w:rsid w:val="1864782D"/>
    <w:rsid w:val="186E4F4F"/>
    <w:rsid w:val="187B159F"/>
    <w:rsid w:val="188601B9"/>
    <w:rsid w:val="18AA1238"/>
    <w:rsid w:val="18C26B38"/>
    <w:rsid w:val="18D76323"/>
    <w:rsid w:val="18F73BF3"/>
    <w:rsid w:val="19057BB1"/>
    <w:rsid w:val="1913231B"/>
    <w:rsid w:val="191426D2"/>
    <w:rsid w:val="192D67E0"/>
    <w:rsid w:val="193A32DB"/>
    <w:rsid w:val="19413EE3"/>
    <w:rsid w:val="19437989"/>
    <w:rsid w:val="195D0903"/>
    <w:rsid w:val="19805192"/>
    <w:rsid w:val="19847B18"/>
    <w:rsid w:val="198A6011"/>
    <w:rsid w:val="198F7ACB"/>
    <w:rsid w:val="199C39A5"/>
    <w:rsid w:val="19B403BA"/>
    <w:rsid w:val="19BD6EF2"/>
    <w:rsid w:val="19CA1B0A"/>
    <w:rsid w:val="19D72FAE"/>
    <w:rsid w:val="19E42DDC"/>
    <w:rsid w:val="1A0B06BD"/>
    <w:rsid w:val="1A0F29BA"/>
    <w:rsid w:val="1A381F10"/>
    <w:rsid w:val="1A4F63A3"/>
    <w:rsid w:val="1A705206"/>
    <w:rsid w:val="1A8050B2"/>
    <w:rsid w:val="1A8958A3"/>
    <w:rsid w:val="1AC00907"/>
    <w:rsid w:val="1AEF63EF"/>
    <w:rsid w:val="1B135E26"/>
    <w:rsid w:val="1B233525"/>
    <w:rsid w:val="1B565F90"/>
    <w:rsid w:val="1B5C108D"/>
    <w:rsid w:val="1B8C4A1A"/>
    <w:rsid w:val="1B9413C8"/>
    <w:rsid w:val="1BBD610A"/>
    <w:rsid w:val="1BC22BA6"/>
    <w:rsid w:val="1BCD6688"/>
    <w:rsid w:val="1BCE1A57"/>
    <w:rsid w:val="1BD21EF1"/>
    <w:rsid w:val="1BD37E50"/>
    <w:rsid w:val="1BD93EB7"/>
    <w:rsid w:val="1BED145C"/>
    <w:rsid w:val="1BF80C97"/>
    <w:rsid w:val="1C0F39C8"/>
    <w:rsid w:val="1C17056A"/>
    <w:rsid w:val="1C1E4FAD"/>
    <w:rsid w:val="1C3A7104"/>
    <w:rsid w:val="1C5409BF"/>
    <w:rsid w:val="1C567A6B"/>
    <w:rsid w:val="1C5C61CB"/>
    <w:rsid w:val="1C743062"/>
    <w:rsid w:val="1C77014C"/>
    <w:rsid w:val="1C7F50CE"/>
    <w:rsid w:val="1C995ADF"/>
    <w:rsid w:val="1C9B6A41"/>
    <w:rsid w:val="1CA66B0E"/>
    <w:rsid w:val="1CB3045F"/>
    <w:rsid w:val="1CBF02C0"/>
    <w:rsid w:val="1CD74589"/>
    <w:rsid w:val="1CED128C"/>
    <w:rsid w:val="1CED6FE2"/>
    <w:rsid w:val="1CF2524A"/>
    <w:rsid w:val="1CF65CAD"/>
    <w:rsid w:val="1D3859D7"/>
    <w:rsid w:val="1D3E4298"/>
    <w:rsid w:val="1D443682"/>
    <w:rsid w:val="1D9226E8"/>
    <w:rsid w:val="1DC35973"/>
    <w:rsid w:val="1DCD00CF"/>
    <w:rsid w:val="1DD21674"/>
    <w:rsid w:val="1DD802CD"/>
    <w:rsid w:val="1DDC7057"/>
    <w:rsid w:val="1DEA5329"/>
    <w:rsid w:val="1E267E46"/>
    <w:rsid w:val="1E2C58E8"/>
    <w:rsid w:val="1E46342E"/>
    <w:rsid w:val="1E5A385B"/>
    <w:rsid w:val="1E664BA5"/>
    <w:rsid w:val="1E780B2E"/>
    <w:rsid w:val="1E8A6AB3"/>
    <w:rsid w:val="1E8B4F1F"/>
    <w:rsid w:val="1E957931"/>
    <w:rsid w:val="1EA039B1"/>
    <w:rsid w:val="1EA15023"/>
    <w:rsid w:val="1EAB73EF"/>
    <w:rsid w:val="1EAE57A9"/>
    <w:rsid w:val="1EC05F57"/>
    <w:rsid w:val="1ECF3D7E"/>
    <w:rsid w:val="1ED17E7F"/>
    <w:rsid w:val="1EE60B5E"/>
    <w:rsid w:val="1F022594"/>
    <w:rsid w:val="1F072DFE"/>
    <w:rsid w:val="1F0B3A41"/>
    <w:rsid w:val="1F0D6890"/>
    <w:rsid w:val="1F14362A"/>
    <w:rsid w:val="1F1B48E7"/>
    <w:rsid w:val="1F242951"/>
    <w:rsid w:val="1F2E7BC7"/>
    <w:rsid w:val="1F372797"/>
    <w:rsid w:val="1F571AD6"/>
    <w:rsid w:val="1F572A0C"/>
    <w:rsid w:val="1F6D25C4"/>
    <w:rsid w:val="1F7567B3"/>
    <w:rsid w:val="1F8072B0"/>
    <w:rsid w:val="1FAF5AD2"/>
    <w:rsid w:val="1FB4692A"/>
    <w:rsid w:val="1FCB0B71"/>
    <w:rsid w:val="1FCC222C"/>
    <w:rsid w:val="1FEF2DE3"/>
    <w:rsid w:val="1FF722BA"/>
    <w:rsid w:val="1FFC237F"/>
    <w:rsid w:val="20096368"/>
    <w:rsid w:val="20196340"/>
    <w:rsid w:val="201E498C"/>
    <w:rsid w:val="20554447"/>
    <w:rsid w:val="20A9534F"/>
    <w:rsid w:val="20C05CA6"/>
    <w:rsid w:val="20DD2BB7"/>
    <w:rsid w:val="20E708E5"/>
    <w:rsid w:val="20E72C4D"/>
    <w:rsid w:val="20FF1092"/>
    <w:rsid w:val="21001A71"/>
    <w:rsid w:val="211465BF"/>
    <w:rsid w:val="211F0505"/>
    <w:rsid w:val="21272AFD"/>
    <w:rsid w:val="21373CA7"/>
    <w:rsid w:val="21457EB8"/>
    <w:rsid w:val="21462B68"/>
    <w:rsid w:val="21503779"/>
    <w:rsid w:val="21602B29"/>
    <w:rsid w:val="218A3C87"/>
    <w:rsid w:val="218A5484"/>
    <w:rsid w:val="21956C3A"/>
    <w:rsid w:val="22005BFE"/>
    <w:rsid w:val="220152DE"/>
    <w:rsid w:val="220706E6"/>
    <w:rsid w:val="220B1A5C"/>
    <w:rsid w:val="2211491B"/>
    <w:rsid w:val="223A23DF"/>
    <w:rsid w:val="22603750"/>
    <w:rsid w:val="226C5861"/>
    <w:rsid w:val="22795B1B"/>
    <w:rsid w:val="227E5C78"/>
    <w:rsid w:val="229A453A"/>
    <w:rsid w:val="229B459E"/>
    <w:rsid w:val="22B91C5D"/>
    <w:rsid w:val="22BF5B0C"/>
    <w:rsid w:val="22D57439"/>
    <w:rsid w:val="22F36655"/>
    <w:rsid w:val="22FA71EB"/>
    <w:rsid w:val="236903E0"/>
    <w:rsid w:val="23786528"/>
    <w:rsid w:val="237A503B"/>
    <w:rsid w:val="23865628"/>
    <w:rsid w:val="239A1473"/>
    <w:rsid w:val="23A04784"/>
    <w:rsid w:val="23A938FB"/>
    <w:rsid w:val="23DF51AB"/>
    <w:rsid w:val="2417512A"/>
    <w:rsid w:val="243D55B3"/>
    <w:rsid w:val="244557B2"/>
    <w:rsid w:val="245931AF"/>
    <w:rsid w:val="246102B6"/>
    <w:rsid w:val="24640D3E"/>
    <w:rsid w:val="247E49C4"/>
    <w:rsid w:val="24A311FF"/>
    <w:rsid w:val="24A35A00"/>
    <w:rsid w:val="24AB5831"/>
    <w:rsid w:val="24AC1531"/>
    <w:rsid w:val="24C7464A"/>
    <w:rsid w:val="24C97CD5"/>
    <w:rsid w:val="24CE3AD9"/>
    <w:rsid w:val="24DC090A"/>
    <w:rsid w:val="24DE5462"/>
    <w:rsid w:val="24E4679E"/>
    <w:rsid w:val="24EC4023"/>
    <w:rsid w:val="250E3F9A"/>
    <w:rsid w:val="2520439B"/>
    <w:rsid w:val="252B05D0"/>
    <w:rsid w:val="25313D4B"/>
    <w:rsid w:val="25413034"/>
    <w:rsid w:val="258253C3"/>
    <w:rsid w:val="258A1146"/>
    <w:rsid w:val="258B0FD3"/>
    <w:rsid w:val="25962C42"/>
    <w:rsid w:val="2596502E"/>
    <w:rsid w:val="25C565D9"/>
    <w:rsid w:val="25C95A5A"/>
    <w:rsid w:val="25D54EC4"/>
    <w:rsid w:val="25E03133"/>
    <w:rsid w:val="261E00CC"/>
    <w:rsid w:val="261E3801"/>
    <w:rsid w:val="262717DA"/>
    <w:rsid w:val="26276AB0"/>
    <w:rsid w:val="26303FE7"/>
    <w:rsid w:val="26433ECD"/>
    <w:rsid w:val="26576A35"/>
    <w:rsid w:val="26607619"/>
    <w:rsid w:val="266163DC"/>
    <w:rsid w:val="266E64FF"/>
    <w:rsid w:val="26851987"/>
    <w:rsid w:val="26977022"/>
    <w:rsid w:val="26A56238"/>
    <w:rsid w:val="26AE6C84"/>
    <w:rsid w:val="26FC6686"/>
    <w:rsid w:val="271003CD"/>
    <w:rsid w:val="27162B7C"/>
    <w:rsid w:val="277F7414"/>
    <w:rsid w:val="278A0ADE"/>
    <w:rsid w:val="27982240"/>
    <w:rsid w:val="27B46C51"/>
    <w:rsid w:val="27D37B6E"/>
    <w:rsid w:val="27EC14EA"/>
    <w:rsid w:val="27EE1EF4"/>
    <w:rsid w:val="280D63C8"/>
    <w:rsid w:val="282E4E0B"/>
    <w:rsid w:val="28334D84"/>
    <w:rsid w:val="28355D39"/>
    <w:rsid w:val="28365105"/>
    <w:rsid w:val="28595E4A"/>
    <w:rsid w:val="285F5AF9"/>
    <w:rsid w:val="286D547B"/>
    <w:rsid w:val="286F19F2"/>
    <w:rsid w:val="28757B78"/>
    <w:rsid w:val="287D22D7"/>
    <w:rsid w:val="287E4E9F"/>
    <w:rsid w:val="28A24198"/>
    <w:rsid w:val="28AB4C95"/>
    <w:rsid w:val="28F0407A"/>
    <w:rsid w:val="28F565F2"/>
    <w:rsid w:val="28F92C4F"/>
    <w:rsid w:val="29131949"/>
    <w:rsid w:val="291D12AD"/>
    <w:rsid w:val="29344CB8"/>
    <w:rsid w:val="293F093A"/>
    <w:rsid w:val="299362FF"/>
    <w:rsid w:val="29986528"/>
    <w:rsid w:val="299D0967"/>
    <w:rsid w:val="29C06707"/>
    <w:rsid w:val="29C83980"/>
    <w:rsid w:val="29D261FF"/>
    <w:rsid w:val="29EE19F6"/>
    <w:rsid w:val="29FA19F4"/>
    <w:rsid w:val="2A034EE4"/>
    <w:rsid w:val="2A0A1344"/>
    <w:rsid w:val="2A1427C9"/>
    <w:rsid w:val="2A350F06"/>
    <w:rsid w:val="2A361391"/>
    <w:rsid w:val="2A425D53"/>
    <w:rsid w:val="2A4D67A2"/>
    <w:rsid w:val="2A4F021F"/>
    <w:rsid w:val="2A554419"/>
    <w:rsid w:val="2A6F18CC"/>
    <w:rsid w:val="2A8206A3"/>
    <w:rsid w:val="2AA311CB"/>
    <w:rsid w:val="2AC2638F"/>
    <w:rsid w:val="2AF94DA4"/>
    <w:rsid w:val="2B2429BF"/>
    <w:rsid w:val="2B2873A9"/>
    <w:rsid w:val="2B404781"/>
    <w:rsid w:val="2B602A6A"/>
    <w:rsid w:val="2B6369BD"/>
    <w:rsid w:val="2B69346D"/>
    <w:rsid w:val="2B715282"/>
    <w:rsid w:val="2B7A22AF"/>
    <w:rsid w:val="2B8C3E6A"/>
    <w:rsid w:val="2BA11834"/>
    <w:rsid w:val="2BB13AF6"/>
    <w:rsid w:val="2BBA3F52"/>
    <w:rsid w:val="2BC942D6"/>
    <w:rsid w:val="2BF305A8"/>
    <w:rsid w:val="2BFD24DB"/>
    <w:rsid w:val="2C0C3255"/>
    <w:rsid w:val="2C1A65C3"/>
    <w:rsid w:val="2C2535BB"/>
    <w:rsid w:val="2C3E0964"/>
    <w:rsid w:val="2C414FBB"/>
    <w:rsid w:val="2C4A75CF"/>
    <w:rsid w:val="2C623C9A"/>
    <w:rsid w:val="2C634428"/>
    <w:rsid w:val="2C686CC4"/>
    <w:rsid w:val="2C7464CC"/>
    <w:rsid w:val="2C9433F5"/>
    <w:rsid w:val="2CBB562E"/>
    <w:rsid w:val="2CBC42DB"/>
    <w:rsid w:val="2CFE48F4"/>
    <w:rsid w:val="2D0F1CF3"/>
    <w:rsid w:val="2D102706"/>
    <w:rsid w:val="2D1063D5"/>
    <w:rsid w:val="2D1A1F5B"/>
    <w:rsid w:val="2D1F48A2"/>
    <w:rsid w:val="2D2845A2"/>
    <w:rsid w:val="2D3622E0"/>
    <w:rsid w:val="2D3B78F6"/>
    <w:rsid w:val="2D3F3AAA"/>
    <w:rsid w:val="2D3F5374"/>
    <w:rsid w:val="2D451D49"/>
    <w:rsid w:val="2D4A0A4C"/>
    <w:rsid w:val="2D510EC7"/>
    <w:rsid w:val="2D873F10"/>
    <w:rsid w:val="2D8E0B2D"/>
    <w:rsid w:val="2D986AF6"/>
    <w:rsid w:val="2DB261DF"/>
    <w:rsid w:val="2DBD47AF"/>
    <w:rsid w:val="2DBF3EC6"/>
    <w:rsid w:val="2DC45B3D"/>
    <w:rsid w:val="2DDF481A"/>
    <w:rsid w:val="2DF43996"/>
    <w:rsid w:val="2E0F3BD1"/>
    <w:rsid w:val="2E104AB8"/>
    <w:rsid w:val="2E2A6095"/>
    <w:rsid w:val="2E3A0D95"/>
    <w:rsid w:val="2E4C78E1"/>
    <w:rsid w:val="2E4E53BB"/>
    <w:rsid w:val="2E5340D8"/>
    <w:rsid w:val="2E54200C"/>
    <w:rsid w:val="2E5C3FC8"/>
    <w:rsid w:val="2E5D1340"/>
    <w:rsid w:val="2E5D1EA8"/>
    <w:rsid w:val="2E693FEF"/>
    <w:rsid w:val="2E6B420B"/>
    <w:rsid w:val="2E6D264A"/>
    <w:rsid w:val="2E955406"/>
    <w:rsid w:val="2ED13DA2"/>
    <w:rsid w:val="2EDC0006"/>
    <w:rsid w:val="2EF02940"/>
    <w:rsid w:val="2EFA31CA"/>
    <w:rsid w:val="2F0167E4"/>
    <w:rsid w:val="2F1B2576"/>
    <w:rsid w:val="2F5D2F35"/>
    <w:rsid w:val="2F775834"/>
    <w:rsid w:val="2F7C4B59"/>
    <w:rsid w:val="2F9002B9"/>
    <w:rsid w:val="2F906FE9"/>
    <w:rsid w:val="2F9C415A"/>
    <w:rsid w:val="2FB06F5C"/>
    <w:rsid w:val="2FB92D54"/>
    <w:rsid w:val="2FC37DFB"/>
    <w:rsid w:val="2FC91887"/>
    <w:rsid w:val="2FCA4024"/>
    <w:rsid w:val="30112D1B"/>
    <w:rsid w:val="301F65F7"/>
    <w:rsid w:val="302C1778"/>
    <w:rsid w:val="303548D5"/>
    <w:rsid w:val="30522CF6"/>
    <w:rsid w:val="305A210E"/>
    <w:rsid w:val="305F44AD"/>
    <w:rsid w:val="30784473"/>
    <w:rsid w:val="308E118B"/>
    <w:rsid w:val="309D7B8A"/>
    <w:rsid w:val="30AB5A37"/>
    <w:rsid w:val="30C67EB2"/>
    <w:rsid w:val="30CD2907"/>
    <w:rsid w:val="30D32CE3"/>
    <w:rsid w:val="30D60547"/>
    <w:rsid w:val="30D72E03"/>
    <w:rsid w:val="30E234C0"/>
    <w:rsid w:val="30EF13AC"/>
    <w:rsid w:val="30F5638D"/>
    <w:rsid w:val="31104BF6"/>
    <w:rsid w:val="312C2644"/>
    <w:rsid w:val="3139195D"/>
    <w:rsid w:val="314A23E9"/>
    <w:rsid w:val="317B04FD"/>
    <w:rsid w:val="31902DB6"/>
    <w:rsid w:val="31990771"/>
    <w:rsid w:val="31C13126"/>
    <w:rsid w:val="31CD059A"/>
    <w:rsid w:val="31D261AD"/>
    <w:rsid w:val="31E21BB0"/>
    <w:rsid w:val="31E42595"/>
    <w:rsid w:val="31E532F3"/>
    <w:rsid w:val="31E85B7A"/>
    <w:rsid w:val="32035F4B"/>
    <w:rsid w:val="32097E9E"/>
    <w:rsid w:val="32112F19"/>
    <w:rsid w:val="321162F2"/>
    <w:rsid w:val="322A7F39"/>
    <w:rsid w:val="322E546A"/>
    <w:rsid w:val="322F45D2"/>
    <w:rsid w:val="322F6EA6"/>
    <w:rsid w:val="325343BB"/>
    <w:rsid w:val="325F02DF"/>
    <w:rsid w:val="32700EAB"/>
    <w:rsid w:val="32857D9A"/>
    <w:rsid w:val="32A27941"/>
    <w:rsid w:val="32AD1BE0"/>
    <w:rsid w:val="32E47B70"/>
    <w:rsid w:val="32F401CF"/>
    <w:rsid w:val="32F444B2"/>
    <w:rsid w:val="32F56799"/>
    <w:rsid w:val="330737FA"/>
    <w:rsid w:val="33172D52"/>
    <w:rsid w:val="333072A3"/>
    <w:rsid w:val="333B207D"/>
    <w:rsid w:val="333D4D94"/>
    <w:rsid w:val="33447CF9"/>
    <w:rsid w:val="33513762"/>
    <w:rsid w:val="33634FD6"/>
    <w:rsid w:val="338104F3"/>
    <w:rsid w:val="33CF2B46"/>
    <w:rsid w:val="33D452AA"/>
    <w:rsid w:val="33DF0975"/>
    <w:rsid w:val="33E71E91"/>
    <w:rsid w:val="340416B8"/>
    <w:rsid w:val="34045750"/>
    <w:rsid w:val="34157482"/>
    <w:rsid w:val="34164C19"/>
    <w:rsid w:val="34292380"/>
    <w:rsid w:val="343D64F9"/>
    <w:rsid w:val="34583B6D"/>
    <w:rsid w:val="3468345E"/>
    <w:rsid w:val="346857EB"/>
    <w:rsid w:val="34696A6C"/>
    <w:rsid w:val="347027E2"/>
    <w:rsid w:val="34B03DFA"/>
    <w:rsid w:val="34BE2972"/>
    <w:rsid w:val="34DA2EAB"/>
    <w:rsid w:val="34EB6935"/>
    <w:rsid w:val="35281C20"/>
    <w:rsid w:val="354148A7"/>
    <w:rsid w:val="35582E9B"/>
    <w:rsid w:val="35595FE2"/>
    <w:rsid w:val="357A58E6"/>
    <w:rsid w:val="357A6DEC"/>
    <w:rsid w:val="35880075"/>
    <w:rsid w:val="359322DD"/>
    <w:rsid w:val="359879B6"/>
    <w:rsid w:val="35BF0603"/>
    <w:rsid w:val="35C12BA6"/>
    <w:rsid w:val="360A6607"/>
    <w:rsid w:val="362327EC"/>
    <w:rsid w:val="362A26C1"/>
    <w:rsid w:val="363475D8"/>
    <w:rsid w:val="36391F0A"/>
    <w:rsid w:val="36423669"/>
    <w:rsid w:val="36474465"/>
    <w:rsid w:val="365820A5"/>
    <w:rsid w:val="36723775"/>
    <w:rsid w:val="369759DF"/>
    <w:rsid w:val="36A02AB3"/>
    <w:rsid w:val="36A10EBB"/>
    <w:rsid w:val="36AC7E55"/>
    <w:rsid w:val="36B204FD"/>
    <w:rsid w:val="36B25AEC"/>
    <w:rsid w:val="36B41A4A"/>
    <w:rsid w:val="36B5559E"/>
    <w:rsid w:val="36B81FB7"/>
    <w:rsid w:val="36C40CEB"/>
    <w:rsid w:val="36D84407"/>
    <w:rsid w:val="36D976A2"/>
    <w:rsid w:val="36E31BB0"/>
    <w:rsid w:val="36FE138B"/>
    <w:rsid w:val="37141778"/>
    <w:rsid w:val="371501CD"/>
    <w:rsid w:val="376038A9"/>
    <w:rsid w:val="37616CBC"/>
    <w:rsid w:val="377322FA"/>
    <w:rsid w:val="37BF3678"/>
    <w:rsid w:val="37C079D3"/>
    <w:rsid w:val="37C2255E"/>
    <w:rsid w:val="37C95739"/>
    <w:rsid w:val="37DF73EB"/>
    <w:rsid w:val="380A4AED"/>
    <w:rsid w:val="3810372D"/>
    <w:rsid w:val="381B625B"/>
    <w:rsid w:val="383D7A40"/>
    <w:rsid w:val="38647CAD"/>
    <w:rsid w:val="386C4FE1"/>
    <w:rsid w:val="38835C36"/>
    <w:rsid w:val="38881A29"/>
    <w:rsid w:val="3894435E"/>
    <w:rsid w:val="38995E18"/>
    <w:rsid w:val="389C2A20"/>
    <w:rsid w:val="38A83822"/>
    <w:rsid w:val="38B033ED"/>
    <w:rsid w:val="38C27381"/>
    <w:rsid w:val="38C56771"/>
    <w:rsid w:val="390A2872"/>
    <w:rsid w:val="392A67EB"/>
    <w:rsid w:val="39334CA5"/>
    <w:rsid w:val="39454993"/>
    <w:rsid w:val="39521B0D"/>
    <w:rsid w:val="39535596"/>
    <w:rsid w:val="395A1ECB"/>
    <w:rsid w:val="39666D4C"/>
    <w:rsid w:val="39693A3D"/>
    <w:rsid w:val="39846C25"/>
    <w:rsid w:val="39883E27"/>
    <w:rsid w:val="39BD364B"/>
    <w:rsid w:val="39C025F6"/>
    <w:rsid w:val="39CD6C98"/>
    <w:rsid w:val="39D864CC"/>
    <w:rsid w:val="3A1D2333"/>
    <w:rsid w:val="3A1F775F"/>
    <w:rsid w:val="3A351F55"/>
    <w:rsid w:val="3A3979E1"/>
    <w:rsid w:val="3A445910"/>
    <w:rsid w:val="3A5076CC"/>
    <w:rsid w:val="3A5E7222"/>
    <w:rsid w:val="3A773F37"/>
    <w:rsid w:val="3A7E42A3"/>
    <w:rsid w:val="3A9C2CD1"/>
    <w:rsid w:val="3AA40DEA"/>
    <w:rsid w:val="3AA72636"/>
    <w:rsid w:val="3AAA7D55"/>
    <w:rsid w:val="3ACE4E3E"/>
    <w:rsid w:val="3AD209ED"/>
    <w:rsid w:val="3AE6191F"/>
    <w:rsid w:val="3AED1ABC"/>
    <w:rsid w:val="3AFB06C4"/>
    <w:rsid w:val="3B005CDB"/>
    <w:rsid w:val="3B034AC8"/>
    <w:rsid w:val="3B225C51"/>
    <w:rsid w:val="3B3131F9"/>
    <w:rsid w:val="3B614F3D"/>
    <w:rsid w:val="3B6956DA"/>
    <w:rsid w:val="3BAE70A7"/>
    <w:rsid w:val="3BC10CA8"/>
    <w:rsid w:val="3BCD7C50"/>
    <w:rsid w:val="3BDB3226"/>
    <w:rsid w:val="3BEA09B1"/>
    <w:rsid w:val="3BEA6628"/>
    <w:rsid w:val="3BFB0A51"/>
    <w:rsid w:val="3C0435A9"/>
    <w:rsid w:val="3C0B10D5"/>
    <w:rsid w:val="3C155B7D"/>
    <w:rsid w:val="3C1B1974"/>
    <w:rsid w:val="3C413754"/>
    <w:rsid w:val="3C4A6F8A"/>
    <w:rsid w:val="3C5150AF"/>
    <w:rsid w:val="3C5E1185"/>
    <w:rsid w:val="3C670175"/>
    <w:rsid w:val="3C6D0491"/>
    <w:rsid w:val="3CA16A56"/>
    <w:rsid w:val="3CA54D8C"/>
    <w:rsid w:val="3CBE60ED"/>
    <w:rsid w:val="3CD76F0F"/>
    <w:rsid w:val="3CE012D1"/>
    <w:rsid w:val="3D1003A1"/>
    <w:rsid w:val="3D210F7B"/>
    <w:rsid w:val="3D265300"/>
    <w:rsid w:val="3D2A7A07"/>
    <w:rsid w:val="3D581089"/>
    <w:rsid w:val="3D810771"/>
    <w:rsid w:val="3D934EC9"/>
    <w:rsid w:val="3DA7153A"/>
    <w:rsid w:val="3DBC7159"/>
    <w:rsid w:val="3DC737C7"/>
    <w:rsid w:val="3DFE22C2"/>
    <w:rsid w:val="3E043F4D"/>
    <w:rsid w:val="3E133E45"/>
    <w:rsid w:val="3E1E4F8B"/>
    <w:rsid w:val="3E24324B"/>
    <w:rsid w:val="3E354769"/>
    <w:rsid w:val="3E570308"/>
    <w:rsid w:val="3E6B1083"/>
    <w:rsid w:val="3E7A6F02"/>
    <w:rsid w:val="3EA51E90"/>
    <w:rsid w:val="3EAA6BD7"/>
    <w:rsid w:val="3EB23501"/>
    <w:rsid w:val="3ED61F5C"/>
    <w:rsid w:val="3ED73AAC"/>
    <w:rsid w:val="3ED76660"/>
    <w:rsid w:val="3EDE0193"/>
    <w:rsid w:val="3EDE23DD"/>
    <w:rsid w:val="3EE65CB5"/>
    <w:rsid w:val="3EE84029"/>
    <w:rsid w:val="3F117D99"/>
    <w:rsid w:val="3F4230F4"/>
    <w:rsid w:val="3F474601"/>
    <w:rsid w:val="3F481D6D"/>
    <w:rsid w:val="3F496FB2"/>
    <w:rsid w:val="3F532964"/>
    <w:rsid w:val="3F5D5D35"/>
    <w:rsid w:val="3F64206A"/>
    <w:rsid w:val="3F674418"/>
    <w:rsid w:val="3F762A0F"/>
    <w:rsid w:val="3F981607"/>
    <w:rsid w:val="3F9B06E3"/>
    <w:rsid w:val="3FA419E5"/>
    <w:rsid w:val="3FAB13F0"/>
    <w:rsid w:val="3FC10477"/>
    <w:rsid w:val="3FCE7D77"/>
    <w:rsid w:val="3FE10EB4"/>
    <w:rsid w:val="3FED6594"/>
    <w:rsid w:val="400755E4"/>
    <w:rsid w:val="40082B5A"/>
    <w:rsid w:val="400C1B71"/>
    <w:rsid w:val="401931E7"/>
    <w:rsid w:val="40224945"/>
    <w:rsid w:val="40277A2F"/>
    <w:rsid w:val="4034615A"/>
    <w:rsid w:val="404452DB"/>
    <w:rsid w:val="404D5124"/>
    <w:rsid w:val="405D597D"/>
    <w:rsid w:val="4073520A"/>
    <w:rsid w:val="40796BE7"/>
    <w:rsid w:val="409F4F33"/>
    <w:rsid w:val="40A20EAC"/>
    <w:rsid w:val="40BD0112"/>
    <w:rsid w:val="40E62693"/>
    <w:rsid w:val="41105003"/>
    <w:rsid w:val="4115734F"/>
    <w:rsid w:val="411B648B"/>
    <w:rsid w:val="415003F1"/>
    <w:rsid w:val="416146F7"/>
    <w:rsid w:val="41671705"/>
    <w:rsid w:val="41772A80"/>
    <w:rsid w:val="418A7393"/>
    <w:rsid w:val="41A82B1E"/>
    <w:rsid w:val="41AA590B"/>
    <w:rsid w:val="41BC537F"/>
    <w:rsid w:val="41CD2139"/>
    <w:rsid w:val="41F3056A"/>
    <w:rsid w:val="42135A6F"/>
    <w:rsid w:val="421A1ECF"/>
    <w:rsid w:val="42255465"/>
    <w:rsid w:val="42283A51"/>
    <w:rsid w:val="42316949"/>
    <w:rsid w:val="42320C89"/>
    <w:rsid w:val="42560A48"/>
    <w:rsid w:val="42597C38"/>
    <w:rsid w:val="425E2E11"/>
    <w:rsid w:val="42627D84"/>
    <w:rsid w:val="42646E55"/>
    <w:rsid w:val="426A14E9"/>
    <w:rsid w:val="4272202D"/>
    <w:rsid w:val="42745369"/>
    <w:rsid w:val="42893369"/>
    <w:rsid w:val="428F2CE5"/>
    <w:rsid w:val="429D2A1C"/>
    <w:rsid w:val="42B44BFE"/>
    <w:rsid w:val="42E66B00"/>
    <w:rsid w:val="42E87780"/>
    <w:rsid w:val="42FD78F1"/>
    <w:rsid w:val="430334A7"/>
    <w:rsid w:val="43140575"/>
    <w:rsid w:val="431B0B35"/>
    <w:rsid w:val="43267D66"/>
    <w:rsid w:val="43284021"/>
    <w:rsid w:val="43631473"/>
    <w:rsid w:val="437D05F5"/>
    <w:rsid w:val="437D0B81"/>
    <w:rsid w:val="43860B8E"/>
    <w:rsid w:val="43866F99"/>
    <w:rsid w:val="439E2972"/>
    <w:rsid w:val="43C35D91"/>
    <w:rsid w:val="43C459E4"/>
    <w:rsid w:val="43EC6268"/>
    <w:rsid w:val="43F30C60"/>
    <w:rsid w:val="43F3608F"/>
    <w:rsid w:val="43FA496F"/>
    <w:rsid w:val="441F3A0B"/>
    <w:rsid w:val="44273ADD"/>
    <w:rsid w:val="442944F4"/>
    <w:rsid w:val="44327AE7"/>
    <w:rsid w:val="44557097"/>
    <w:rsid w:val="446C4805"/>
    <w:rsid w:val="44705122"/>
    <w:rsid w:val="44754BE1"/>
    <w:rsid w:val="448A4250"/>
    <w:rsid w:val="448E6105"/>
    <w:rsid w:val="44971D89"/>
    <w:rsid w:val="44994DD9"/>
    <w:rsid w:val="449F47B6"/>
    <w:rsid w:val="44A21B36"/>
    <w:rsid w:val="44A53C8B"/>
    <w:rsid w:val="44B429B0"/>
    <w:rsid w:val="44E519E0"/>
    <w:rsid w:val="44F121D5"/>
    <w:rsid w:val="44F56185"/>
    <w:rsid w:val="45146D5E"/>
    <w:rsid w:val="452870D3"/>
    <w:rsid w:val="45322F35"/>
    <w:rsid w:val="454D3AF6"/>
    <w:rsid w:val="45672D3E"/>
    <w:rsid w:val="459175A3"/>
    <w:rsid w:val="45927E77"/>
    <w:rsid w:val="459F0321"/>
    <w:rsid w:val="45AA377E"/>
    <w:rsid w:val="45D3331C"/>
    <w:rsid w:val="45DD34D8"/>
    <w:rsid w:val="45E43C63"/>
    <w:rsid w:val="45E6550E"/>
    <w:rsid w:val="45EF1D7C"/>
    <w:rsid w:val="462035C6"/>
    <w:rsid w:val="46206842"/>
    <w:rsid w:val="462558C1"/>
    <w:rsid w:val="464655EF"/>
    <w:rsid w:val="465E7800"/>
    <w:rsid w:val="46607443"/>
    <w:rsid w:val="466B6775"/>
    <w:rsid w:val="46CE70A8"/>
    <w:rsid w:val="46CF2C71"/>
    <w:rsid w:val="46F06BA3"/>
    <w:rsid w:val="471843AC"/>
    <w:rsid w:val="473D2CBA"/>
    <w:rsid w:val="473F1B06"/>
    <w:rsid w:val="473F1CA0"/>
    <w:rsid w:val="474451A1"/>
    <w:rsid w:val="475271BC"/>
    <w:rsid w:val="475C76C2"/>
    <w:rsid w:val="47820766"/>
    <w:rsid w:val="478F4BA1"/>
    <w:rsid w:val="47BD6A25"/>
    <w:rsid w:val="47D62E52"/>
    <w:rsid w:val="47D71292"/>
    <w:rsid w:val="47DB423C"/>
    <w:rsid w:val="483F3181"/>
    <w:rsid w:val="4844769E"/>
    <w:rsid w:val="4845522A"/>
    <w:rsid w:val="486D0FAE"/>
    <w:rsid w:val="487D6BBD"/>
    <w:rsid w:val="48826285"/>
    <w:rsid w:val="48871DF0"/>
    <w:rsid w:val="4888361C"/>
    <w:rsid w:val="48AC1250"/>
    <w:rsid w:val="48B7357F"/>
    <w:rsid w:val="48CC0794"/>
    <w:rsid w:val="48CD6D59"/>
    <w:rsid w:val="48CD7DEA"/>
    <w:rsid w:val="48D44D81"/>
    <w:rsid w:val="48E957AE"/>
    <w:rsid w:val="48FC6DD8"/>
    <w:rsid w:val="48FF42B0"/>
    <w:rsid w:val="49025961"/>
    <w:rsid w:val="490F18DC"/>
    <w:rsid w:val="491E78D0"/>
    <w:rsid w:val="49215B02"/>
    <w:rsid w:val="492359B6"/>
    <w:rsid w:val="493D2722"/>
    <w:rsid w:val="49442B49"/>
    <w:rsid w:val="49587763"/>
    <w:rsid w:val="49604C74"/>
    <w:rsid w:val="497F7D37"/>
    <w:rsid w:val="498705CD"/>
    <w:rsid w:val="49973CAE"/>
    <w:rsid w:val="49A236AE"/>
    <w:rsid w:val="49A411CE"/>
    <w:rsid w:val="49AC2008"/>
    <w:rsid w:val="49BE1923"/>
    <w:rsid w:val="49C80690"/>
    <w:rsid w:val="49C81592"/>
    <w:rsid w:val="49CD5922"/>
    <w:rsid w:val="49D0091E"/>
    <w:rsid w:val="49E41BA3"/>
    <w:rsid w:val="49FB423D"/>
    <w:rsid w:val="49FB53A8"/>
    <w:rsid w:val="49FB70F3"/>
    <w:rsid w:val="4A0339D5"/>
    <w:rsid w:val="4A0964EC"/>
    <w:rsid w:val="4A326C1E"/>
    <w:rsid w:val="4A565917"/>
    <w:rsid w:val="4A5864B5"/>
    <w:rsid w:val="4A653DAC"/>
    <w:rsid w:val="4A7E4DAB"/>
    <w:rsid w:val="4A9B3634"/>
    <w:rsid w:val="4AA448D5"/>
    <w:rsid w:val="4ABA64BD"/>
    <w:rsid w:val="4AE45585"/>
    <w:rsid w:val="4AF353DB"/>
    <w:rsid w:val="4AF87E2E"/>
    <w:rsid w:val="4B040137"/>
    <w:rsid w:val="4B13159B"/>
    <w:rsid w:val="4B1801FE"/>
    <w:rsid w:val="4B3566D0"/>
    <w:rsid w:val="4B4F6956"/>
    <w:rsid w:val="4B6440EE"/>
    <w:rsid w:val="4B6622D5"/>
    <w:rsid w:val="4B8F4955"/>
    <w:rsid w:val="4B9D251A"/>
    <w:rsid w:val="4BD323F6"/>
    <w:rsid w:val="4BEB7CB3"/>
    <w:rsid w:val="4BF87752"/>
    <w:rsid w:val="4BFE3A39"/>
    <w:rsid w:val="4C0C70C3"/>
    <w:rsid w:val="4C1106B3"/>
    <w:rsid w:val="4C2A705C"/>
    <w:rsid w:val="4C2C79C1"/>
    <w:rsid w:val="4C345772"/>
    <w:rsid w:val="4C494D93"/>
    <w:rsid w:val="4C5F46BB"/>
    <w:rsid w:val="4C6D46A2"/>
    <w:rsid w:val="4C715E52"/>
    <w:rsid w:val="4CB846F4"/>
    <w:rsid w:val="4CC31110"/>
    <w:rsid w:val="4CE04703"/>
    <w:rsid w:val="4CE6712F"/>
    <w:rsid w:val="4CEE6032"/>
    <w:rsid w:val="4D2E18FE"/>
    <w:rsid w:val="4D3B0DF4"/>
    <w:rsid w:val="4D3D2A3E"/>
    <w:rsid w:val="4D5F4C13"/>
    <w:rsid w:val="4D7862EB"/>
    <w:rsid w:val="4D8409ED"/>
    <w:rsid w:val="4D8F2794"/>
    <w:rsid w:val="4D922D84"/>
    <w:rsid w:val="4D9329DF"/>
    <w:rsid w:val="4D962248"/>
    <w:rsid w:val="4D974EEC"/>
    <w:rsid w:val="4D976F0B"/>
    <w:rsid w:val="4DA81D5B"/>
    <w:rsid w:val="4DB33C16"/>
    <w:rsid w:val="4DF359E0"/>
    <w:rsid w:val="4E0A525B"/>
    <w:rsid w:val="4E181AC0"/>
    <w:rsid w:val="4E1E71FE"/>
    <w:rsid w:val="4E3706FD"/>
    <w:rsid w:val="4E3A2B72"/>
    <w:rsid w:val="4E443075"/>
    <w:rsid w:val="4E4D55AF"/>
    <w:rsid w:val="4E616D8C"/>
    <w:rsid w:val="4E6D7A7E"/>
    <w:rsid w:val="4E8557F0"/>
    <w:rsid w:val="4E930162"/>
    <w:rsid w:val="4E975AAB"/>
    <w:rsid w:val="4EAC0BB8"/>
    <w:rsid w:val="4EB73634"/>
    <w:rsid w:val="4EC1095F"/>
    <w:rsid w:val="4EC40E5A"/>
    <w:rsid w:val="4EE51018"/>
    <w:rsid w:val="4EED7415"/>
    <w:rsid w:val="4F072923"/>
    <w:rsid w:val="4F1418FD"/>
    <w:rsid w:val="4F3D4378"/>
    <w:rsid w:val="4F465F38"/>
    <w:rsid w:val="4F617229"/>
    <w:rsid w:val="4F650F9C"/>
    <w:rsid w:val="4FA4714D"/>
    <w:rsid w:val="4FD5755A"/>
    <w:rsid w:val="4FE16220"/>
    <w:rsid w:val="4FFC6666"/>
    <w:rsid w:val="50096F88"/>
    <w:rsid w:val="502153CF"/>
    <w:rsid w:val="503329D8"/>
    <w:rsid w:val="5043656D"/>
    <w:rsid w:val="50520FB2"/>
    <w:rsid w:val="5071193C"/>
    <w:rsid w:val="507B06D4"/>
    <w:rsid w:val="50B409C1"/>
    <w:rsid w:val="50BC0D7F"/>
    <w:rsid w:val="50BE1508"/>
    <w:rsid w:val="50D0673F"/>
    <w:rsid w:val="50D92EE1"/>
    <w:rsid w:val="50DD1504"/>
    <w:rsid w:val="50E21CB3"/>
    <w:rsid w:val="50E83B86"/>
    <w:rsid w:val="50F12BE9"/>
    <w:rsid w:val="51133C87"/>
    <w:rsid w:val="511359B3"/>
    <w:rsid w:val="51476B6A"/>
    <w:rsid w:val="514D4CD3"/>
    <w:rsid w:val="51514981"/>
    <w:rsid w:val="51695F30"/>
    <w:rsid w:val="51715A95"/>
    <w:rsid w:val="51732392"/>
    <w:rsid w:val="51743E0A"/>
    <w:rsid w:val="51766090"/>
    <w:rsid w:val="517902D6"/>
    <w:rsid w:val="51984A67"/>
    <w:rsid w:val="51991311"/>
    <w:rsid w:val="51B92A6A"/>
    <w:rsid w:val="51BA3793"/>
    <w:rsid w:val="51C76ADB"/>
    <w:rsid w:val="51C9776C"/>
    <w:rsid w:val="52001894"/>
    <w:rsid w:val="5214233F"/>
    <w:rsid w:val="52271C25"/>
    <w:rsid w:val="5236291B"/>
    <w:rsid w:val="523A5B1F"/>
    <w:rsid w:val="523D0F55"/>
    <w:rsid w:val="52472681"/>
    <w:rsid w:val="524D5852"/>
    <w:rsid w:val="52676E84"/>
    <w:rsid w:val="527816EA"/>
    <w:rsid w:val="527B30D3"/>
    <w:rsid w:val="5282480B"/>
    <w:rsid w:val="528B156F"/>
    <w:rsid w:val="52A31916"/>
    <w:rsid w:val="52B63B6A"/>
    <w:rsid w:val="52B96E40"/>
    <w:rsid w:val="52CA2219"/>
    <w:rsid w:val="52CB11AB"/>
    <w:rsid w:val="52CD1D77"/>
    <w:rsid w:val="52DE294E"/>
    <w:rsid w:val="52EB3244"/>
    <w:rsid w:val="52F65EE9"/>
    <w:rsid w:val="52F82335"/>
    <w:rsid w:val="52FC4F59"/>
    <w:rsid w:val="53187D5A"/>
    <w:rsid w:val="531C6FD2"/>
    <w:rsid w:val="5323160D"/>
    <w:rsid w:val="53242443"/>
    <w:rsid w:val="5327398B"/>
    <w:rsid w:val="532A75EA"/>
    <w:rsid w:val="534327B1"/>
    <w:rsid w:val="534372D5"/>
    <w:rsid w:val="53462651"/>
    <w:rsid w:val="53656BCB"/>
    <w:rsid w:val="53686B2E"/>
    <w:rsid w:val="537467E7"/>
    <w:rsid w:val="537F6CF7"/>
    <w:rsid w:val="53A65383"/>
    <w:rsid w:val="53B969E2"/>
    <w:rsid w:val="53D3619E"/>
    <w:rsid w:val="53D616FD"/>
    <w:rsid w:val="53E70C3B"/>
    <w:rsid w:val="541554EB"/>
    <w:rsid w:val="54201A81"/>
    <w:rsid w:val="54280295"/>
    <w:rsid w:val="542D3F5C"/>
    <w:rsid w:val="54302B19"/>
    <w:rsid w:val="544578EA"/>
    <w:rsid w:val="5457711E"/>
    <w:rsid w:val="545D390D"/>
    <w:rsid w:val="546B1FBF"/>
    <w:rsid w:val="546E34E7"/>
    <w:rsid w:val="5474367A"/>
    <w:rsid w:val="547C19C1"/>
    <w:rsid w:val="547D1975"/>
    <w:rsid w:val="548621FF"/>
    <w:rsid w:val="54BB346F"/>
    <w:rsid w:val="54C83347"/>
    <w:rsid w:val="54D13DD8"/>
    <w:rsid w:val="54F850A3"/>
    <w:rsid w:val="54FF1645"/>
    <w:rsid w:val="54FF3A78"/>
    <w:rsid w:val="55086D93"/>
    <w:rsid w:val="55134D85"/>
    <w:rsid w:val="55261D6D"/>
    <w:rsid w:val="55322CA1"/>
    <w:rsid w:val="55500F16"/>
    <w:rsid w:val="55517407"/>
    <w:rsid w:val="55517D2E"/>
    <w:rsid w:val="55534DF7"/>
    <w:rsid w:val="555E73EE"/>
    <w:rsid w:val="556135D4"/>
    <w:rsid w:val="55896D32"/>
    <w:rsid w:val="558C5FA3"/>
    <w:rsid w:val="55926D74"/>
    <w:rsid w:val="55AE1A12"/>
    <w:rsid w:val="55B57FC7"/>
    <w:rsid w:val="55DC5E5E"/>
    <w:rsid w:val="55E7785D"/>
    <w:rsid w:val="55F46774"/>
    <w:rsid w:val="55F57B57"/>
    <w:rsid w:val="55F86E68"/>
    <w:rsid w:val="562404CD"/>
    <w:rsid w:val="563E6621"/>
    <w:rsid w:val="564827FC"/>
    <w:rsid w:val="565F6F6F"/>
    <w:rsid w:val="566370E5"/>
    <w:rsid w:val="56641468"/>
    <w:rsid w:val="566A4620"/>
    <w:rsid w:val="56755457"/>
    <w:rsid w:val="567A6F60"/>
    <w:rsid w:val="567B41A7"/>
    <w:rsid w:val="568308F4"/>
    <w:rsid w:val="568F468B"/>
    <w:rsid w:val="569660F4"/>
    <w:rsid w:val="56A964F9"/>
    <w:rsid w:val="56D23F39"/>
    <w:rsid w:val="572253C2"/>
    <w:rsid w:val="5730774D"/>
    <w:rsid w:val="57337F11"/>
    <w:rsid w:val="57476D14"/>
    <w:rsid w:val="57547579"/>
    <w:rsid w:val="57561B87"/>
    <w:rsid w:val="57563DAF"/>
    <w:rsid w:val="57842308"/>
    <w:rsid w:val="579145F2"/>
    <w:rsid w:val="579D6442"/>
    <w:rsid w:val="57A736BE"/>
    <w:rsid w:val="57B306B0"/>
    <w:rsid w:val="57D71185"/>
    <w:rsid w:val="57DD23D2"/>
    <w:rsid w:val="57FD73D2"/>
    <w:rsid w:val="57FF3A0B"/>
    <w:rsid w:val="58015B7A"/>
    <w:rsid w:val="58164E55"/>
    <w:rsid w:val="58396FFA"/>
    <w:rsid w:val="58397E85"/>
    <w:rsid w:val="583A411D"/>
    <w:rsid w:val="58407BBA"/>
    <w:rsid w:val="586B48A4"/>
    <w:rsid w:val="588B3E91"/>
    <w:rsid w:val="589171B5"/>
    <w:rsid w:val="58952759"/>
    <w:rsid w:val="58A22F81"/>
    <w:rsid w:val="58C0185C"/>
    <w:rsid w:val="58C85C32"/>
    <w:rsid w:val="58CC1290"/>
    <w:rsid w:val="58CE3C12"/>
    <w:rsid w:val="58F912D4"/>
    <w:rsid w:val="5909005E"/>
    <w:rsid w:val="59097336"/>
    <w:rsid w:val="591613F6"/>
    <w:rsid w:val="591F5D4D"/>
    <w:rsid w:val="59463499"/>
    <w:rsid w:val="59635936"/>
    <w:rsid w:val="596A2497"/>
    <w:rsid w:val="599001A1"/>
    <w:rsid w:val="599351F0"/>
    <w:rsid w:val="59955C6D"/>
    <w:rsid w:val="599C6DCB"/>
    <w:rsid w:val="59A740F3"/>
    <w:rsid w:val="59A815C0"/>
    <w:rsid w:val="59B94114"/>
    <w:rsid w:val="59D33440"/>
    <w:rsid w:val="59D6782D"/>
    <w:rsid w:val="5A041F9C"/>
    <w:rsid w:val="5A1D2F11"/>
    <w:rsid w:val="5A2A3850"/>
    <w:rsid w:val="5A313706"/>
    <w:rsid w:val="5A3A54BB"/>
    <w:rsid w:val="5A3B4531"/>
    <w:rsid w:val="5A3E62FB"/>
    <w:rsid w:val="5A453C14"/>
    <w:rsid w:val="5A466938"/>
    <w:rsid w:val="5A55455D"/>
    <w:rsid w:val="5A5C7892"/>
    <w:rsid w:val="5A722D85"/>
    <w:rsid w:val="5A7C17CB"/>
    <w:rsid w:val="5A9F4C46"/>
    <w:rsid w:val="5AA174EE"/>
    <w:rsid w:val="5ACF7F9C"/>
    <w:rsid w:val="5AD07DC3"/>
    <w:rsid w:val="5AD34FF4"/>
    <w:rsid w:val="5AEA1D29"/>
    <w:rsid w:val="5AF41310"/>
    <w:rsid w:val="5AF835AD"/>
    <w:rsid w:val="5B186875"/>
    <w:rsid w:val="5B685EF6"/>
    <w:rsid w:val="5B7E082A"/>
    <w:rsid w:val="5B832E68"/>
    <w:rsid w:val="5B896770"/>
    <w:rsid w:val="5B8B2F47"/>
    <w:rsid w:val="5B9021AB"/>
    <w:rsid w:val="5B963323"/>
    <w:rsid w:val="5BB4249E"/>
    <w:rsid w:val="5BB76A47"/>
    <w:rsid w:val="5BC450C5"/>
    <w:rsid w:val="5BC67B7C"/>
    <w:rsid w:val="5BF17B7F"/>
    <w:rsid w:val="5BFD792D"/>
    <w:rsid w:val="5C0A7481"/>
    <w:rsid w:val="5C0C5600"/>
    <w:rsid w:val="5C114EB6"/>
    <w:rsid w:val="5C22153A"/>
    <w:rsid w:val="5C2A2760"/>
    <w:rsid w:val="5C716919"/>
    <w:rsid w:val="5C8347A6"/>
    <w:rsid w:val="5C8539FA"/>
    <w:rsid w:val="5CA7566C"/>
    <w:rsid w:val="5CD422DF"/>
    <w:rsid w:val="5D0A6FD3"/>
    <w:rsid w:val="5D220889"/>
    <w:rsid w:val="5D415A49"/>
    <w:rsid w:val="5D4D48E2"/>
    <w:rsid w:val="5D4D6706"/>
    <w:rsid w:val="5D567B8B"/>
    <w:rsid w:val="5D73096D"/>
    <w:rsid w:val="5D7B51E4"/>
    <w:rsid w:val="5D7C4FE8"/>
    <w:rsid w:val="5DAC35BE"/>
    <w:rsid w:val="5DBE7604"/>
    <w:rsid w:val="5DDA6CA9"/>
    <w:rsid w:val="5DE96FC1"/>
    <w:rsid w:val="5DF03535"/>
    <w:rsid w:val="5DF91BB0"/>
    <w:rsid w:val="5E1F3A5F"/>
    <w:rsid w:val="5E234F74"/>
    <w:rsid w:val="5E35092C"/>
    <w:rsid w:val="5E5561B2"/>
    <w:rsid w:val="5E6261E1"/>
    <w:rsid w:val="5E875C3C"/>
    <w:rsid w:val="5E9269BC"/>
    <w:rsid w:val="5E9D1221"/>
    <w:rsid w:val="5EC03708"/>
    <w:rsid w:val="5EC7391B"/>
    <w:rsid w:val="5EFA4E64"/>
    <w:rsid w:val="5EFC7C00"/>
    <w:rsid w:val="5F0C6F5D"/>
    <w:rsid w:val="5F35453F"/>
    <w:rsid w:val="5F443B39"/>
    <w:rsid w:val="5F4B2D59"/>
    <w:rsid w:val="5F5C1AA8"/>
    <w:rsid w:val="5F61293D"/>
    <w:rsid w:val="5F674697"/>
    <w:rsid w:val="5F7A7EB2"/>
    <w:rsid w:val="5F837307"/>
    <w:rsid w:val="5F88046A"/>
    <w:rsid w:val="5F8E753C"/>
    <w:rsid w:val="5F986434"/>
    <w:rsid w:val="5FA22F76"/>
    <w:rsid w:val="5FE00A8D"/>
    <w:rsid w:val="5FF20FA3"/>
    <w:rsid w:val="5FF53085"/>
    <w:rsid w:val="600110FD"/>
    <w:rsid w:val="600910E2"/>
    <w:rsid w:val="601B6F8F"/>
    <w:rsid w:val="60223A44"/>
    <w:rsid w:val="604E53E0"/>
    <w:rsid w:val="60506EE2"/>
    <w:rsid w:val="60572862"/>
    <w:rsid w:val="607265B9"/>
    <w:rsid w:val="60730B79"/>
    <w:rsid w:val="60825DFE"/>
    <w:rsid w:val="60AD06CC"/>
    <w:rsid w:val="60AE5D62"/>
    <w:rsid w:val="60CD5C6E"/>
    <w:rsid w:val="60CE54A9"/>
    <w:rsid w:val="60D04EB7"/>
    <w:rsid w:val="60EE00FD"/>
    <w:rsid w:val="60FE5B62"/>
    <w:rsid w:val="613E1D1A"/>
    <w:rsid w:val="61447E20"/>
    <w:rsid w:val="61537FC8"/>
    <w:rsid w:val="615931A2"/>
    <w:rsid w:val="61612E26"/>
    <w:rsid w:val="61670CE2"/>
    <w:rsid w:val="6176496D"/>
    <w:rsid w:val="61804A39"/>
    <w:rsid w:val="618E4A88"/>
    <w:rsid w:val="61B46E6A"/>
    <w:rsid w:val="61D40162"/>
    <w:rsid w:val="61EC7F22"/>
    <w:rsid w:val="61EE148E"/>
    <w:rsid w:val="61F335F4"/>
    <w:rsid w:val="61FB708C"/>
    <w:rsid w:val="61FE7F04"/>
    <w:rsid w:val="620174B7"/>
    <w:rsid w:val="62053D66"/>
    <w:rsid w:val="6225768A"/>
    <w:rsid w:val="623A0D5E"/>
    <w:rsid w:val="624D645D"/>
    <w:rsid w:val="625E1EC2"/>
    <w:rsid w:val="626421C1"/>
    <w:rsid w:val="626E1254"/>
    <w:rsid w:val="627B7BFE"/>
    <w:rsid w:val="6281599E"/>
    <w:rsid w:val="62830E1C"/>
    <w:rsid w:val="628D4B84"/>
    <w:rsid w:val="62C6753F"/>
    <w:rsid w:val="62F64787"/>
    <w:rsid w:val="62FA7B93"/>
    <w:rsid w:val="631303F2"/>
    <w:rsid w:val="63221CE0"/>
    <w:rsid w:val="63411C3E"/>
    <w:rsid w:val="635221A6"/>
    <w:rsid w:val="63544D69"/>
    <w:rsid w:val="636D79A9"/>
    <w:rsid w:val="638B4D6C"/>
    <w:rsid w:val="63CB2A7A"/>
    <w:rsid w:val="63CC6544"/>
    <w:rsid w:val="63D069CE"/>
    <w:rsid w:val="63D20F24"/>
    <w:rsid w:val="63D472C0"/>
    <w:rsid w:val="63D63F11"/>
    <w:rsid w:val="63F27673"/>
    <w:rsid w:val="63F631C3"/>
    <w:rsid w:val="641F4E93"/>
    <w:rsid w:val="643163D3"/>
    <w:rsid w:val="643F6AA6"/>
    <w:rsid w:val="64495DFA"/>
    <w:rsid w:val="64592681"/>
    <w:rsid w:val="646243F1"/>
    <w:rsid w:val="64680D45"/>
    <w:rsid w:val="646F6A58"/>
    <w:rsid w:val="6470471E"/>
    <w:rsid w:val="647A2D9D"/>
    <w:rsid w:val="6481256A"/>
    <w:rsid w:val="64862BF3"/>
    <w:rsid w:val="64911C85"/>
    <w:rsid w:val="64A96A82"/>
    <w:rsid w:val="64AC465A"/>
    <w:rsid w:val="64AC6733"/>
    <w:rsid w:val="64B969F2"/>
    <w:rsid w:val="64E60B16"/>
    <w:rsid w:val="64EF66AF"/>
    <w:rsid w:val="650870AF"/>
    <w:rsid w:val="650972B3"/>
    <w:rsid w:val="65110961"/>
    <w:rsid w:val="65136AEE"/>
    <w:rsid w:val="651A50DC"/>
    <w:rsid w:val="652A26AE"/>
    <w:rsid w:val="653871FA"/>
    <w:rsid w:val="656C62E0"/>
    <w:rsid w:val="657D5FF6"/>
    <w:rsid w:val="65A61106"/>
    <w:rsid w:val="65A97A55"/>
    <w:rsid w:val="65BF660F"/>
    <w:rsid w:val="65CE6852"/>
    <w:rsid w:val="6629683E"/>
    <w:rsid w:val="662C2DAD"/>
    <w:rsid w:val="664A6331"/>
    <w:rsid w:val="66611FEE"/>
    <w:rsid w:val="66656309"/>
    <w:rsid w:val="66705A4E"/>
    <w:rsid w:val="66882024"/>
    <w:rsid w:val="668E4E94"/>
    <w:rsid w:val="66A5301C"/>
    <w:rsid w:val="66AE01CC"/>
    <w:rsid w:val="66C50D99"/>
    <w:rsid w:val="66D02156"/>
    <w:rsid w:val="66E16771"/>
    <w:rsid w:val="66F4482F"/>
    <w:rsid w:val="671E26BB"/>
    <w:rsid w:val="67267615"/>
    <w:rsid w:val="673557A1"/>
    <w:rsid w:val="673859D0"/>
    <w:rsid w:val="67510529"/>
    <w:rsid w:val="675959E4"/>
    <w:rsid w:val="67717016"/>
    <w:rsid w:val="67742E64"/>
    <w:rsid w:val="677D3C26"/>
    <w:rsid w:val="6780592A"/>
    <w:rsid w:val="678A6FAC"/>
    <w:rsid w:val="678B5487"/>
    <w:rsid w:val="6795488A"/>
    <w:rsid w:val="67AF4CB2"/>
    <w:rsid w:val="67AF599C"/>
    <w:rsid w:val="67B866E3"/>
    <w:rsid w:val="67C36900"/>
    <w:rsid w:val="67C65CC7"/>
    <w:rsid w:val="67C74596"/>
    <w:rsid w:val="67CB6CD4"/>
    <w:rsid w:val="67D94BBF"/>
    <w:rsid w:val="67DA1A6D"/>
    <w:rsid w:val="67F54797"/>
    <w:rsid w:val="681833A5"/>
    <w:rsid w:val="68892B36"/>
    <w:rsid w:val="688C43B2"/>
    <w:rsid w:val="688D080B"/>
    <w:rsid w:val="689672A0"/>
    <w:rsid w:val="68EC3BD6"/>
    <w:rsid w:val="68F6059A"/>
    <w:rsid w:val="690E3644"/>
    <w:rsid w:val="69220A8B"/>
    <w:rsid w:val="694B45E1"/>
    <w:rsid w:val="694D71ED"/>
    <w:rsid w:val="69616797"/>
    <w:rsid w:val="696C686A"/>
    <w:rsid w:val="69870134"/>
    <w:rsid w:val="699F17AE"/>
    <w:rsid w:val="69A05412"/>
    <w:rsid w:val="69B90ACA"/>
    <w:rsid w:val="69C10787"/>
    <w:rsid w:val="69C45B66"/>
    <w:rsid w:val="69C52372"/>
    <w:rsid w:val="69CF5460"/>
    <w:rsid w:val="69DF076E"/>
    <w:rsid w:val="69E11F40"/>
    <w:rsid w:val="69F874EA"/>
    <w:rsid w:val="69FE350C"/>
    <w:rsid w:val="6A1B3B40"/>
    <w:rsid w:val="6A27602E"/>
    <w:rsid w:val="6A3E4C35"/>
    <w:rsid w:val="6A474754"/>
    <w:rsid w:val="6A48091A"/>
    <w:rsid w:val="6A4D2270"/>
    <w:rsid w:val="6A4D4465"/>
    <w:rsid w:val="6A6652AB"/>
    <w:rsid w:val="6A6B28C1"/>
    <w:rsid w:val="6A8B2F63"/>
    <w:rsid w:val="6A8C392B"/>
    <w:rsid w:val="6AA858C3"/>
    <w:rsid w:val="6AF57602"/>
    <w:rsid w:val="6B0179D7"/>
    <w:rsid w:val="6B1816EB"/>
    <w:rsid w:val="6B250CC2"/>
    <w:rsid w:val="6B2B25A6"/>
    <w:rsid w:val="6B2B6425"/>
    <w:rsid w:val="6B3F12FA"/>
    <w:rsid w:val="6B44201C"/>
    <w:rsid w:val="6B457709"/>
    <w:rsid w:val="6B4B1B68"/>
    <w:rsid w:val="6B630F1D"/>
    <w:rsid w:val="6B6F1646"/>
    <w:rsid w:val="6B70237A"/>
    <w:rsid w:val="6B78423D"/>
    <w:rsid w:val="6B822BB4"/>
    <w:rsid w:val="6B965E96"/>
    <w:rsid w:val="6BBE485D"/>
    <w:rsid w:val="6BCB3F70"/>
    <w:rsid w:val="6BED5BD5"/>
    <w:rsid w:val="6C1444EE"/>
    <w:rsid w:val="6C2126F7"/>
    <w:rsid w:val="6C2D54EF"/>
    <w:rsid w:val="6C2F643B"/>
    <w:rsid w:val="6C3C0299"/>
    <w:rsid w:val="6C4C04D0"/>
    <w:rsid w:val="6C524AA0"/>
    <w:rsid w:val="6C56010E"/>
    <w:rsid w:val="6C6645E4"/>
    <w:rsid w:val="6C684825"/>
    <w:rsid w:val="6C6A1276"/>
    <w:rsid w:val="6CAA7CB6"/>
    <w:rsid w:val="6CB32464"/>
    <w:rsid w:val="6CB549CF"/>
    <w:rsid w:val="6CBE317C"/>
    <w:rsid w:val="6CCA7D73"/>
    <w:rsid w:val="6CDF30F3"/>
    <w:rsid w:val="6CF717B1"/>
    <w:rsid w:val="6D12543B"/>
    <w:rsid w:val="6D1301DD"/>
    <w:rsid w:val="6D176D30"/>
    <w:rsid w:val="6D1F36AF"/>
    <w:rsid w:val="6D28663E"/>
    <w:rsid w:val="6D3D6FAE"/>
    <w:rsid w:val="6D3E42BD"/>
    <w:rsid w:val="6D5533B5"/>
    <w:rsid w:val="6D5B6C1D"/>
    <w:rsid w:val="6D5F44F9"/>
    <w:rsid w:val="6D785C77"/>
    <w:rsid w:val="6DC82217"/>
    <w:rsid w:val="6DCB5053"/>
    <w:rsid w:val="6DD22A2E"/>
    <w:rsid w:val="6DD33941"/>
    <w:rsid w:val="6DF20E8D"/>
    <w:rsid w:val="6DFE0934"/>
    <w:rsid w:val="6E107D82"/>
    <w:rsid w:val="6E1119D2"/>
    <w:rsid w:val="6E4A7B3D"/>
    <w:rsid w:val="6E5731EA"/>
    <w:rsid w:val="6E6349BF"/>
    <w:rsid w:val="6E671B69"/>
    <w:rsid w:val="6E823F27"/>
    <w:rsid w:val="6E8C09A4"/>
    <w:rsid w:val="6E8E423D"/>
    <w:rsid w:val="6E923429"/>
    <w:rsid w:val="6EA339B2"/>
    <w:rsid w:val="6EAE3C2F"/>
    <w:rsid w:val="6EB26D11"/>
    <w:rsid w:val="6ED208B6"/>
    <w:rsid w:val="6ED63602"/>
    <w:rsid w:val="6EDF555A"/>
    <w:rsid w:val="6EE45E7D"/>
    <w:rsid w:val="6EEB5D7F"/>
    <w:rsid w:val="6F043DB2"/>
    <w:rsid w:val="6F1B1AAA"/>
    <w:rsid w:val="6F1E2540"/>
    <w:rsid w:val="6F243EB7"/>
    <w:rsid w:val="6F375847"/>
    <w:rsid w:val="6F4848E2"/>
    <w:rsid w:val="6F4D6A39"/>
    <w:rsid w:val="6F681512"/>
    <w:rsid w:val="6F6E4C66"/>
    <w:rsid w:val="6F714018"/>
    <w:rsid w:val="6F737300"/>
    <w:rsid w:val="6F7C0A1F"/>
    <w:rsid w:val="6F867481"/>
    <w:rsid w:val="6FAA4679"/>
    <w:rsid w:val="6FB33DF8"/>
    <w:rsid w:val="6FBD596D"/>
    <w:rsid w:val="6FC51189"/>
    <w:rsid w:val="6FE24CEF"/>
    <w:rsid w:val="700117C8"/>
    <w:rsid w:val="7010177E"/>
    <w:rsid w:val="701D4483"/>
    <w:rsid w:val="70271038"/>
    <w:rsid w:val="703234D1"/>
    <w:rsid w:val="707561D8"/>
    <w:rsid w:val="70820166"/>
    <w:rsid w:val="708A6760"/>
    <w:rsid w:val="708C4272"/>
    <w:rsid w:val="70A25F96"/>
    <w:rsid w:val="70A42689"/>
    <w:rsid w:val="70BA6DB1"/>
    <w:rsid w:val="70C012D7"/>
    <w:rsid w:val="70CC18C5"/>
    <w:rsid w:val="70DD743B"/>
    <w:rsid w:val="71037566"/>
    <w:rsid w:val="71250A90"/>
    <w:rsid w:val="71285068"/>
    <w:rsid w:val="71444FD4"/>
    <w:rsid w:val="71527849"/>
    <w:rsid w:val="71560C98"/>
    <w:rsid w:val="716406FE"/>
    <w:rsid w:val="71A63E46"/>
    <w:rsid w:val="71AD6D50"/>
    <w:rsid w:val="71C10A91"/>
    <w:rsid w:val="71C33A32"/>
    <w:rsid w:val="71C72587"/>
    <w:rsid w:val="71EB633F"/>
    <w:rsid w:val="721A7FEC"/>
    <w:rsid w:val="722A2C17"/>
    <w:rsid w:val="727C076D"/>
    <w:rsid w:val="72996137"/>
    <w:rsid w:val="72B305F9"/>
    <w:rsid w:val="72B648F6"/>
    <w:rsid w:val="72DF5BFA"/>
    <w:rsid w:val="72EE0533"/>
    <w:rsid w:val="72F37F1D"/>
    <w:rsid w:val="73147120"/>
    <w:rsid w:val="731A77F4"/>
    <w:rsid w:val="732171C6"/>
    <w:rsid w:val="73231E82"/>
    <w:rsid w:val="73253012"/>
    <w:rsid w:val="73363FA4"/>
    <w:rsid w:val="733A72D5"/>
    <w:rsid w:val="73431F83"/>
    <w:rsid w:val="735F2DCE"/>
    <w:rsid w:val="73627659"/>
    <w:rsid w:val="736D415A"/>
    <w:rsid w:val="73705CEB"/>
    <w:rsid w:val="73707B0D"/>
    <w:rsid w:val="737B6A68"/>
    <w:rsid w:val="73D47860"/>
    <w:rsid w:val="73E536D9"/>
    <w:rsid w:val="73FC4E85"/>
    <w:rsid w:val="7400051E"/>
    <w:rsid w:val="741A0BFF"/>
    <w:rsid w:val="742B5EA8"/>
    <w:rsid w:val="743A19A5"/>
    <w:rsid w:val="743C4561"/>
    <w:rsid w:val="744877CF"/>
    <w:rsid w:val="745A5AE6"/>
    <w:rsid w:val="746B682E"/>
    <w:rsid w:val="746C0D23"/>
    <w:rsid w:val="746D5F65"/>
    <w:rsid w:val="74753ECE"/>
    <w:rsid w:val="748363D3"/>
    <w:rsid w:val="748E25EC"/>
    <w:rsid w:val="74A33F3E"/>
    <w:rsid w:val="74A56443"/>
    <w:rsid w:val="74A64305"/>
    <w:rsid w:val="74A87A93"/>
    <w:rsid w:val="74B07170"/>
    <w:rsid w:val="74D700A8"/>
    <w:rsid w:val="74FD3FAF"/>
    <w:rsid w:val="75076BB2"/>
    <w:rsid w:val="752B5127"/>
    <w:rsid w:val="752D2F50"/>
    <w:rsid w:val="753D4E5A"/>
    <w:rsid w:val="75497219"/>
    <w:rsid w:val="75686414"/>
    <w:rsid w:val="75700D1F"/>
    <w:rsid w:val="75802FAE"/>
    <w:rsid w:val="758B02BC"/>
    <w:rsid w:val="75A63833"/>
    <w:rsid w:val="75D1692F"/>
    <w:rsid w:val="75DA0678"/>
    <w:rsid w:val="760A45E6"/>
    <w:rsid w:val="760D1357"/>
    <w:rsid w:val="76111333"/>
    <w:rsid w:val="76261D92"/>
    <w:rsid w:val="764221F8"/>
    <w:rsid w:val="764C54B6"/>
    <w:rsid w:val="76534F69"/>
    <w:rsid w:val="767952AE"/>
    <w:rsid w:val="768508A9"/>
    <w:rsid w:val="76897DE3"/>
    <w:rsid w:val="768E7058"/>
    <w:rsid w:val="769C2D06"/>
    <w:rsid w:val="76AF5567"/>
    <w:rsid w:val="76B07358"/>
    <w:rsid w:val="76B2150A"/>
    <w:rsid w:val="76C43546"/>
    <w:rsid w:val="76DA7442"/>
    <w:rsid w:val="76ED5BBA"/>
    <w:rsid w:val="76EE465E"/>
    <w:rsid w:val="770A6039"/>
    <w:rsid w:val="77137AEA"/>
    <w:rsid w:val="772A70D1"/>
    <w:rsid w:val="773369D8"/>
    <w:rsid w:val="773702BA"/>
    <w:rsid w:val="77381D7D"/>
    <w:rsid w:val="774C2E06"/>
    <w:rsid w:val="7759623B"/>
    <w:rsid w:val="77662B5B"/>
    <w:rsid w:val="776821F4"/>
    <w:rsid w:val="777D39CA"/>
    <w:rsid w:val="778F6BE6"/>
    <w:rsid w:val="779809A8"/>
    <w:rsid w:val="779A7E73"/>
    <w:rsid w:val="779C5759"/>
    <w:rsid w:val="77A648E3"/>
    <w:rsid w:val="77BA09E4"/>
    <w:rsid w:val="77C03053"/>
    <w:rsid w:val="77D86766"/>
    <w:rsid w:val="77E3618D"/>
    <w:rsid w:val="77E375D8"/>
    <w:rsid w:val="77F35D54"/>
    <w:rsid w:val="77F51544"/>
    <w:rsid w:val="7805529D"/>
    <w:rsid w:val="781B57E1"/>
    <w:rsid w:val="78252EA4"/>
    <w:rsid w:val="782A4473"/>
    <w:rsid w:val="78313D1B"/>
    <w:rsid w:val="7845191D"/>
    <w:rsid w:val="784C3E24"/>
    <w:rsid w:val="78722BE0"/>
    <w:rsid w:val="789B7E5F"/>
    <w:rsid w:val="78A7718C"/>
    <w:rsid w:val="78C31B1A"/>
    <w:rsid w:val="78C7785D"/>
    <w:rsid w:val="78CA4807"/>
    <w:rsid w:val="78DC7611"/>
    <w:rsid w:val="78E27159"/>
    <w:rsid w:val="78EE2BA8"/>
    <w:rsid w:val="790103E3"/>
    <w:rsid w:val="792F0F5E"/>
    <w:rsid w:val="7932013D"/>
    <w:rsid w:val="79472F88"/>
    <w:rsid w:val="7952668D"/>
    <w:rsid w:val="795601EB"/>
    <w:rsid w:val="79595625"/>
    <w:rsid w:val="7962569F"/>
    <w:rsid w:val="79821250"/>
    <w:rsid w:val="799241E8"/>
    <w:rsid w:val="7998173D"/>
    <w:rsid w:val="799A5DEC"/>
    <w:rsid w:val="79AC4F2E"/>
    <w:rsid w:val="79BC60FB"/>
    <w:rsid w:val="79C2093B"/>
    <w:rsid w:val="79DC10E6"/>
    <w:rsid w:val="79F1475A"/>
    <w:rsid w:val="79FC52DE"/>
    <w:rsid w:val="79FE15AE"/>
    <w:rsid w:val="7A011FF8"/>
    <w:rsid w:val="7A0A67A6"/>
    <w:rsid w:val="7A2F2369"/>
    <w:rsid w:val="7A3A3455"/>
    <w:rsid w:val="7A40015E"/>
    <w:rsid w:val="7A5B5BE2"/>
    <w:rsid w:val="7A6307ED"/>
    <w:rsid w:val="7A742D52"/>
    <w:rsid w:val="7A831F3C"/>
    <w:rsid w:val="7A856325"/>
    <w:rsid w:val="7AAA2F92"/>
    <w:rsid w:val="7ABB432F"/>
    <w:rsid w:val="7ADC215C"/>
    <w:rsid w:val="7ADE26CE"/>
    <w:rsid w:val="7AEF0198"/>
    <w:rsid w:val="7AF1359C"/>
    <w:rsid w:val="7AF85913"/>
    <w:rsid w:val="7B1001FC"/>
    <w:rsid w:val="7B20466D"/>
    <w:rsid w:val="7B410B61"/>
    <w:rsid w:val="7B586947"/>
    <w:rsid w:val="7B89623A"/>
    <w:rsid w:val="7B8F5BAD"/>
    <w:rsid w:val="7B9139DD"/>
    <w:rsid w:val="7B963B6C"/>
    <w:rsid w:val="7BA76FF7"/>
    <w:rsid w:val="7BBE3785"/>
    <w:rsid w:val="7BF25F28"/>
    <w:rsid w:val="7BFA25C5"/>
    <w:rsid w:val="7C2B0181"/>
    <w:rsid w:val="7C454F63"/>
    <w:rsid w:val="7C601782"/>
    <w:rsid w:val="7C8F4C47"/>
    <w:rsid w:val="7CAB7600"/>
    <w:rsid w:val="7CCB29B1"/>
    <w:rsid w:val="7CCB3852"/>
    <w:rsid w:val="7CD334DB"/>
    <w:rsid w:val="7CD8753D"/>
    <w:rsid w:val="7CE63D11"/>
    <w:rsid w:val="7CF45080"/>
    <w:rsid w:val="7CFF1AE9"/>
    <w:rsid w:val="7D000C3A"/>
    <w:rsid w:val="7D0C135F"/>
    <w:rsid w:val="7D0F17D2"/>
    <w:rsid w:val="7D1D315E"/>
    <w:rsid w:val="7D216342"/>
    <w:rsid w:val="7D2C260F"/>
    <w:rsid w:val="7D37160B"/>
    <w:rsid w:val="7D4878AB"/>
    <w:rsid w:val="7D52346D"/>
    <w:rsid w:val="7D735BA3"/>
    <w:rsid w:val="7DC2518D"/>
    <w:rsid w:val="7DD70C40"/>
    <w:rsid w:val="7DDA12B8"/>
    <w:rsid w:val="7DDC582B"/>
    <w:rsid w:val="7DE80F5B"/>
    <w:rsid w:val="7E160BAD"/>
    <w:rsid w:val="7E212F4E"/>
    <w:rsid w:val="7E361A58"/>
    <w:rsid w:val="7E490D14"/>
    <w:rsid w:val="7E4A7A7B"/>
    <w:rsid w:val="7E5C53CB"/>
    <w:rsid w:val="7E80665C"/>
    <w:rsid w:val="7E865AC4"/>
    <w:rsid w:val="7EA640AA"/>
    <w:rsid w:val="7EBB50CC"/>
    <w:rsid w:val="7EC11115"/>
    <w:rsid w:val="7EDD412A"/>
    <w:rsid w:val="7EDE2011"/>
    <w:rsid w:val="7EE678AF"/>
    <w:rsid w:val="7EF50BCB"/>
    <w:rsid w:val="7EFF3BB0"/>
    <w:rsid w:val="7F014077"/>
    <w:rsid w:val="7F0726B6"/>
    <w:rsid w:val="7F130D4A"/>
    <w:rsid w:val="7F1508E5"/>
    <w:rsid w:val="7F273662"/>
    <w:rsid w:val="7F480FCB"/>
    <w:rsid w:val="7F6D0EAE"/>
    <w:rsid w:val="7F754FB1"/>
    <w:rsid w:val="7F7E3875"/>
    <w:rsid w:val="7F9B3284"/>
    <w:rsid w:val="7F9D3D16"/>
    <w:rsid w:val="7FA56766"/>
    <w:rsid w:val="7FAB5B7C"/>
    <w:rsid w:val="7FC92632"/>
    <w:rsid w:val="7FFC2B71"/>
    <w:rsid w:val="7FFD6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6CB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96CB1"/>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96CB1"/>
    <w:pPr>
      <w:spacing w:line="360" w:lineRule="auto"/>
      <w:ind w:firstLine="510"/>
    </w:pPr>
    <w:rPr>
      <w:kern w:val="0"/>
      <w:szCs w:val="20"/>
    </w:rPr>
  </w:style>
  <w:style w:type="paragraph" w:styleId="a4">
    <w:name w:val="Body Text"/>
    <w:basedOn w:val="a"/>
    <w:uiPriority w:val="1"/>
    <w:qFormat/>
    <w:rsid w:val="00B96CB1"/>
    <w:pPr>
      <w:autoSpaceDE w:val="0"/>
      <w:autoSpaceDN w:val="0"/>
      <w:spacing w:before="2"/>
      <w:ind w:left="220"/>
      <w:jc w:val="left"/>
    </w:pPr>
    <w:rPr>
      <w:rFonts w:ascii="宋体" w:eastAsia="宋体" w:hAnsi="宋体" w:cs="宋体"/>
      <w:kern w:val="0"/>
      <w:sz w:val="24"/>
      <w:lang w:val="zh-CN" w:bidi="zh-CN"/>
    </w:rPr>
  </w:style>
  <w:style w:type="paragraph" w:styleId="a5">
    <w:name w:val="footer"/>
    <w:basedOn w:val="a"/>
    <w:rsid w:val="00B96CB1"/>
    <w:pPr>
      <w:tabs>
        <w:tab w:val="center" w:pos="4153"/>
        <w:tab w:val="right" w:pos="8306"/>
      </w:tabs>
      <w:snapToGrid w:val="0"/>
      <w:jc w:val="left"/>
    </w:pPr>
    <w:rPr>
      <w:sz w:val="18"/>
    </w:rPr>
  </w:style>
  <w:style w:type="paragraph" w:styleId="a6">
    <w:name w:val="header"/>
    <w:basedOn w:val="a"/>
    <w:qFormat/>
    <w:rsid w:val="00B96C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96CB1"/>
    <w:pPr>
      <w:spacing w:beforeAutospacing="1" w:afterAutospacing="1"/>
      <w:jc w:val="left"/>
    </w:pPr>
    <w:rPr>
      <w:rFonts w:cs="Times New Roman"/>
      <w:kern w:val="0"/>
      <w:sz w:val="24"/>
    </w:rPr>
  </w:style>
  <w:style w:type="character" w:styleId="a8">
    <w:name w:val="Hyperlink"/>
    <w:basedOn w:val="a1"/>
    <w:qFormat/>
    <w:rsid w:val="00B96CB1"/>
    <w:rPr>
      <w:color w:val="0000FF"/>
      <w:u w:val="single"/>
    </w:rPr>
  </w:style>
  <w:style w:type="table" w:customStyle="1" w:styleId="TableNormal">
    <w:name w:val="Table Normal"/>
    <w:semiHidden/>
    <w:unhideWhenUsed/>
    <w:qFormat/>
    <w:rsid w:val="00B96CB1"/>
    <w:tblPr>
      <w:tblCellMar>
        <w:top w:w="0" w:type="dxa"/>
        <w:left w:w="0" w:type="dxa"/>
        <w:bottom w:w="0" w:type="dxa"/>
        <w:right w:w="0" w:type="dxa"/>
      </w:tblCellMar>
    </w:tblPr>
  </w:style>
  <w:style w:type="paragraph" w:customStyle="1" w:styleId="Other1">
    <w:name w:val="Other|1"/>
    <w:basedOn w:val="a"/>
    <w:qFormat/>
    <w:rsid w:val="00B96CB1"/>
    <w:pPr>
      <w:spacing w:after="240" w:line="480" w:lineRule="auto"/>
      <w:ind w:firstLine="400"/>
    </w:pPr>
    <w:rPr>
      <w:rFonts w:ascii="宋体" w:hAnsi="宋体" w:cs="宋体"/>
      <w:color w:val="6E6A69"/>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1688</Characters>
  <Application>Microsoft Office Word</Application>
  <DocSecurity>4</DocSecurity>
  <Lines>14</Lines>
  <Paragraphs>3</Paragraphs>
  <ScaleCrop>false</ScaleCrop>
  <Company>CNSTOCK</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dc:creator>
  <cp:lastModifiedBy>ZHONGM</cp:lastModifiedBy>
  <cp:revision>2</cp:revision>
  <dcterms:created xsi:type="dcterms:W3CDTF">2024-08-06T16:01:00Z</dcterms:created>
  <dcterms:modified xsi:type="dcterms:W3CDTF">2024-08-06T16:01:00Z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22408F4E78204DC4904BE6C26D38734F_12</vt:lpwstr>
  </property>
</Properties>
</file>