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A49" w:rsidRPr="008822AB" w:rsidRDefault="002F5AC6" w:rsidP="000D2C7F">
      <w:pPr>
        <w:jc w:val="center"/>
        <w:rPr>
          <w:rFonts w:ascii="黑体" w:eastAsia="黑体" w:hAnsi="黑体"/>
          <w:sz w:val="36"/>
          <w:szCs w:val="36"/>
        </w:rPr>
      </w:pPr>
      <w:r w:rsidRPr="008822AB">
        <w:rPr>
          <w:rFonts w:ascii="黑体" w:eastAsia="黑体" w:hAnsi="黑体" w:hint="eastAsia"/>
          <w:sz w:val="36"/>
          <w:szCs w:val="36"/>
        </w:rPr>
        <w:t>国海富兰克林基金管理有限公司关于旗下富兰克林国海安享货币市场基金增设A类基金份额并相应修改法律文件的公告</w:t>
      </w:r>
      <w:bookmarkStart w:id="0" w:name="_GoBack"/>
      <w:bookmarkEnd w:id="0"/>
    </w:p>
    <w:p w:rsidR="000D2C7F" w:rsidRPr="008822AB" w:rsidRDefault="000D2C7F"/>
    <w:p w:rsidR="000D2C7F" w:rsidRPr="008822AB" w:rsidRDefault="000D2C7F" w:rsidP="00A46E8E">
      <w:pPr>
        <w:ind w:firstLineChars="200" w:firstLine="640"/>
        <w:rPr>
          <w:rFonts w:ascii="仿宋_GB2312" w:eastAsia="仿宋_GB2312"/>
          <w:kern w:val="0"/>
          <w:sz w:val="32"/>
          <w:szCs w:val="32"/>
        </w:rPr>
      </w:pPr>
      <w:r w:rsidRPr="008822AB">
        <w:rPr>
          <w:rFonts w:ascii="仿宋_GB2312" w:eastAsia="仿宋_GB2312" w:hint="eastAsia"/>
          <w:kern w:val="0"/>
          <w:sz w:val="32"/>
          <w:szCs w:val="32"/>
        </w:rPr>
        <w:t>为更好地满足投资者理财需求，根据《中华人民共和国证券投资基金法》、《公开募集证券投资基金运作管理办法》等法律法规的规定和</w:t>
      </w:r>
      <w:r w:rsidR="009273AE" w:rsidRPr="008822AB">
        <w:rPr>
          <w:rFonts w:ascii="仿宋_GB2312" w:eastAsia="仿宋_GB2312" w:hint="eastAsia"/>
          <w:kern w:val="0"/>
          <w:sz w:val="32"/>
          <w:szCs w:val="32"/>
        </w:rPr>
        <w:t>《</w:t>
      </w:r>
      <w:r w:rsidR="00735EC2" w:rsidRPr="008822AB">
        <w:rPr>
          <w:rFonts w:ascii="仿宋_GB2312" w:eastAsia="仿宋_GB2312" w:hint="eastAsia"/>
          <w:kern w:val="0"/>
          <w:sz w:val="32"/>
          <w:szCs w:val="32"/>
        </w:rPr>
        <w:t>富兰克林国海安享货币市场基金</w:t>
      </w:r>
      <w:r w:rsidR="009273AE" w:rsidRPr="008822AB">
        <w:rPr>
          <w:rFonts w:ascii="仿宋_GB2312" w:eastAsia="仿宋_GB2312" w:hint="eastAsia"/>
          <w:kern w:val="0"/>
          <w:sz w:val="32"/>
          <w:szCs w:val="32"/>
        </w:rPr>
        <w:t>基金合同》</w:t>
      </w:r>
      <w:r w:rsidR="00F7374C" w:rsidRPr="008822AB">
        <w:rPr>
          <w:rFonts w:ascii="仿宋_GB2312" w:eastAsia="仿宋_GB2312" w:hint="eastAsia"/>
          <w:kern w:val="0"/>
          <w:sz w:val="32"/>
          <w:szCs w:val="32"/>
        </w:rPr>
        <w:t>（以下简称“</w:t>
      </w:r>
      <w:r w:rsidRPr="008822AB">
        <w:rPr>
          <w:rFonts w:ascii="仿宋_GB2312" w:eastAsia="仿宋_GB2312" w:hint="eastAsia"/>
          <w:kern w:val="0"/>
          <w:sz w:val="32"/>
          <w:szCs w:val="32"/>
        </w:rPr>
        <w:t>基金合同</w:t>
      </w:r>
      <w:r w:rsidR="00F7374C" w:rsidRPr="008822AB">
        <w:rPr>
          <w:rFonts w:ascii="仿宋_GB2312" w:eastAsia="仿宋_GB2312" w:hint="eastAsia"/>
          <w:kern w:val="0"/>
          <w:sz w:val="32"/>
          <w:szCs w:val="32"/>
        </w:rPr>
        <w:t>”）</w:t>
      </w:r>
      <w:r w:rsidRPr="008822AB">
        <w:rPr>
          <w:rFonts w:ascii="仿宋_GB2312" w:eastAsia="仿宋_GB2312" w:hint="eastAsia"/>
          <w:kern w:val="0"/>
          <w:sz w:val="32"/>
          <w:szCs w:val="32"/>
        </w:rPr>
        <w:t>的相关约定，国海富兰克林基金管理有限公司（以下简称“本公司”）经与基金托管人</w:t>
      </w:r>
      <w:r w:rsidR="00735EC2" w:rsidRPr="008822AB">
        <w:rPr>
          <w:rFonts w:ascii="仿宋_GB2312" w:eastAsia="仿宋_GB2312" w:hint="eastAsia"/>
          <w:kern w:val="0"/>
          <w:sz w:val="32"/>
          <w:szCs w:val="32"/>
        </w:rPr>
        <w:t>交通</w:t>
      </w:r>
      <w:r w:rsidRPr="008822AB">
        <w:rPr>
          <w:rFonts w:ascii="仿宋_GB2312" w:eastAsia="仿宋_GB2312" w:hint="eastAsia"/>
          <w:kern w:val="0"/>
          <w:sz w:val="32"/>
          <w:szCs w:val="32"/>
        </w:rPr>
        <w:t>银行股份有限公司协商一致，并报</w:t>
      </w:r>
      <w:r w:rsidR="008822AB" w:rsidRPr="008822AB">
        <w:rPr>
          <w:rFonts w:ascii="仿宋_GB2312" w:eastAsia="仿宋_GB2312" w:hint="eastAsia"/>
          <w:kern w:val="0"/>
          <w:sz w:val="32"/>
          <w:szCs w:val="32"/>
        </w:rPr>
        <w:t>监管机构</w:t>
      </w:r>
      <w:r w:rsidRPr="008822AB">
        <w:rPr>
          <w:rFonts w:ascii="仿宋_GB2312" w:eastAsia="仿宋_GB2312" w:hint="eastAsia"/>
          <w:kern w:val="0"/>
          <w:sz w:val="32"/>
          <w:szCs w:val="32"/>
        </w:rPr>
        <w:t>备案，决定自</w:t>
      </w:r>
      <w:r w:rsidR="00777E92" w:rsidRPr="008822AB">
        <w:rPr>
          <w:rFonts w:ascii="仿宋_GB2312" w:eastAsia="仿宋_GB2312" w:hint="eastAsia"/>
          <w:kern w:val="0"/>
          <w:sz w:val="32"/>
          <w:szCs w:val="32"/>
        </w:rPr>
        <w:t>2</w:t>
      </w:r>
      <w:r w:rsidR="00777E92" w:rsidRPr="008822AB">
        <w:rPr>
          <w:rFonts w:ascii="仿宋_GB2312" w:eastAsia="仿宋_GB2312"/>
          <w:kern w:val="0"/>
          <w:sz w:val="32"/>
          <w:szCs w:val="32"/>
        </w:rPr>
        <w:t>024</w:t>
      </w:r>
      <w:r w:rsidRPr="008822AB">
        <w:rPr>
          <w:rFonts w:ascii="仿宋_GB2312" w:eastAsia="仿宋_GB2312"/>
          <w:kern w:val="0"/>
          <w:sz w:val="32"/>
          <w:szCs w:val="32"/>
        </w:rPr>
        <w:t>年</w:t>
      </w:r>
      <w:r w:rsidR="00D61B3F" w:rsidRPr="008822AB">
        <w:rPr>
          <w:rFonts w:ascii="仿宋_GB2312" w:eastAsia="仿宋_GB2312"/>
          <w:kern w:val="0"/>
          <w:sz w:val="32"/>
          <w:szCs w:val="32"/>
        </w:rPr>
        <w:t>8</w:t>
      </w:r>
      <w:r w:rsidRPr="008822AB">
        <w:rPr>
          <w:rFonts w:ascii="仿宋_GB2312" w:eastAsia="仿宋_GB2312" w:hint="eastAsia"/>
          <w:kern w:val="0"/>
          <w:sz w:val="32"/>
          <w:szCs w:val="32"/>
        </w:rPr>
        <w:t>月</w:t>
      </w:r>
      <w:r w:rsidR="00D61B3F" w:rsidRPr="008822AB">
        <w:rPr>
          <w:rFonts w:ascii="仿宋_GB2312" w:eastAsia="仿宋_GB2312"/>
          <w:kern w:val="0"/>
          <w:sz w:val="32"/>
          <w:szCs w:val="32"/>
        </w:rPr>
        <w:t>6</w:t>
      </w:r>
      <w:r w:rsidRPr="008822AB">
        <w:rPr>
          <w:rFonts w:ascii="仿宋_GB2312" w:eastAsia="仿宋_GB2312" w:hint="eastAsia"/>
          <w:kern w:val="0"/>
          <w:sz w:val="32"/>
          <w:szCs w:val="32"/>
        </w:rPr>
        <w:t>日起，</w:t>
      </w:r>
      <w:r w:rsidR="009A359C" w:rsidRPr="008822AB">
        <w:rPr>
          <w:rFonts w:ascii="仿宋_GB2312" w:eastAsia="仿宋_GB2312" w:hint="eastAsia"/>
          <w:kern w:val="0"/>
          <w:sz w:val="32"/>
          <w:szCs w:val="32"/>
        </w:rPr>
        <w:t>对</w:t>
      </w:r>
      <w:r w:rsidR="00735EC2" w:rsidRPr="008822AB">
        <w:rPr>
          <w:rFonts w:ascii="仿宋_GB2312" w:eastAsia="仿宋_GB2312" w:hint="eastAsia"/>
          <w:kern w:val="0"/>
          <w:sz w:val="32"/>
          <w:szCs w:val="32"/>
        </w:rPr>
        <w:t>富兰克林国海安享货币市场基金</w:t>
      </w:r>
      <w:r w:rsidRPr="008822AB">
        <w:rPr>
          <w:rFonts w:ascii="仿宋_GB2312" w:eastAsia="仿宋_GB2312" w:hint="eastAsia"/>
          <w:kern w:val="0"/>
          <w:sz w:val="32"/>
          <w:szCs w:val="32"/>
        </w:rPr>
        <w:t>（以下简称</w:t>
      </w:r>
      <w:r w:rsidR="00E12B71" w:rsidRPr="008822AB">
        <w:rPr>
          <w:rFonts w:ascii="仿宋_GB2312" w:eastAsia="仿宋_GB2312" w:hint="eastAsia"/>
          <w:kern w:val="0"/>
          <w:sz w:val="32"/>
          <w:szCs w:val="32"/>
        </w:rPr>
        <w:t>“国富安享”或</w:t>
      </w:r>
      <w:r w:rsidRPr="008822AB">
        <w:rPr>
          <w:rFonts w:ascii="仿宋_GB2312" w:eastAsia="仿宋_GB2312" w:hint="eastAsia"/>
          <w:kern w:val="0"/>
          <w:sz w:val="32"/>
          <w:szCs w:val="32"/>
        </w:rPr>
        <w:t>“</w:t>
      </w:r>
      <w:r w:rsidR="00F6500E" w:rsidRPr="008822AB">
        <w:rPr>
          <w:rFonts w:ascii="仿宋_GB2312" w:eastAsia="仿宋_GB2312" w:hint="eastAsia"/>
          <w:kern w:val="0"/>
          <w:sz w:val="32"/>
          <w:szCs w:val="32"/>
        </w:rPr>
        <w:t>本基金</w:t>
      </w:r>
      <w:r w:rsidRPr="008822AB">
        <w:rPr>
          <w:rFonts w:ascii="仿宋_GB2312" w:eastAsia="仿宋_GB2312" w:hint="eastAsia"/>
          <w:kern w:val="0"/>
          <w:sz w:val="32"/>
          <w:szCs w:val="32"/>
        </w:rPr>
        <w:t>”）</w:t>
      </w:r>
      <w:r w:rsidR="00F6500E" w:rsidRPr="008822AB">
        <w:rPr>
          <w:rFonts w:ascii="仿宋_GB2312" w:eastAsia="仿宋_GB2312" w:hint="eastAsia"/>
          <w:kern w:val="0"/>
          <w:sz w:val="32"/>
          <w:szCs w:val="32"/>
        </w:rPr>
        <w:t>增设</w:t>
      </w:r>
      <w:r w:rsidR="00735EC2" w:rsidRPr="008822AB">
        <w:rPr>
          <w:rFonts w:ascii="仿宋_GB2312" w:eastAsia="仿宋_GB2312"/>
          <w:kern w:val="0"/>
          <w:sz w:val="32"/>
          <w:szCs w:val="32"/>
        </w:rPr>
        <w:t>A</w:t>
      </w:r>
      <w:r w:rsidR="00F6500E" w:rsidRPr="008822AB">
        <w:rPr>
          <w:rFonts w:ascii="仿宋_GB2312" w:eastAsia="仿宋_GB2312" w:hint="eastAsia"/>
          <w:kern w:val="0"/>
          <w:sz w:val="32"/>
          <w:szCs w:val="32"/>
        </w:rPr>
        <w:t>类基金份额</w:t>
      </w:r>
      <w:r w:rsidR="00A46E8E" w:rsidRPr="008822AB">
        <w:rPr>
          <w:rFonts w:ascii="仿宋_GB2312" w:eastAsia="仿宋_GB2312" w:hint="eastAsia"/>
          <w:kern w:val="0"/>
          <w:sz w:val="32"/>
          <w:szCs w:val="32"/>
        </w:rPr>
        <w:t>并相应修订本基金的基金合同等法律文件的相关条款。现将具体事宜公告如下：</w:t>
      </w:r>
    </w:p>
    <w:p w:rsidR="00A46E8E" w:rsidRPr="008822AB" w:rsidRDefault="00A46E8E" w:rsidP="00A46E8E">
      <w:pPr>
        <w:ind w:firstLineChars="200" w:firstLine="640"/>
        <w:rPr>
          <w:rFonts w:ascii="仿宋_GB2312" w:eastAsia="仿宋_GB2312"/>
          <w:kern w:val="0"/>
          <w:sz w:val="32"/>
          <w:szCs w:val="32"/>
        </w:rPr>
      </w:pPr>
      <w:r w:rsidRPr="008822AB">
        <w:rPr>
          <w:rFonts w:ascii="仿宋_GB2312" w:eastAsia="仿宋_GB2312"/>
          <w:kern w:val="0"/>
          <w:sz w:val="32"/>
          <w:szCs w:val="32"/>
        </w:rPr>
        <w:t>一</w:t>
      </w:r>
      <w:r w:rsidRPr="008822AB">
        <w:rPr>
          <w:rFonts w:ascii="仿宋_GB2312" w:eastAsia="仿宋_GB2312" w:hint="eastAsia"/>
          <w:kern w:val="0"/>
          <w:sz w:val="32"/>
          <w:szCs w:val="32"/>
        </w:rPr>
        <w:t>、</w:t>
      </w:r>
      <w:r w:rsidRPr="008822AB">
        <w:rPr>
          <w:rFonts w:ascii="仿宋_GB2312" w:eastAsia="仿宋_GB2312"/>
          <w:kern w:val="0"/>
          <w:sz w:val="32"/>
          <w:szCs w:val="32"/>
        </w:rPr>
        <w:t>增设</w:t>
      </w:r>
      <w:r w:rsidR="00735EC2" w:rsidRPr="008822AB">
        <w:rPr>
          <w:rFonts w:ascii="仿宋_GB2312" w:eastAsia="仿宋_GB2312"/>
          <w:kern w:val="0"/>
          <w:sz w:val="32"/>
          <w:szCs w:val="32"/>
        </w:rPr>
        <w:t>A</w:t>
      </w:r>
      <w:r w:rsidRPr="008822AB">
        <w:rPr>
          <w:rFonts w:ascii="仿宋_GB2312" w:eastAsia="仿宋_GB2312" w:hint="eastAsia"/>
          <w:kern w:val="0"/>
          <w:sz w:val="32"/>
          <w:szCs w:val="32"/>
        </w:rPr>
        <w:t>类基金份额的情况</w:t>
      </w:r>
    </w:p>
    <w:p w:rsidR="00A46E8E" w:rsidRPr="008822AB" w:rsidRDefault="00A46E8E" w:rsidP="00E12B71">
      <w:pPr>
        <w:ind w:firstLineChars="200" w:firstLine="640"/>
        <w:rPr>
          <w:rFonts w:ascii="仿宋_GB2312" w:eastAsia="仿宋_GB2312"/>
          <w:kern w:val="0"/>
          <w:sz w:val="32"/>
          <w:szCs w:val="32"/>
        </w:rPr>
      </w:pPr>
      <w:r w:rsidRPr="008822AB">
        <w:rPr>
          <w:rFonts w:ascii="仿宋_GB2312" w:eastAsia="仿宋_GB2312" w:hint="eastAsia"/>
          <w:kern w:val="0"/>
          <w:sz w:val="32"/>
          <w:szCs w:val="32"/>
        </w:rPr>
        <w:t>1、</w:t>
      </w:r>
      <w:r w:rsidR="00E12B71" w:rsidRPr="008822AB">
        <w:rPr>
          <w:rFonts w:ascii="仿宋_GB2312" w:eastAsia="仿宋_GB2312" w:hint="eastAsia"/>
          <w:kern w:val="0"/>
          <w:sz w:val="32"/>
          <w:szCs w:val="32"/>
        </w:rPr>
        <w:t>国富安享在增设</w:t>
      </w:r>
      <w:r w:rsidR="00E12B71" w:rsidRPr="008822AB">
        <w:rPr>
          <w:rFonts w:ascii="仿宋_GB2312" w:eastAsia="仿宋_GB2312"/>
          <w:kern w:val="0"/>
          <w:sz w:val="32"/>
          <w:szCs w:val="32"/>
        </w:rPr>
        <w:t>A</w:t>
      </w:r>
      <w:r w:rsidR="00E12B71" w:rsidRPr="008822AB">
        <w:rPr>
          <w:rFonts w:ascii="仿宋_GB2312" w:eastAsia="仿宋_GB2312" w:hint="eastAsia"/>
          <w:kern w:val="0"/>
          <w:sz w:val="32"/>
          <w:szCs w:val="32"/>
        </w:rPr>
        <w:t>类基金份额后，原基金份额变更为</w:t>
      </w:r>
      <w:r w:rsidR="00E12B71" w:rsidRPr="008822AB">
        <w:rPr>
          <w:rFonts w:ascii="仿宋_GB2312" w:eastAsia="仿宋_GB2312"/>
          <w:kern w:val="0"/>
          <w:sz w:val="32"/>
          <w:szCs w:val="32"/>
        </w:rPr>
        <w:t>B</w:t>
      </w:r>
      <w:r w:rsidR="00E12B71" w:rsidRPr="008822AB">
        <w:rPr>
          <w:rFonts w:ascii="仿宋_GB2312" w:eastAsia="仿宋_GB2312" w:hint="eastAsia"/>
          <w:kern w:val="0"/>
          <w:sz w:val="32"/>
          <w:szCs w:val="32"/>
        </w:rPr>
        <w:t>类基金份额。</w:t>
      </w:r>
      <w:r w:rsidRPr="008822AB">
        <w:rPr>
          <w:rFonts w:ascii="仿宋_GB2312" w:eastAsia="仿宋_GB2312" w:hint="eastAsia"/>
          <w:kern w:val="0"/>
          <w:sz w:val="32"/>
          <w:szCs w:val="32"/>
        </w:rPr>
        <w:t>投资</w:t>
      </w:r>
      <w:r w:rsidR="00615185" w:rsidRPr="008822AB">
        <w:rPr>
          <w:rFonts w:ascii="仿宋_GB2312" w:eastAsia="仿宋_GB2312" w:hint="eastAsia"/>
          <w:kern w:val="0"/>
          <w:sz w:val="32"/>
          <w:szCs w:val="32"/>
        </w:rPr>
        <w:t>人</w:t>
      </w:r>
      <w:r w:rsidRPr="008822AB">
        <w:rPr>
          <w:rFonts w:ascii="仿宋_GB2312" w:eastAsia="仿宋_GB2312" w:hint="eastAsia"/>
          <w:kern w:val="0"/>
          <w:sz w:val="32"/>
          <w:szCs w:val="32"/>
        </w:rPr>
        <w:t>可自行选择申购的基金份额类别。</w:t>
      </w:r>
    </w:p>
    <w:p w:rsidR="00A46E8E" w:rsidRPr="008822AB" w:rsidRDefault="00A46E8E" w:rsidP="00A46E8E">
      <w:pPr>
        <w:ind w:firstLineChars="200" w:firstLine="640"/>
        <w:rPr>
          <w:rFonts w:ascii="仿宋_GB2312" w:eastAsia="仿宋_GB2312"/>
          <w:kern w:val="0"/>
          <w:sz w:val="32"/>
          <w:szCs w:val="32"/>
        </w:rPr>
      </w:pPr>
      <w:r w:rsidRPr="008822AB">
        <w:rPr>
          <w:rFonts w:ascii="仿宋_GB2312" w:eastAsia="仿宋_GB2312" w:hint="eastAsia"/>
          <w:kern w:val="0"/>
          <w:sz w:val="32"/>
          <w:szCs w:val="32"/>
        </w:rPr>
        <w:t>2、本基金A类基金份额和</w:t>
      </w:r>
      <w:r w:rsidR="00E12B71" w:rsidRPr="008822AB">
        <w:rPr>
          <w:rFonts w:ascii="仿宋_GB2312" w:eastAsia="仿宋_GB2312"/>
          <w:kern w:val="0"/>
          <w:sz w:val="32"/>
          <w:szCs w:val="32"/>
        </w:rPr>
        <w:t>B</w:t>
      </w:r>
      <w:r w:rsidRPr="008822AB">
        <w:rPr>
          <w:rFonts w:ascii="仿宋_GB2312" w:eastAsia="仿宋_GB2312" w:hint="eastAsia"/>
          <w:kern w:val="0"/>
          <w:sz w:val="32"/>
          <w:szCs w:val="32"/>
        </w:rPr>
        <w:t>类基金份额分别设置代码。其中，</w:t>
      </w:r>
      <w:r w:rsidRPr="008822AB">
        <w:rPr>
          <w:rFonts w:ascii="仿宋_GB2312" w:eastAsia="仿宋_GB2312"/>
          <w:kern w:val="0"/>
          <w:sz w:val="32"/>
          <w:szCs w:val="32"/>
        </w:rPr>
        <w:t>A</w:t>
      </w:r>
      <w:r w:rsidRPr="008822AB">
        <w:rPr>
          <w:rFonts w:ascii="仿宋_GB2312" w:eastAsia="仿宋_GB2312" w:hint="eastAsia"/>
          <w:kern w:val="0"/>
          <w:sz w:val="32"/>
          <w:szCs w:val="32"/>
        </w:rPr>
        <w:t>类基金份额基金代码为：</w:t>
      </w:r>
      <w:r w:rsidR="00AF36FC" w:rsidRPr="008822AB">
        <w:rPr>
          <w:rFonts w:ascii="仿宋_GB2312" w:eastAsia="仿宋_GB2312"/>
          <w:kern w:val="0"/>
          <w:sz w:val="32"/>
          <w:szCs w:val="32"/>
        </w:rPr>
        <w:t>019138</w:t>
      </w:r>
      <w:r w:rsidRPr="008822AB">
        <w:rPr>
          <w:rFonts w:ascii="仿宋_GB2312" w:eastAsia="仿宋_GB2312" w:hint="eastAsia"/>
          <w:kern w:val="0"/>
          <w:sz w:val="32"/>
          <w:szCs w:val="32"/>
        </w:rPr>
        <w:t>，</w:t>
      </w:r>
      <w:r w:rsidR="00E12B71" w:rsidRPr="008822AB">
        <w:rPr>
          <w:rFonts w:ascii="仿宋_GB2312" w:eastAsia="仿宋_GB2312"/>
          <w:kern w:val="0"/>
          <w:sz w:val="32"/>
          <w:szCs w:val="32"/>
        </w:rPr>
        <w:t>B</w:t>
      </w:r>
      <w:r w:rsidRPr="008822AB">
        <w:rPr>
          <w:rFonts w:ascii="仿宋_GB2312" w:eastAsia="仿宋_GB2312" w:hint="eastAsia"/>
          <w:kern w:val="0"/>
          <w:sz w:val="32"/>
          <w:szCs w:val="32"/>
        </w:rPr>
        <w:t>类基金份额基金代码为：</w:t>
      </w:r>
      <w:r w:rsidR="005C3A11" w:rsidRPr="008822AB">
        <w:rPr>
          <w:rFonts w:ascii="仿宋_GB2312" w:eastAsia="仿宋_GB2312"/>
          <w:kern w:val="0"/>
          <w:sz w:val="32"/>
          <w:szCs w:val="32"/>
        </w:rPr>
        <w:t>004120</w:t>
      </w:r>
      <w:r w:rsidRPr="008822AB">
        <w:rPr>
          <w:rFonts w:ascii="仿宋_GB2312" w:eastAsia="仿宋_GB2312" w:hint="eastAsia"/>
          <w:kern w:val="0"/>
          <w:sz w:val="32"/>
          <w:szCs w:val="32"/>
        </w:rPr>
        <w:t>。</w:t>
      </w:r>
      <w:r w:rsidR="00E12B71" w:rsidRPr="008822AB">
        <w:rPr>
          <w:rFonts w:ascii="仿宋_GB2312" w:eastAsia="仿宋_GB2312" w:hint="eastAsia"/>
          <w:kern w:val="0"/>
          <w:sz w:val="32"/>
          <w:szCs w:val="32"/>
        </w:rPr>
        <w:t>两类基金份额按照不同的费率计提销售服务费，由于基金费用的不同，A类基金份额和</w:t>
      </w:r>
      <w:r w:rsidR="00E12B71" w:rsidRPr="008822AB">
        <w:rPr>
          <w:rFonts w:ascii="仿宋_GB2312" w:eastAsia="仿宋_GB2312"/>
          <w:kern w:val="0"/>
          <w:sz w:val="32"/>
          <w:szCs w:val="32"/>
        </w:rPr>
        <w:t>B</w:t>
      </w:r>
      <w:r w:rsidR="00E12B71" w:rsidRPr="008822AB">
        <w:rPr>
          <w:rFonts w:ascii="仿宋_GB2312" w:eastAsia="仿宋_GB2312" w:hint="eastAsia"/>
          <w:kern w:val="0"/>
          <w:sz w:val="32"/>
          <w:szCs w:val="32"/>
        </w:rPr>
        <w:t>类基金份额将分别公布每万份基金已实现收益和 7 日年化收益率。</w:t>
      </w:r>
    </w:p>
    <w:p w:rsidR="00A46E8E" w:rsidRPr="008822AB" w:rsidRDefault="00A46E8E" w:rsidP="00A46E8E">
      <w:pPr>
        <w:ind w:firstLineChars="200" w:firstLine="640"/>
        <w:rPr>
          <w:rFonts w:ascii="仿宋_GB2312" w:eastAsia="仿宋_GB2312"/>
          <w:kern w:val="0"/>
          <w:sz w:val="32"/>
          <w:szCs w:val="32"/>
        </w:rPr>
      </w:pPr>
      <w:r w:rsidRPr="008822AB">
        <w:rPr>
          <w:rFonts w:ascii="仿宋_GB2312" w:eastAsia="仿宋_GB2312" w:hint="eastAsia"/>
          <w:kern w:val="0"/>
          <w:sz w:val="32"/>
          <w:szCs w:val="32"/>
        </w:rPr>
        <w:t>3、本基金</w:t>
      </w:r>
      <w:r w:rsidR="00BF560A" w:rsidRPr="008822AB">
        <w:rPr>
          <w:rFonts w:ascii="仿宋_GB2312" w:eastAsia="仿宋_GB2312"/>
          <w:kern w:val="0"/>
          <w:sz w:val="32"/>
          <w:szCs w:val="32"/>
        </w:rPr>
        <w:t>A</w:t>
      </w:r>
      <w:r w:rsidRPr="008822AB">
        <w:rPr>
          <w:rFonts w:ascii="仿宋_GB2312" w:eastAsia="仿宋_GB2312" w:hint="eastAsia"/>
          <w:kern w:val="0"/>
          <w:sz w:val="32"/>
          <w:szCs w:val="32"/>
        </w:rPr>
        <w:t>类基金份额费率结构</w:t>
      </w:r>
    </w:p>
    <w:p w:rsidR="00A46E8E" w:rsidRPr="008822AB" w:rsidRDefault="00A46E8E" w:rsidP="00A46E8E">
      <w:pPr>
        <w:ind w:firstLineChars="200" w:firstLine="640"/>
        <w:rPr>
          <w:rFonts w:ascii="仿宋_GB2312" w:eastAsia="仿宋_GB2312"/>
          <w:kern w:val="0"/>
          <w:sz w:val="32"/>
          <w:szCs w:val="32"/>
        </w:rPr>
      </w:pPr>
      <w:r w:rsidRPr="008822AB">
        <w:rPr>
          <w:rFonts w:ascii="仿宋_GB2312" w:eastAsia="仿宋_GB2312" w:hint="eastAsia"/>
          <w:kern w:val="0"/>
          <w:sz w:val="32"/>
          <w:szCs w:val="32"/>
        </w:rPr>
        <w:lastRenderedPageBreak/>
        <w:t>（1）</w:t>
      </w:r>
      <w:r w:rsidR="00BF560A" w:rsidRPr="008822AB">
        <w:rPr>
          <w:rFonts w:ascii="仿宋_GB2312" w:eastAsia="仿宋_GB2312" w:hint="eastAsia"/>
          <w:kern w:val="0"/>
          <w:sz w:val="32"/>
          <w:szCs w:val="32"/>
        </w:rPr>
        <w:t>本基金A类基金份额的销售服务费费率为0.25%</w:t>
      </w:r>
      <w:r w:rsidR="00E03864" w:rsidRPr="008822AB">
        <w:rPr>
          <w:rFonts w:ascii="仿宋_GB2312" w:eastAsia="仿宋_GB2312"/>
          <w:kern w:val="0"/>
          <w:sz w:val="32"/>
          <w:szCs w:val="32"/>
        </w:rPr>
        <w:t>/</w:t>
      </w:r>
      <w:r w:rsidR="00BF560A" w:rsidRPr="008822AB">
        <w:rPr>
          <w:rFonts w:ascii="仿宋_GB2312" w:eastAsia="仿宋_GB2312" w:hint="eastAsia"/>
          <w:kern w:val="0"/>
          <w:sz w:val="32"/>
          <w:szCs w:val="32"/>
        </w:rPr>
        <w:t>年</w:t>
      </w:r>
    </w:p>
    <w:p w:rsidR="008F3196" w:rsidRPr="008822AB" w:rsidRDefault="008F3196" w:rsidP="00A46E8E">
      <w:pPr>
        <w:ind w:firstLineChars="200" w:firstLine="640"/>
        <w:rPr>
          <w:rFonts w:ascii="仿宋_GB2312" w:eastAsia="仿宋_GB2312"/>
          <w:kern w:val="0"/>
          <w:sz w:val="32"/>
          <w:szCs w:val="32"/>
        </w:rPr>
      </w:pPr>
      <w:r w:rsidRPr="008822AB">
        <w:rPr>
          <w:rFonts w:ascii="仿宋_GB2312" w:eastAsia="仿宋_GB2312" w:hint="eastAsia"/>
          <w:kern w:val="0"/>
          <w:sz w:val="32"/>
          <w:szCs w:val="32"/>
        </w:rPr>
        <w:t>（2）</w:t>
      </w:r>
      <w:r w:rsidR="00CF5AD8" w:rsidRPr="008822AB">
        <w:rPr>
          <w:rFonts w:ascii="仿宋_GB2312" w:eastAsia="仿宋_GB2312" w:hint="eastAsia"/>
          <w:kern w:val="0"/>
          <w:sz w:val="32"/>
          <w:szCs w:val="32"/>
        </w:rPr>
        <w:t>基金投资者首次申购本基金A类基金份额的最低金额为0.01元，追加申购的最低金额为0.01元。</w:t>
      </w:r>
      <w:r w:rsidR="00864A68" w:rsidRPr="008822AB">
        <w:rPr>
          <w:rFonts w:ascii="仿宋_GB2312" w:eastAsia="仿宋_GB2312" w:hint="eastAsia"/>
          <w:kern w:val="0"/>
          <w:sz w:val="32"/>
          <w:szCs w:val="32"/>
        </w:rPr>
        <w:t>不对</w:t>
      </w:r>
      <w:r w:rsidR="00864A68" w:rsidRPr="008822AB">
        <w:rPr>
          <w:rFonts w:ascii="仿宋_GB2312" w:eastAsia="仿宋_GB2312"/>
          <w:kern w:val="0"/>
          <w:sz w:val="32"/>
          <w:szCs w:val="32"/>
        </w:rPr>
        <w:t>A</w:t>
      </w:r>
      <w:r w:rsidR="00864A68" w:rsidRPr="008822AB">
        <w:rPr>
          <w:rFonts w:ascii="仿宋_GB2312" w:eastAsia="仿宋_GB2312" w:hint="eastAsia"/>
          <w:kern w:val="0"/>
          <w:sz w:val="32"/>
          <w:szCs w:val="32"/>
        </w:rPr>
        <w:t>类基金份额单笔赎回、转换转出、转托管的最低份额进行限制以及</w:t>
      </w:r>
      <w:r w:rsidR="00864A68" w:rsidRPr="008822AB">
        <w:rPr>
          <w:rFonts w:ascii="仿宋_GB2312" w:eastAsia="仿宋_GB2312"/>
          <w:kern w:val="0"/>
          <w:sz w:val="32"/>
          <w:szCs w:val="32"/>
        </w:rPr>
        <w:t>不对投资者持有A类基金份额的最低持有份额进行限制</w:t>
      </w:r>
      <w:r w:rsidR="00864A68" w:rsidRPr="008822AB">
        <w:rPr>
          <w:rFonts w:ascii="仿宋_GB2312" w:eastAsia="仿宋_GB2312" w:hint="eastAsia"/>
          <w:kern w:val="0"/>
          <w:sz w:val="32"/>
          <w:szCs w:val="32"/>
        </w:rPr>
        <w:t>。</w:t>
      </w:r>
    </w:p>
    <w:p w:rsidR="00AA4293" w:rsidRPr="008822AB" w:rsidRDefault="00AA4293" w:rsidP="00A46E8E">
      <w:pPr>
        <w:ind w:firstLineChars="200" w:firstLine="640"/>
        <w:rPr>
          <w:rFonts w:ascii="仿宋_GB2312" w:eastAsia="仿宋_GB2312"/>
          <w:kern w:val="0"/>
          <w:sz w:val="32"/>
          <w:szCs w:val="32"/>
        </w:rPr>
      </w:pPr>
      <w:r w:rsidRPr="008822AB">
        <w:rPr>
          <w:rFonts w:ascii="仿宋_GB2312" w:eastAsia="仿宋_GB2312" w:hint="eastAsia"/>
          <w:kern w:val="0"/>
          <w:sz w:val="32"/>
          <w:szCs w:val="32"/>
        </w:rPr>
        <w:t>（</w:t>
      </w:r>
      <w:r w:rsidR="00C12D60" w:rsidRPr="008822AB">
        <w:rPr>
          <w:rFonts w:ascii="仿宋_GB2312" w:eastAsia="仿宋_GB2312"/>
          <w:kern w:val="0"/>
          <w:sz w:val="32"/>
          <w:szCs w:val="32"/>
        </w:rPr>
        <w:t>3</w:t>
      </w:r>
      <w:r w:rsidRPr="008822AB">
        <w:rPr>
          <w:rFonts w:ascii="仿宋_GB2312" w:eastAsia="仿宋_GB2312" w:hint="eastAsia"/>
          <w:kern w:val="0"/>
          <w:sz w:val="32"/>
          <w:szCs w:val="32"/>
        </w:rPr>
        <w:t>）</w:t>
      </w:r>
      <w:r w:rsidR="00BF560A" w:rsidRPr="008822AB">
        <w:rPr>
          <w:rFonts w:ascii="仿宋_GB2312" w:eastAsia="仿宋_GB2312" w:hint="eastAsia"/>
          <w:kern w:val="0"/>
          <w:sz w:val="32"/>
          <w:szCs w:val="32"/>
        </w:rPr>
        <w:t>各类</w:t>
      </w:r>
      <w:r w:rsidRPr="008822AB">
        <w:rPr>
          <w:rFonts w:ascii="仿宋_GB2312" w:eastAsia="仿宋_GB2312" w:hint="eastAsia"/>
          <w:kern w:val="0"/>
          <w:sz w:val="32"/>
          <w:szCs w:val="32"/>
        </w:rPr>
        <w:t>基金份额的销售服务费的计算方法</w:t>
      </w:r>
    </w:p>
    <w:p w:rsidR="00BF560A" w:rsidRPr="008822AB" w:rsidRDefault="00BF560A" w:rsidP="00BF560A">
      <w:pPr>
        <w:ind w:firstLineChars="200" w:firstLine="640"/>
        <w:rPr>
          <w:rFonts w:ascii="仿宋_GB2312" w:eastAsia="仿宋_GB2312"/>
          <w:kern w:val="0"/>
          <w:sz w:val="32"/>
          <w:szCs w:val="32"/>
        </w:rPr>
      </w:pPr>
      <w:r w:rsidRPr="008822AB">
        <w:rPr>
          <w:rFonts w:ascii="仿宋_GB2312" w:eastAsia="仿宋_GB2312" w:hint="eastAsia"/>
          <w:kern w:val="0"/>
          <w:sz w:val="32"/>
          <w:szCs w:val="32"/>
        </w:rPr>
        <w:t>本基金A 类基金份额的销售服务费年费率为 0.25%；本基金 B 类基金份额的销售服务费年费率为 0.01% 。</w:t>
      </w:r>
    </w:p>
    <w:p w:rsidR="00BF560A" w:rsidRPr="008822AB" w:rsidRDefault="00BF560A" w:rsidP="00BF560A">
      <w:pPr>
        <w:ind w:firstLineChars="200" w:firstLine="640"/>
        <w:rPr>
          <w:rFonts w:ascii="仿宋_GB2312" w:eastAsia="仿宋_GB2312"/>
          <w:kern w:val="0"/>
          <w:sz w:val="32"/>
          <w:szCs w:val="32"/>
        </w:rPr>
      </w:pPr>
      <w:r w:rsidRPr="008822AB">
        <w:rPr>
          <w:rFonts w:ascii="仿宋_GB2312" w:eastAsia="仿宋_GB2312" w:hint="eastAsia"/>
          <w:kern w:val="0"/>
          <w:sz w:val="32"/>
          <w:szCs w:val="32"/>
        </w:rPr>
        <w:t>各类基金份额的基金销售服务费计提的计算方法如下：</w:t>
      </w:r>
    </w:p>
    <w:p w:rsidR="00BF560A" w:rsidRPr="008822AB" w:rsidRDefault="00BF560A" w:rsidP="00BF560A">
      <w:pPr>
        <w:ind w:firstLineChars="200" w:firstLine="640"/>
        <w:rPr>
          <w:rFonts w:ascii="仿宋_GB2312" w:eastAsia="仿宋_GB2312"/>
          <w:kern w:val="0"/>
          <w:sz w:val="32"/>
          <w:szCs w:val="32"/>
        </w:rPr>
      </w:pPr>
      <w:r w:rsidRPr="008822AB">
        <w:rPr>
          <w:rFonts w:ascii="仿宋_GB2312" w:eastAsia="仿宋_GB2312" w:hint="eastAsia"/>
          <w:kern w:val="0"/>
          <w:sz w:val="32"/>
          <w:szCs w:val="32"/>
        </w:rPr>
        <w:t>H=E×该类基金份额的销售服务费年费率÷当年天数</w:t>
      </w:r>
    </w:p>
    <w:p w:rsidR="00BF560A" w:rsidRPr="008822AB" w:rsidRDefault="00BF560A" w:rsidP="00BF560A">
      <w:pPr>
        <w:ind w:firstLineChars="200" w:firstLine="640"/>
        <w:rPr>
          <w:rFonts w:ascii="仿宋_GB2312" w:eastAsia="仿宋_GB2312"/>
          <w:kern w:val="0"/>
          <w:sz w:val="32"/>
          <w:szCs w:val="32"/>
        </w:rPr>
      </w:pPr>
      <w:r w:rsidRPr="008822AB">
        <w:rPr>
          <w:rFonts w:ascii="仿宋_GB2312" w:eastAsia="仿宋_GB2312" w:hint="eastAsia"/>
          <w:kern w:val="0"/>
          <w:sz w:val="32"/>
          <w:szCs w:val="32"/>
        </w:rPr>
        <w:t>H为每日该类基金份额应计提的基金销售服务费</w:t>
      </w:r>
    </w:p>
    <w:p w:rsidR="00BF560A" w:rsidRPr="008822AB" w:rsidRDefault="00BF560A" w:rsidP="00E82DC6">
      <w:pPr>
        <w:ind w:firstLineChars="200" w:firstLine="640"/>
        <w:rPr>
          <w:rFonts w:ascii="仿宋_GB2312" w:eastAsia="仿宋_GB2312"/>
          <w:kern w:val="0"/>
          <w:sz w:val="32"/>
          <w:szCs w:val="32"/>
        </w:rPr>
      </w:pPr>
      <w:r w:rsidRPr="008822AB">
        <w:rPr>
          <w:rFonts w:ascii="仿宋_GB2312" w:eastAsia="仿宋_GB2312" w:hint="eastAsia"/>
          <w:kern w:val="0"/>
          <w:sz w:val="32"/>
          <w:szCs w:val="32"/>
        </w:rPr>
        <w:t>E为前一日该类基金份额的基金资产净值</w:t>
      </w:r>
    </w:p>
    <w:p w:rsidR="00E82DC6" w:rsidRPr="008822AB" w:rsidRDefault="004032C7" w:rsidP="00E82DC6">
      <w:pPr>
        <w:ind w:firstLineChars="200" w:firstLine="640"/>
        <w:rPr>
          <w:rFonts w:ascii="仿宋_GB2312" w:eastAsia="仿宋_GB2312"/>
          <w:kern w:val="0"/>
          <w:sz w:val="32"/>
          <w:szCs w:val="32"/>
        </w:rPr>
      </w:pPr>
      <w:r w:rsidRPr="008822AB">
        <w:rPr>
          <w:rFonts w:ascii="仿宋_GB2312" w:eastAsia="仿宋_GB2312" w:hint="eastAsia"/>
          <w:kern w:val="0"/>
          <w:sz w:val="32"/>
          <w:szCs w:val="32"/>
        </w:rPr>
        <w:t>4、</w:t>
      </w:r>
      <w:r w:rsidR="00BF560A" w:rsidRPr="008822AB">
        <w:rPr>
          <w:rFonts w:ascii="仿宋_GB2312" w:eastAsia="仿宋_GB2312"/>
          <w:kern w:val="0"/>
          <w:sz w:val="32"/>
          <w:szCs w:val="32"/>
        </w:rPr>
        <w:t>A</w:t>
      </w:r>
      <w:r w:rsidR="00AD0C38" w:rsidRPr="008822AB">
        <w:rPr>
          <w:rFonts w:ascii="仿宋_GB2312" w:eastAsia="仿宋_GB2312" w:hint="eastAsia"/>
          <w:kern w:val="0"/>
          <w:sz w:val="32"/>
          <w:szCs w:val="32"/>
        </w:rPr>
        <w:t>类基金份额适用的销售机构</w:t>
      </w:r>
    </w:p>
    <w:p w:rsidR="00AD0C38" w:rsidRPr="008822AB" w:rsidRDefault="00CF5AD8" w:rsidP="00E82DC6">
      <w:pPr>
        <w:ind w:firstLineChars="200" w:firstLine="640"/>
        <w:rPr>
          <w:rFonts w:ascii="仿宋_GB2312" w:eastAsia="仿宋_GB2312"/>
          <w:kern w:val="0"/>
          <w:sz w:val="32"/>
          <w:szCs w:val="32"/>
        </w:rPr>
      </w:pPr>
      <w:r w:rsidRPr="008822AB">
        <w:rPr>
          <w:rFonts w:ascii="仿宋_GB2312" w:eastAsia="仿宋_GB2312" w:hint="eastAsia"/>
          <w:sz w:val="32"/>
          <w:szCs w:val="32"/>
        </w:rPr>
        <w:t>本基金的销售机构以基金管理人网站公示为准。基金管理人可根据情况变更或增减基金销售机构。</w:t>
      </w:r>
    </w:p>
    <w:p w:rsidR="004032C7" w:rsidRPr="008822AB" w:rsidRDefault="004032C7" w:rsidP="00E82DC6">
      <w:pPr>
        <w:ind w:firstLineChars="200" w:firstLine="640"/>
        <w:rPr>
          <w:rFonts w:ascii="仿宋_GB2312" w:eastAsia="仿宋_GB2312"/>
          <w:kern w:val="0"/>
          <w:sz w:val="32"/>
          <w:szCs w:val="32"/>
        </w:rPr>
      </w:pPr>
      <w:r w:rsidRPr="008822AB">
        <w:rPr>
          <w:rFonts w:ascii="仿宋_GB2312" w:eastAsia="仿宋_GB2312" w:hint="eastAsia"/>
          <w:kern w:val="0"/>
          <w:sz w:val="32"/>
          <w:szCs w:val="32"/>
        </w:rPr>
        <w:t>5、投资者可自</w:t>
      </w:r>
      <w:r w:rsidR="00777E92" w:rsidRPr="008822AB">
        <w:rPr>
          <w:rFonts w:ascii="仿宋_GB2312" w:eastAsia="仿宋_GB2312" w:hint="eastAsia"/>
          <w:kern w:val="0"/>
          <w:sz w:val="32"/>
          <w:szCs w:val="32"/>
        </w:rPr>
        <w:t>202</w:t>
      </w:r>
      <w:r w:rsidR="00777E92" w:rsidRPr="008822AB">
        <w:rPr>
          <w:rFonts w:ascii="仿宋_GB2312" w:eastAsia="仿宋_GB2312"/>
          <w:kern w:val="0"/>
          <w:sz w:val="32"/>
          <w:szCs w:val="32"/>
        </w:rPr>
        <w:t>4</w:t>
      </w:r>
      <w:r w:rsidRPr="008822AB">
        <w:rPr>
          <w:rFonts w:ascii="仿宋_GB2312" w:eastAsia="仿宋_GB2312" w:hint="eastAsia"/>
          <w:kern w:val="0"/>
          <w:sz w:val="32"/>
          <w:szCs w:val="32"/>
        </w:rPr>
        <w:t>年</w:t>
      </w:r>
      <w:r w:rsidR="00D61B3F" w:rsidRPr="008822AB">
        <w:rPr>
          <w:rFonts w:ascii="仿宋_GB2312" w:eastAsia="仿宋_GB2312"/>
          <w:kern w:val="0"/>
          <w:sz w:val="32"/>
          <w:szCs w:val="32"/>
        </w:rPr>
        <w:t>8</w:t>
      </w:r>
      <w:r w:rsidRPr="008822AB">
        <w:rPr>
          <w:rFonts w:ascii="仿宋_GB2312" w:eastAsia="仿宋_GB2312" w:hint="eastAsia"/>
          <w:kern w:val="0"/>
          <w:sz w:val="32"/>
          <w:szCs w:val="32"/>
        </w:rPr>
        <w:t>月</w:t>
      </w:r>
      <w:r w:rsidR="00D61B3F" w:rsidRPr="008822AB">
        <w:rPr>
          <w:rFonts w:ascii="仿宋_GB2312" w:eastAsia="仿宋_GB2312"/>
          <w:kern w:val="0"/>
          <w:sz w:val="32"/>
          <w:szCs w:val="32"/>
        </w:rPr>
        <w:t>6</w:t>
      </w:r>
      <w:r w:rsidRPr="008822AB">
        <w:rPr>
          <w:rFonts w:ascii="仿宋_GB2312" w:eastAsia="仿宋_GB2312" w:hint="eastAsia"/>
          <w:kern w:val="0"/>
          <w:sz w:val="32"/>
          <w:szCs w:val="32"/>
        </w:rPr>
        <w:t>日起，按规定办理本基金</w:t>
      </w:r>
      <w:r w:rsidR="00BF560A" w:rsidRPr="008822AB">
        <w:rPr>
          <w:rFonts w:ascii="仿宋_GB2312" w:eastAsia="仿宋_GB2312"/>
          <w:kern w:val="0"/>
          <w:sz w:val="32"/>
          <w:szCs w:val="32"/>
        </w:rPr>
        <w:t>A</w:t>
      </w:r>
      <w:r w:rsidRPr="008822AB">
        <w:rPr>
          <w:rFonts w:ascii="仿宋_GB2312" w:eastAsia="仿宋_GB2312" w:hint="eastAsia"/>
          <w:kern w:val="0"/>
          <w:sz w:val="32"/>
          <w:szCs w:val="32"/>
        </w:rPr>
        <w:t>类基金份额的申购、赎回、转换和定期定额投资业务。</w:t>
      </w:r>
      <w:r w:rsidR="0077646A" w:rsidRPr="008822AB">
        <w:rPr>
          <w:rFonts w:ascii="仿宋_GB2312" w:eastAsia="仿宋_GB2312" w:hint="eastAsia"/>
          <w:kern w:val="0"/>
          <w:sz w:val="32"/>
          <w:szCs w:val="32"/>
        </w:rPr>
        <w:t>本基金将继续限制大额交易，限制金额为</w:t>
      </w:r>
      <w:r w:rsidR="0077646A" w:rsidRPr="008822AB">
        <w:rPr>
          <w:rFonts w:ascii="仿宋_GB2312" w:eastAsia="仿宋_GB2312"/>
          <w:kern w:val="0"/>
          <w:sz w:val="32"/>
          <w:szCs w:val="32"/>
        </w:rPr>
        <w:t>3</w:t>
      </w:r>
      <w:r w:rsidR="0077646A" w:rsidRPr="008822AB">
        <w:rPr>
          <w:rFonts w:ascii="仿宋_GB2312" w:eastAsia="仿宋_GB2312" w:hint="eastAsia"/>
          <w:kern w:val="0"/>
          <w:sz w:val="32"/>
          <w:szCs w:val="32"/>
        </w:rPr>
        <w:t>,000万元，即：在暂停本基金大额交易业务期间，单日每个基金账户的累计申购、定期定额投资、转换转入业务的金额应等于或低于</w:t>
      </w:r>
      <w:r w:rsidR="0077646A" w:rsidRPr="008822AB">
        <w:rPr>
          <w:rFonts w:ascii="仿宋_GB2312" w:eastAsia="仿宋_GB2312"/>
          <w:kern w:val="0"/>
          <w:sz w:val="32"/>
          <w:szCs w:val="32"/>
        </w:rPr>
        <w:t>3</w:t>
      </w:r>
      <w:r w:rsidR="0077646A" w:rsidRPr="008822AB">
        <w:rPr>
          <w:rFonts w:ascii="仿宋_GB2312" w:eastAsia="仿宋_GB2312" w:hint="eastAsia"/>
          <w:kern w:val="0"/>
          <w:sz w:val="32"/>
          <w:szCs w:val="32"/>
        </w:rPr>
        <w:t>,000万元，如单日每个基金账户的累计申购、定期定额投资、转</w:t>
      </w:r>
      <w:r w:rsidR="0077646A" w:rsidRPr="008822AB">
        <w:rPr>
          <w:rFonts w:ascii="仿宋_GB2312" w:eastAsia="仿宋_GB2312" w:hint="eastAsia"/>
          <w:kern w:val="0"/>
          <w:sz w:val="32"/>
          <w:szCs w:val="32"/>
        </w:rPr>
        <w:lastRenderedPageBreak/>
        <w:t>换转入业务的金额高于</w:t>
      </w:r>
      <w:r w:rsidR="0077646A" w:rsidRPr="008822AB">
        <w:rPr>
          <w:rFonts w:ascii="仿宋_GB2312" w:eastAsia="仿宋_GB2312"/>
          <w:kern w:val="0"/>
          <w:sz w:val="32"/>
          <w:szCs w:val="32"/>
        </w:rPr>
        <w:t>3</w:t>
      </w:r>
      <w:r w:rsidR="0077646A" w:rsidRPr="008822AB">
        <w:rPr>
          <w:rFonts w:ascii="仿宋_GB2312" w:eastAsia="仿宋_GB2312" w:hint="eastAsia"/>
          <w:kern w:val="0"/>
          <w:sz w:val="32"/>
          <w:szCs w:val="32"/>
        </w:rPr>
        <w:t>,000万元，本公司将有权确认失败。该规则针对本基金A类和B类基金份额合并计算进行限制。</w:t>
      </w:r>
    </w:p>
    <w:p w:rsidR="003328AA" w:rsidRPr="008822AB" w:rsidRDefault="00BF560A" w:rsidP="00E82DC6">
      <w:pPr>
        <w:ind w:firstLineChars="200" w:firstLine="640"/>
        <w:rPr>
          <w:rFonts w:ascii="仿宋_GB2312" w:eastAsia="仿宋_GB2312"/>
          <w:kern w:val="0"/>
          <w:sz w:val="32"/>
          <w:szCs w:val="32"/>
        </w:rPr>
      </w:pPr>
      <w:r w:rsidRPr="008822AB">
        <w:rPr>
          <w:rFonts w:ascii="仿宋_GB2312" w:eastAsia="仿宋_GB2312" w:hint="eastAsia"/>
          <w:kern w:val="0"/>
          <w:sz w:val="32"/>
          <w:szCs w:val="32"/>
        </w:rPr>
        <w:t>二</w:t>
      </w:r>
      <w:r w:rsidR="003328AA" w:rsidRPr="008822AB">
        <w:rPr>
          <w:rFonts w:ascii="仿宋_GB2312" w:eastAsia="仿宋_GB2312" w:hint="eastAsia"/>
          <w:kern w:val="0"/>
          <w:sz w:val="32"/>
          <w:szCs w:val="32"/>
        </w:rPr>
        <w:t>、</w:t>
      </w:r>
      <w:r w:rsidR="003328AA" w:rsidRPr="008822AB">
        <w:rPr>
          <w:rFonts w:ascii="仿宋_GB2312" w:eastAsia="仿宋_GB2312"/>
          <w:kern w:val="0"/>
          <w:sz w:val="32"/>
          <w:szCs w:val="32"/>
        </w:rPr>
        <w:t>重要提示</w:t>
      </w:r>
    </w:p>
    <w:p w:rsidR="003328AA" w:rsidRPr="008822AB" w:rsidRDefault="003328AA" w:rsidP="003328AA">
      <w:pPr>
        <w:ind w:firstLineChars="200" w:firstLine="640"/>
        <w:rPr>
          <w:rFonts w:ascii="仿宋_GB2312" w:eastAsia="仿宋_GB2312"/>
          <w:kern w:val="0"/>
          <w:sz w:val="32"/>
          <w:szCs w:val="32"/>
        </w:rPr>
      </w:pPr>
      <w:r w:rsidRPr="008822AB">
        <w:rPr>
          <w:rFonts w:ascii="仿宋_GB2312" w:eastAsia="仿宋_GB2312" w:hint="eastAsia"/>
          <w:kern w:val="0"/>
          <w:sz w:val="32"/>
          <w:szCs w:val="32"/>
        </w:rPr>
        <w:t>1、本基金基金合同的修订对</w:t>
      </w:r>
      <w:r w:rsidR="0058367D" w:rsidRPr="008822AB">
        <w:rPr>
          <w:rFonts w:ascii="仿宋_GB2312" w:eastAsia="仿宋_GB2312" w:hint="eastAsia"/>
          <w:kern w:val="0"/>
          <w:sz w:val="32"/>
          <w:szCs w:val="32"/>
        </w:rPr>
        <w:t>原有基金份额持有人的利益无实质性不利影响，不涉及基金合同当事人权利义务关系发生重大变化</w:t>
      </w:r>
      <w:r w:rsidRPr="008822AB">
        <w:rPr>
          <w:rFonts w:ascii="仿宋_GB2312" w:eastAsia="仿宋_GB2312" w:hint="eastAsia"/>
          <w:kern w:val="0"/>
          <w:sz w:val="32"/>
          <w:szCs w:val="32"/>
        </w:rPr>
        <w:t>，可由基金管理人和基金托管人协商后修改，不需召开基金份额持有人大会。此次修订已经履行了规定的程序，符合相关法律法规及基金合同的规定。</w:t>
      </w:r>
    </w:p>
    <w:p w:rsidR="003328AA" w:rsidRPr="008822AB" w:rsidRDefault="003328AA" w:rsidP="003328AA">
      <w:pPr>
        <w:ind w:firstLineChars="200" w:firstLine="640"/>
        <w:rPr>
          <w:rFonts w:ascii="仿宋_GB2312" w:eastAsia="仿宋_GB2312"/>
          <w:kern w:val="0"/>
          <w:sz w:val="32"/>
          <w:szCs w:val="32"/>
        </w:rPr>
      </w:pPr>
      <w:r w:rsidRPr="008822AB">
        <w:rPr>
          <w:rFonts w:ascii="仿宋_GB2312" w:eastAsia="仿宋_GB2312" w:hint="eastAsia"/>
          <w:kern w:val="0"/>
          <w:sz w:val="32"/>
          <w:szCs w:val="32"/>
        </w:rPr>
        <w:t>2、根据基金合同修订内容，本基金管理人将同时对本基金的托管协议、招募说明书和基金产品资料概要中的相关内容进行</w:t>
      </w:r>
      <w:r w:rsidR="00E819E5" w:rsidRPr="008822AB">
        <w:rPr>
          <w:rFonts w:ascii="仿宋_GB2312" w:eastAsia="仿宋_GB2312" w:hint="eastAsia"/>
          <w:kern w:val="0"/>
          <w:sz w:val="32"/>
          <w:szCs w:val="32"/>
        </w:rPr>
        <w:t>修订</w:t>
      </w:r>
      <w:r w:rsidRPr="008822AB">
        <w:rPr>
          <w:rFonts w:ascii="仿宋_GB2312" w:eastAsia="仿宋_GB2312" w:hint="eastAsia"/>
          <w:kern w:val="0"/>
          <w:sz w:val="32"/>
          <w:szCs w:val="32"/>
        </w:rPr>
        <w:t>，上述修订内容自</w:t>
      </w:r>
      <w:r w:rsidR="00777E92" w:rsidRPr="008822AB">
        <w:rPr>
          <w:rFonts w:ascii="仿宋_GB2312" w:eastAsia="仿宋_GB2312" w:hint="eastAsia"/>
          <w:kern w:val="0"/>
          <w:sz w:val="32"/>
          <w:szCs w:val="32"/>
        </w:rPr>
        <w:t>202</w:t>
      </w:r>
      <w:r w:rsidR="00777E92" w:rsidRPr="008822AB">
        <w:rPr>
          <w:rFonts w:ascii="仿宋_GB2312" w:eastAsia="仿宋_GB2312"/>
          <w:kern w:val="0"/>
          <w:sz w:val="32"/>
          <w:szCs w:val="32"/>
        </w:rPr>
        <w:t>4</w:t>
      </w:r>
      <w:r w:rsidRPr="008822AB">
        <w:rPr>
          <w:rFonts w:ascii="仿宋_GB2312" w:eastAsia="仿宋_GB2312" w:hint="eastAsia"/>
          <w:kern w:val="0"/>
          <w:sz w:val="32"/>
          <w:szCs w:val="32"/>
        </w:rPr>
        <w:t>年</w:t>
      </w:r>
      <w:r w:rsidR="00D61B3F" w:rsidRPr="008822AB">
        <w:rPr>
          <w:rFonts w:ascii="仿宋_GB2312" w:eastAsia="仿宋_GB2312"/>
          <w:kern w:val="0"/>
          <w:sz w:val="32"/>
          <w:szCs w:val="32"/>
        </w:rPr>
        <w:t>8</w:t>
      </w:r>
      <w:r w:rsidRPr="008822AB">
        <w:rPr>
          <w:rFonts w:ascii="仿宋_GB2312" w:eastAsia="仿宋_GB2312" w:hint="eastAsia"/>
          <w:kern w:val="0"/>
          <w:sz w:val="32"/>
          <w:szCs w:val="32"/>
        </w:rPr>
        <w:t>月</w:t>
      </w:r>
      <w:r w:rsidR="00D61B3F" w:rsidRPr="008822AB">
        <w:rPr>
          <w:rFonts w:ascii="仿宋_GB2312" w:eastAsia="仿宋_GB2312"/>
          <w:kern w:val="0"/>
          <w:sz w:val="32"/>
          <w:szCs w:val="32"/>
        </w:rPr>
        <w:t>6</w:t>
      </w:r>
      <w:r w:rsidRPr="008822AB">
        <w:rPr>
          <w:rFonts w:ascii="仿宋_GB2312" w:eastAsia="仿宋_GB2312" w:hint="eastAsia"/>
          <w:kern w:val="0"/>
          <w:sz w:val="32"/>
          <w:szCs w:val="32"/>
        </w:rPr>
        <w:t>日起生效。</w:t>
      </w:r>
    </w:p>
    <w:p w:rsidR="003328AA" w:rsidRPr="008822AB" w:rsidRDefault="00E819E5" w:rsidP="003328AA">
      <w:pPr>
        <w:ind w:firstLineChars="200" w:firstLine="640"/>
        <w:rPr>
          <w:rFonts w:ascii="仿宋_GB2312" w:eastAsia="仿宋_GB2312"/>
          <w:kern w:val="0"/>
          <w:sz w:val="32"/>
          <w:szCs w:val="32"/>
        </w:rPr>
      </w:pPr>
      <w:r w:rsidRPr="008822AB">
        <w:rPr>
          <w:rFonts w:ascii="仿宋_GB2312" w:eastAsia="仿宋_GB2312" w:hint="eastAsia"/>
          <w:kern w:val="0"/>
          <w:sz w:val="32"/>
          <w:szCs w:val="32"/>
        </w:rPr>
        <w:t>3、本公司将在网站上公布修订后的基金合同、托管协议、招募说明书和基金产品资料概要全文。</w:t>
      </w:r>
    </w:p>
    <w:p w:rsidR="00E819E5" w:rsidRPr="008822AB" w:rsidRDefault="00E819E5" w:rsidP="00E819E5">
      <w:pPr>
        <w:ind w:firstLineChars="200" w:firstLine="640"/>
        <w:rPr>
          <w:rFonts w:ascii="仿宋_GB2312" w:eastAsia="仿宋_GB2312"/>
          <w:kern w:val="0"/>
          <w:sz w:val="32"/>
          <w:szCs w:val="32"/>
        </w:rPr>
      </w:pPr>
      <w:r w:rsidRPr="008822AB">
        <w:rPr>
          <w:rFonts w:ascii="仿宋_GB2312" w:eastAsia="仿宋_GB2312" w:hint="eastAsia"/>
          <w:kern w:val="0"/>
          <w:sz w:val="32"/>
          <w:szCs w:val="32"/>
        </w:rPr>
        <w:t>投资者可通过以下途径咨询有关详情：</w:t>
      </w:r>
    </w:p>
    <w:p w:rsidR="00E819E5" w:rsidRPr="008822AB" w:rsidRDefault="00E819E5" w:rsidP="00E819E5">
      <w:pPr>
        <w:ind w:firstLineChars="200" w:firstLine="640"/>
        <w:rPr>
          <w:rFonts w:ascii="仿宋_GB2312" w:eastAsia="仿宋_GB2312"/>
          <w:kern w:val="0"/>
          <w:sz w:val="32"/>
          <w:szCs w:val="32"/>
        </w:rPr>
      </w:pPr>
      <w:r w:rsidRPr="008822AB">
        <w:rPr>
          <w:rFonts w:ascii="仿宋_GB2312" w:eastAsia="仿宋_GB2312" w:hint="eastAsia"/>
          <w:kern w:val="0"/>
          <w:sz w:val="32"/>
          <w:szCs w:val="32"/>
        </w:rPr>
        <w:t>客户服务热线：400-700-4518、95105680、021-38789555</w:t>
      </w:r>
    </w:p>
    <w:p w:rsidR="00E819E5" w:rsidRPr="008822AB" w:rsidRDefault="00E819E5" w:rsidP="00E819E5">
      <w:pPr>
        <w:ind w:firstLineChars="200" w:firstLine="640"/>
        <w:rPr>
          <w:rFonts w:ascii="仿宋_GB2312" w:eastAsia="仿宋_GB2312"/>
          <w:kern w:val="0"/>
          <w:sz w:val="32"/>
          <w:szCs w:val="32"/>
        </w:rPr>
      </w:pPr>
      <w:r w:rsidRPr="008822AB">
        <w:rPr>
          <w:rFonts w:ascii="仿宋_GB2312" w:eastAsia="仿宋_GB2312" w:hint="eastAsia"/>
          <w:kern w:val="0"/>
          <w:sz w:val="32"/>
          <w:szCs w:val="32"/>
        </w:rPr>
        <w:t>网址：www.ftsfund.com</w:t>
      </w:r>
    </w:p>
    <w:p w:rsidR="00E819E5" w:rsidRPr="008822AB" w:rsidRDefault="00E819E5" w:rsidP="00E819E5">
      <w:pPr>
        <w:ind w:firstLineChars="200" w:firstLine="640"/>
        <w:rPr>
          <w:rFonts w:ascii="仿宋_GB2312" w:eastAsia="仿宋_GB2312"/>
          <w:kern w:val="0"/>
          <w:sz w:val="32"/>
          <w:szCs w:val="32"/>
        </w:rPr>
      </w:pPr>
      <w:r w:rsidRPr="008822AB">
        <w:rPr>
          <w:rFonts w:ascii="仿宋_GB2312" w:eastAsia="仿宋_GB2312" w:hint="eastAsia"/>
          <w:kern w:val="0"/>
          <w:sz w:val="32"/>
          <w:szCs w:val="32"/>
        </w:rPr>
        <w:t>风险提示：基金管理人承诺以诚实信用、勤勉尽责的原则管理和运用基金资产，但不保证基金一定盈利，也不保证最低收益。销售机构根据法规要求对投资者类别、风险承受能力和基金的风险等级进行划分，并提出适当性匹配意见。</w:t>
      </w:r>
    </w:p>
    <w:p w:rsidR="00E819E5" w:rsidRPr="008822AB" w:rsidRDefault="00E819E5" w:rsidP="00E819E5">
      <w:pPr>
        <w:ind w:firstLineChars="200" w:firstLine="640"/>
        <w:rPr>
          <w:rFonts w:ascii="仿宋_GB2312" w:eastAsia="仿宋_GB2312"/>
          <w:kern w:val="0"/>
          <w:sz w:val="32"/>
          <w:szCs w:val="32"/>
        </w:rPr>
      </w:pPr>
      <w:r w:rsidRPr="008822AB">
        <w:rPr>
          <w:rFonts w:ascii="仿宋_GB2312" w:eastAsia="仿宋_GB2312" w:hint="eastAsia"/>
          <w:kern w:val="0"/>
          <w:sz w:val="32"/>
          <w:szCs w:val="32"/>
        </w:rPr>
        <w:t>投资者在投资基金前应认真阅读基金合同、招募说明书（更新）和基金产品资料概要（更新）等基金法律文件，全面认识基金产品的风险收益特征，在了解产品情况及销售机构适当性意见的基础上，根据自身的风险承受能力、投资期限和投资目标，对基金投资作出独立决策，选择合适的基金产品。基金管理人提醒投资者基金投资的“买者自负”原则，在投资者作出投资决策后，基金运营状况与基金净值变化引致的投资风险，由投资者自行负责。</w:t>
      </w:r>
    </w:p>
    <w:p w:rsidR="00E819E5" w:rsidRPr="008822AB" w:rsidRDefault="00E819E5" w:rsidP="00E819E5">
      <w:pPr>
        <w:ind w:firstLineChars="200" w:firstLine="640"/>
        <w:jc w:val="right"/>
        <w:rPr>
          <w:rFonts w:ascii="仿宋_GB2312" w:eastAsia="仿宋_GB2312"/>
          <w:kern w:val="0"/>
          <w:sz w:val="32"/>
          <w:szCs w:val="32"/>
        </w:rPr>
      </w:pPr>
      <w:r w:rsidRPr="008822AB">
        <w:rPr>
          <w:rFonts w:ascii="仿宋_GB2312" w:eastAsia="仿宋_GB2312" w:hint="eastAsia"/>
          <w:kern w:val="0"/>
          <w:sz w:val="32"/>
          <w:szCs w:val="32"/>
        </w:rPr>
        <w:t>国海富兰克林基金管理有限公司</w:t>
      </w:r>
    </w:p>
    <w:p w:rsidR="00E819E5" w:rsidRPr="003328AA" w:rsidRDefault="00777E92" w:rsidP="00E819E5">
      <w:pPr>
        <w:ind w:firstLineChars="200" w:firstLine="640"/>
        <w:jc w:val="right"/>
        <w:rPr>
          <w:rFonts w:ascii="仿宋_GB2312" w:eastAsia="仿宋_GB2312"/>
          <w:kern w:val="0"/>
          <w:sz w:val="32"/>
          <w:szCs w:val="32"/>
        </w:rPr>
      </w:pPr>
      <w:r w:rsidRPr="008822AB">
        <w:rPr>
          <w:rFonts w:ascii="仿宋_GB2312" w:eastAsia="仿宋_GB2312" w:hint="eastAsia"/>
          <w:kern w:val="0"/>
          <w:sz w:val="32"/>
          <w:szCs w:val="32"/>
        </w:rPr>
        <w:t>202</w:t>
      </w:r>
      <w:r w:rsidRPr="008822AB">
        <w:rPr>
          <w:rFonts w:ascii="仿宋_GB2312" w:eastAsia="仿宋_GB2312"/>
          <w:kern w:val="0"/>
          <w:sz w:val="32"/>
          <w:szCs w:val="32"/>
        </w:rPr>
        <w:t>4</w:t>
      </w:r>
      <w:r w:rsidR="00E819E5" w:rsidRPr="008822AB">
        <w:rPr>
          <w:rFonts w:ascii="仿宋_GB2312" w:eastAsia="仿宋_GB2312" w:hint="eastAsia"/>
          <w:kern w:val="0"/>
          <w:sz w:val="32"/>
          <w:szCs w:val="32"/>
        </w:rPr>
        <w:t>年</w:t>
      </w:r>
      <w:r w:rsidR="00D61B3F" w:rsidRPr="008822AB">
        <w:rPr>
          <w:rFonts w:ascii="仿宋_GB2312" w:eastAsia="仿宋_GB2312"/>
          <w:kern w:val="0"/>
          <w:sz w:val="32"/>
          <w:szCs w:val="32"/>
        </w:rPr>
        <w:t>8</w:t>
      </w:r>
      <w:r w:rsidR="00E819E5" w:rsidRPr="008822AB">
        <w:rPr>
          <w:rFonts w:ascii="仿宋_GB2312" w:eastAsia="仿宋_GB2312" w:hint="eastAsia"/>
          <w:kern w:val="0"/>
          <w:sz w:val="32"/>
          <w:szCs w:val="32"/>
        </w:rPr>
        <w:t>月</w:t>
      </w:r>
      <w:r w:rsidR="00D61B3F" w:rsidRPr="008822AB">
        <w:rPr>
          <w:rFonts w:ascii="仿宋_GB2312" w:eastAsia="仿宋_GB2312"/>
          <w:kern w:val="0"/>
          <w:sz w:val="32"/>
          <w:szCs w:val="32"/>
        </w:rPr>
        <w:t>2</w:t>
      </w:r>
      <w:r w:rsidR="00E819E5" w:rsidRPr="008822AB">
        <w:rPr>
          <w:rFonts w:ascii="仿宋_GB2312" w:eastAsia="仿宋_GB2312" w:hint="eastAsia"/>
          <w:kern w:val="0"/>
          <w:sz w:val="32"/>
          <w:szCs w:val="32"/>
        </w:rPr>
        <w:t>日</w:t>
      </w:r>
    </w:p>
    <w:sectPr w:rsidR="00E819E5" w:rsidRPr="003328AA" w:rsidSect="005A66C2">
      <w:footerReference w:type="default" r:id="rId7"/>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AA8E7F" w16cid:durableId="273AE8E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185" w:rsidRDefault="00DB1185" w:rsidP="000D2C7F">
      <w:r>
        <w:separator/>
      </w:r>
    </w:p>
  </w:endnote>
  <w:endnote w:type="continuationSeparator" w:id="0">
    <w:p w:rsidR="00DB1185" w:rsidRDefault="00DB1185" w:rsidP="000D2C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8800146"/>
      <w:docPartObj>
        <w:docPartGallery w:val="Page Numbers (Bottom of Page)"/>
        <w:docPartUnique/>
      </w:docPartObj>
    </w:sdtPr>
    <w:sdtContent>
      <w:p w:rsidR="00E819E5" w:rsidRDefault="005A66C2">
        <w:pPr>
          <w:pStyle w:val="a4"/>
          <w:jc w:val="center"/>
        </w:pPr>
        <w:r>
          <w:fldChar w:fldCharType="begin"/>
        </w:r>
        <w:r w:rsidR="00E819E5">
          <w:instrText>PAGE   \* MERGEFORMAT</w:instrText>
        </w:r>
        <w:r>
          <w:fldChar w:fldCharType="separate"/>
        </w:r>
        <w:r w:rsidR="003E4EC8" w:rsidRPr="003E4EC8">
          <w:rPr>
            <w:noProof/>
            <w:lang w:val="zh-CN"/>
          </w:rPr>
          <w:t>1</w:t>
        </w:r>
        <w:r>
          <w:fldChar w:fldCharType="end"/>
        </w:r>
      </w:p>
    </w:sdtContent>
  </w:sdt>
  <w:p w:rsidR="00E819E5" w:rsidRDefault="00E819E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185" w:rsidRDefault="00DB1185" w:rsidP="000D2C7F">
      <w:r>
        <w:separator/>
      </w:r>
    </w:p>
  </w:footnote>
  <w:footnote w:type="continuationSeparator" w:id="0">
    <w:p w:rsidR="00DB1185" w:rsidRDefault="00DB1185" w:rsidP="000D2C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21E7"/>
    <w:rsid w:val="000A66AF"/>
    <w:rsid w:val="000B3DEC"/>
    <w:rsid w:val="000C4A49"/>
    <w:rsid w:val="000D2C7F"/>
    <w:rsid w:val="001148D5"/>
    <w:rsid w:val="001410D5"/>
    <w:rsid w:val="00162651"/>
    <w:rsid w:val="00182DC4"/>
    <w:rsid w:val="001C01D1"/>
    <w:rsid w:val="001C457F"/>
    <w:rsid w:val="001D09B2"/>
    <w:rsid w:val="00224B45"/>
    <w:rsid w:val="00234366"/>
    <w:rsid w:val="002446FE"/>
    <w:rsid w:val="002A0C01"/>
    <w:rsid w:val="002F5AC6"/>
    <w:rsid w:val="00302A97"/>
    <w:rsid w:val="00305400"/>
    <w:rsid w:val="003328AA"/>
    <w:rsid w:val="00381DFB"/>
    <w:rsid w:val="003B645C"/>
    <w:rsid w:val="003E4151"/>
    <w:rsid w:val="003E4EC8"/>
    <w:rsid w:val="003E66BB"/>
    <w:rsid w:val="003F6D65"/>
    <w:rsid w:val="004032C7"/>
    <w:rsid w:val="0043280B"/>
    <w:rsid w:val="0044487B"/>
    <w:rsid w:val="004849DD"/>
    <w:rsid w:val="004A554D"/>
    <w:rsid w:val="004E21E7"/>
    <w:rsid w:val="004F0F40"/>
    <w:rsid w:val="00500108"/>
    <w:rsid w:val="00535A1E"/>
    <w:rsid w:val="00567A17"/>
    <w:rsid w:val="005775FA"/>
    <w:rsid w:val="0058367D"/>
    <w:rsid w:val="00596890"/>
    <w:rsid w:val="005A66C2"/>
    <w:rsid w:val="005C3A11"/>
    <w:rsid w:val="005E018D"/>
    <w:rsid w:val="005E5968"/>
    <w:rsid w:val="00615185"/>
    <w:rsid w:val="006616F6"/>
    <w:rsid w:val="00670DB4"/>
    <w:rsid w:val="00687372"/>
    <w:rsid w:val="00735EC2"/>
    <w:rsid w:val="00762B19"/>
    <w:rsid w:val="007731FA"/>
    <w:rsid w:val="0077646A"/>
    <w:rsid w:val="0077662C"/>
    <w:rsid w:val="00777E92"/>
    <w:rsid w:val="00784B27"/>
    <w:rsid w:val="007F59DB"/>
    <w:rsid w:val="00864A68"/>
    <w:rsid w:val="008822AB"/>
    <w:rsid w:val="008B4CDE"/>
    <w:rsid w:val="008F3196"/>
    <w:rsid w:val="009273AE"/>
    <w:rsid w:val="009A359C"/>
    <w:rsid w:val="009B1F44"/>
    <w:rsid w:val="00A46E8E"/>
    <w:rsid w:val="00AA4293"/>
    <w:rsid w:val="00AB64E8"/>
    <w:rsid w:val="00AC5CF7"/>
    <w:rsid w:val="00AD0C38"/>
    <w:rsid w:val="00AF36FC"/>
    <w:rsid w:val="00B41F3C"/>
    <w:rsid w:val="00BF560A"/>
    <w:rsid w:val="00C12D60"/>
    <w:rsid w:val="00C26B62"/>
    <w:rsid w:val="00C73B10"/>
    <w:rsid w:val="00CF112D"/>
    <w:rsid w:val="00CF5AD8"/>
    <w:rsid w:val="00D607A4"/>
    <w:rsid w:val="00D61B3F"/>
    <w:rsid w:val="00D92DDE"/>
    <w:rsid w:val="00DB1185"/>
    <w:rsid w:val="00DB45E2"/>
    <w:rsid w:val="00DC50E1"/>
    <w:rsid w:val="00E03864"/>
    <w:rsid w:val="00E12B71"/>
    <w:rsid w:val="00E62B68"/>
    <w:rsid w:val="00E7139B"/>
    <w:rsid w:val="00E819E5"/>
    <w:rsid w:val="00E8227D"/>
    <w:rsid w:val="00E82DC6"/>
    <w:rsid w:val="00EB3164"/>
    <w:rsid w:val="00EB616F"/>
    <w:rsid w:val="00EF39BF"/>
    <w:rsid w:val="00F06FA8"/>
    <w:rsid w:val="00F64980"/>
    <w:rsid w:val="00F6500E"/>
    <w:rsid w:val="00F7374C"/>
    <w:rsid w:val="00FC33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6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2C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2C7F"/>
    <w:rPr>
      <w:sz w:val="18"/>
      <w:szCs w:val="18"/>
    </w:rPr>
  </w:style>
  <w:style w:type="paragraph" w:styleId="a4">
    <w:name w:val="footer"/>
    <w:basedOn w:val="a"/>
    <w:link w:val="Char0"/>
    <w:uiPriority w:val="99"/>
    <w:unhideWhenUsed/>
    <w:rsid w:val="000D2C7F"/>
    <w:pPr>
      <w:tabs>
        <w:tab w:val="center" w:pos="4153"/>
        <w:tab w:val="right" w:pos="8306"/>
      </w:tabs>
      <w:snapToGrid w:val="0"/>
      <w:jc w:val="left"/>
    </w:pPr>
    <w:rPr>
      <w:sz w:val="18"/>
      <w:szCs w:val="18"/>
    </w:rPr>
  </w:style>
  <w:style w:type="character" w:customStyle="1" w:styleId="Char0">
    <w:name w:val="页脚 Char"/>
    <w:basedOn w:val="a0"/>
    <w:link w:val="a4"/>
    <w:uiPriority w:val="99"/>
    <w:rsid w:val="000D2C7F"/>
    <w:rPr>
      <w:sz w:val="18"/>
      <w:szCs w:val="18"/>
    </w:rPr>
  </w:style>
  <w:style w:type="paragraph" w:customStyle="1" w:styleId="Default">
    <w:name w:val="Default"/>
    <w:rsid w:val="00A46E8E"/>
    <w:pPr>
      <w:widowControl w:val="0"/>
      <w:autoSpaceDE w:val="0"/>
      <w:autoSpaceDN w:val="0"/>
      <w:adjustRightInd w:val="0"/>
    </w:pPr>
    <w:rPr>
      <w:rFonts w:ascii="宋体" w:eastAsia="宋体" w:cs="宋体"/>
      <w:color w:val="000000"/>
      <w:kern w:val="0"/>
      <w:sz w:val="24"/>
      <w:szCs w:val="24"/>
    </w:rPr>
  </w:style>
  <w:style w:type="table" w:styleId="a5">
    <w:name w:val="Table Grid"/>
    <w:basedOn w:val="a1"/>
    <w:uiPriority w:val="39"/>
    <w:rsid w:val="00AA42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4032C7"/>
    <w:rPr>
      <w:sz w:val="18"/>
      <w:szCs w:val="18"/>
    </w:rPr>
  </w:style>
  <w:style w:type="character" w:customStyle="1" w:styleId="Char1">
    <w:name w:val="批注框文本 Char"/>
    <w:basedOn w:val="a0"/>
    <w:link w:val="a6"/>
    <w:uiPriority w:val="99"/>
    <w:semiHidden/>
    <w:rsid w:val="004032C7"/>
    <w:rPr>
      <w:sz w:val="18"/>
      <w:szCs w:val="18"/>
    </w:rPr>
  </w:style>
  <w:style w:type="character" w:styleId="a7">
    <w:name w:val="annotation reference"/>
    <w:basedOn w:val="a0"/>
    <w:uiPriority w:val="99"/>
    <w:semiHidden/>
    <w:unhideWhenUsed/>
    <w:rsid w:val="00FC3340"/>
    <w:rPr>
      <w:sz w:val="21"/>
      <w:szCs w:val="21"/>
    </w:rPr>
  </w:style>
  <w:style w:type="paragraph" w:styleId="a8">
    <w:name w:val="annotation text"/>
    <w:basedOn w:val="a"/>
    <w:link w:val="Char2"/>
    <w:uiPriority w:val="99"/>
    <w:semiHidden/>
    <w:unhideWhenUsed/>
    <w:rsid w:val="00FC3340"/>
    <w:pPr>
      <w:jc w:val="left"/>
    </w:pPr>
  </w:style>
  <w:style w:type="character" w:customStyle="1" w:styleId="Char2">
    <w:name w:val="批注文字 Char"/>
    <w:basedOn w:val="a0"/>
    <w:link w:val="a8"/>
    <w:uiPriority w:val="99"/>
    <w:semiHidden/>
    <w:rsid w:val="00FC3340"/>
  </w:style>
  <w:style w:type="paragraph" w:styleId="a9">
    <w:name w:val="annotation subject"/>
    <w:basedOn w:val="a8"/>
    <w:next w:val="a8"/>
    <w:link w:val="Char3"/>
    <w:uiPriority w:val="99"/>
    <w:semiHidden/>
    <w:unhideWhenUsed/>
    <w:rsid w:val="00FC3340"/>
    <w:rPr>
      <w:b/>
      <w:bCs/>
    </w:rPr>
  </w:style>
  <w:style w:type="character" w:customStyle="1" w:styleId="Char3">
    <w:name w:val="批注主题 Char"/>
    <w:basedOn w:val="Char2"/>
    <w:link w:val="a9"/>
    <w:uiPriority w:val="99"/>
    <w:semiHidden/>
    <w:rsid w:val="00FC334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08FD1-3B3E-43A1-9E26-6FF3AD8E6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262</Words>
  <Characters>1494</Characters>
  <Application>Microsoft Office Word</Application>
  <DocSecurity>4</DocSecurity>
  <Lines>12</Lines>
  <Paragraphs>3</Paragraphs>
  <ScaleCrop>false</ScaleCrop>
  <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XiPin (刘锡品)</dc:creator>
  <cp:keywords/>
  <dc:description/>
  <cp:lastModifiedBy>ZHONGM</cp:lastModifiedBy>
  <cp:revision>2</cp:revision>
  <dcterms:created xsi:type="dcterms:W3CDTF">2024-08-01T16:01:00Z</dcterms:created>
  <dcterms:modified xsi:type="dcterms:W3CDTF">2024-08-01T16:01:00Z</dcterms:modified>
</cp:coreProperties>
</file>