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95" w:rsidRPr="00C16C6E" w:rsidRDefault="009B6A04" w:rsidP="00272A95">
      <w:pPr>
        <w:pStyle w:val="Default"/>
        <w:spacing w:line="360" w:lineRule="auto"/>
        <w:jc w:val="center"/>
        <w:rPr>
          <w:b/>
          <w:color w:val="auto"/>
          <w:sz w:val="28"/>
        </w:rPr>
      </w:pPr>
      <w:bookmarkStart w:id="0" w:name="_GoBack"/>
      <w:bookmarkEnd w:id="0"/>
      <w:r w:rsidRPr="00C16C6E">
        <w:rPr>
          <w:rFonts w:hint="eastAsia"/>
          <w:b/>
          <w:color w:val="auto"/>
          <w:sz w:val="28"/>
        </w:rPr>
        <w:t>万家基金管理有限公司</w:t>
      </w:r>
      <w:r w:rsidR="00272A95" w:rsidRPr="00C16C6E">
        <w:rPr>
          <w:rFonts w:hint="eastAsia"/>
          <w:b/>
          <w:color w:val="auto"/>
          <w:sz w:val="28"/>
        </w:rPr>
        <w:t>关于</w:t>
      </w:r>
      <w:r w:rsidR="00AD05CF" w:rsidRPr="00C16C6E">
        <w:rPr>
          <w:rStyle w:val="ac"/>
          <w:rFonts w:ascii="微软雅黑" w:hAnsi="微软雅黑"/>
          <w:color w:val="323232"/>
          <w:sz w:val="28"/>
          <w:bdr w:val="none" w:sz="0" w:space="0" w:color="auto" w:frame="1"/>
        </w:rPr>
        <w:t>旗下部分基金</w:t>
      </w:r>
      <w:r w:rsidR="00AD05CF" w:rsidRPr="00C16C6E">
        <w:rPr>
          <w:rFonts w:hint="eastAsia"/>
          <w:b/>
          <w:color w:val="auto"/>
          <w:sz w:val="28"/>
        </w:rPr>
        <w:t>参加</w:t>
      </w:r>
      <w:r w:rsidR="0059528A">
        <w:rPr>
          <w:rFonts w:hint="eastAsia"/>
          <w:b/>
          <w:color w:val="auto"/>
          <w:sz w:val="28"/>
        </w:rPr>
        <w:t>江苏</w:t>
      </w:r>
      <w:r w:rsidR="00C01698">
        <w:rPr>
          <w:rFonts w:hint="eastAsia"/>
          <w:b/>
          <w:color w:val="auto"/>
          <w:sz w:val="28"/>
        </w:rPr>
        <w:t>银行</w:t>
      </w:r>
      <w:r w:rsidR="00634BB7" w:rsidRPr="00C16C6E">
        <w:rPr>
          <w:rFonts w:hint="eastAsia"/>
          <w:b/>
          <w:color w:val="auto"/>
          <w:sz w:val="28"/>
        </w:rPr>
        <w:t>费率优惠活动</w:t>
      </w:r>
      <w:r w:rsidR="00272A95" w:rsidRPr="00C16C6E">
        <w:rPr>
          <w:rFonts w:hint="eastAsia"/>
          <w:b/>
          <w:color w:val="auto"/>
          <w:sz w:val="28"/>
        </w:rPr>
        <w:t>的公告</w:t>
      </w:r>
    </w:p>
    <w:p w:rsidR="00AD05CF" w:rsidRPr="00C16C6E" w:rsidRDefault="00272A95" w:rsidP="000D76BD">
      <w:pPr>
        <w:pStyle w:val="Default"/>
        <w:spacing w:line="360" w:lineRule="auto"/>
        <w:ind w:firstLineChars="200" w:firstLine="480"/>
        <w:rPr>
          <w:rFonts w:hAnsi="宋体"/>
          <w:color w:val="auto"/>
        </w:rPr>
      </w:pPr>
      <w:r w:rsidRPr="00C16C6E">
        <w:rPr>
          <w:rFonts w:hAnsi="宋体" w:hint="eastAsia"/>
          <w:color w:val="auto"/>
        </w:rPr>
        <w:t>根据万家基金管理有限公司（以下简称“本公司”）与</w:t>
      </w:r>
      <w:r w:rsidR="0059528A">
        <w:rPr>
          <w:rFonts w:hAnsi="宋体" w:hint="eastAsia"/>
          <w:color w:val="auto"/>
        </w:rPr>
        <w:t>江苏</w:t>
      </w:r>
      <w:r w:rsidR="00F55D42">
        <w:rPr>
          <w:rFonts w:hAnsi="宋体" w:hint="eastAsia"/>
          <w:color w:val="auto"/>
        </w:rPr>
        <w:t>银行</w:t>
      </w:r>
      <w:r w:rsidR="00FB49AF" w:rsidRPr="00C16C6E">
        <w:rPr>
          <w:rFonts w:hAnsi="宋体" w:hint="eastAsia"/>
        </w:rPr>
        <w:t>股份有限公司</w:t>
      </w:r>
      <w:r w:rsidR="00AD05CF" w:rsidRPr="00C16C6E">
        <w:rPr>
          <w:rFonts w:hAnsi="宋体" w:hint="eastAsia"/>
          <w:color w:val="auto"/>
        </w:rPr>
        <w:t>（以下简称“</w:t>
      </w:r>
      <w:r w:rsidR="00937FE6">
        <w:rPr>
          <w:rFonts w:hAnsi="宋体" w:hint="eastAsia"/>
          <w:color w:val="auto"/>
        </w:rPr>
        <w:t>江苏</w:t>
      </w:r>
      <w:r w:rsidR="00F55D42">
        <w:rPr>
          <w:rFonts w:hAnsi="宋体" w:hint="eastAsia"/>
          <w:color w:val="auto"/>
        </w:rPr>
        <w:t>银行</w:t>
      </w:r>
      <w:r w:rsidR="00AD05CF" w:rsidRPr="00C16C6E">
        <w:rPr>
          <w:rFonts w:hAnsi="宋体" w:hint="eastAsia"/>
          <w:color w:val="auto"/>
        </w:rPr>
        <w:t>”）</w:t>
      </w:r>
      <w:r w:rsidRPr="00C16C6E">
        <w:rPr>
          <w:rFonts w:hAnsi="宋体" w:hint="eastAsia"/>
          <w:color w:val="auto"/>
        </w:rPr>
        <w:t>签订的</w:t>
      </w:r>
      <w:r w:rsidR="0052498A" w:rsidRPr="00C16C6E">
        <w:rPr>
          <w:rFonts w:hAnsi="宋体" w:hint="eastAsia"/>
          <w:color w:val="auto"/>
        </w:rPr>
        <w:t>销售服务</w:t>
      </w:r>
      <w:r w:rsidRPr="00C16C6E">
        <w:rPr>
          <w:rFonts w:hAnsi="宋体" w:hint="eastAsia"/>
          <w:color w:val="auto"/>
        </w:rPr>
        <w:t>协议，自</w:t>
      </w:r>
      <w:r w:rsidR="00B90D22" w:rsidRPr="00C16C6E">
        <w:rPr>
          <w:rFonts w:hAnsi="宋体"/>
          <w:color w:val="auto"/>
        </w:rPr>
        <w:t>20</w:t>
      </w:r>
      <w:r w:rsidR="00B90D22" w:rsidRPr="00C16C6E">
        <w:rPr>
          <w:rFonts w:hAnsi="宋体" w:hint="eastAsia"/>
          <w:color w:val="auto"/>
        </w:rPr>
        <w:t>2</w:t>
      </w:r>
      <w:r w:rsidR="005B53A4" w:rsidRPr="00C16C6E">
        <w:rPr>
          <w:rFonts w:hAnsi="宋体" w:hint="eastAsia"/>
          <w:color w:val="auto"/>
        </w:rPr>
        <w:t>4</w:t>
      </w:r>
      <w:r w:rsidR="004A2796" w:rsidRPr="00C16C6E">
        <w:rPr>
          <w:rFonts w:hAnsi="宋体" w:hint="eastAsia"/>
          <w:color w:val="auto"/>
        </w:rPr>
        <w:t>年</w:t>
      </w:r>
      <w:r w:rsidR="0059528A">
        <w:rPr>
          <w:rFonts w:hAnsi="宋体"/>
          <w:color w:val="auto"/>
        </w:rPr>
        <w:t>8</w:t>
      </w:r>
      <w:r w:rsidR="00FB49AF" w:rsidRPr="00C16C6E">
        <w:rPr>
          <w:rFonts w:hAnsi="宋体"/>
          <w:color w:val="auto"/>
        </w:rPr>
        <w:t>月</w:t>
      </w:r>
      <w:r w:rsidR="0059528A">
        <w:rPr>
          <w:rFonts w:hAnsi="宋体"/>
          <w:color w:val="auto"/>
        </w:rPr>
        <w:t>1</w:t>
      </w:r>
      <w:r w:rsidR="00FB49AF" w:rsidRPr="00C16C6E">
        <w:rPr>
          <w:rFonts w:hAnsi="宋体"/>
          <w:color w:val="auto"/>
        </w:rPr>
        <w:t>日</w:t>
      </w:r>
      <w:r w:rsidRPr="00C16C6E">
        <w:rPr>
          <w:rFonts w:hAnsi="宋体" w:hint="eastAsia"/>
          <w:color w:val="auto"/>
        </w:rPr>
        <w:t>起，</w:t>
      </w:r>
      <w:r w:rsidR="00AD05CF" w:rsidRPr="00C16C6E">
        <w:rPr>
          <w:rFonts w:hAnsi="宋体" w:hint="eastAsia"/>
          <w:color w:val="auto"/>
        </w:rPr>
        <w:t>投资者</w:t>
      </w:r>
      <w:r w:rsidR="00C829A7" w:rsidRPr="00C16C6E">
        <w:rPr>
          <w:rFonts w:hAnsi="宋体" w:hint="eastAsia"/>
          <w:color w:val="auto"/>
        </w:rPr>
        <w:t>通过</w:t>
      </w:r>
      <w:r w:rsidR="00937FE6">
        <w:rPr>
          <w:rFonts w:hAnsi="宋体" w:hint="eastAsia"/>
          <w:color w:val="auto"/>
        </w:rPr>
        <w:t>江苏</w:t>
      </w:r>
      <w:r w:rsidR="00F55D42" w:rsidRPr="00F55D42">
        <w:rPr>
          <w:rFonts w:hAnsi="宋体" w:hint="eastAsia"/>
          <w:color w:val="auto"/>
        </w:rPr>
        <w:t>银行</w:t>
      </w:r>
      <w:r w:rsidR="00AD05CF" w:rsidRPr="00C16C6E">
        <w:rPr>
          <w:rFonts w:hAnsi="宋体" w:hint="eastAsia"/>
          <w:color w:val="auto"/>
        </w:rPr>
        <w:t>申购本公司旗下在</w:t>
      </w:r>
      <w:r w:rsidR="0059528A">
        <w:rPr>
          <w:rFonts w:hAnsi="宋体" w:hint="eastAsia"/>
          <w:color w:val="auto"/>
        </w:rPr>
        <w:t>江苏</w:t>
      </w:r>
      <w:r w:rsidR="00F55D42" w:rsidRPr="00F55D42">
        <w:rPr>
          <w:rFonts w:hAnsi="宋体" w:hint="eastAsia"/>
          <w:color w:val="auto"/>
        </w:rPr>
        <w:t>银行</w:t>
      </w:r>
      <w:r w:rsidR="00AD05CF" w:rsidRPr="00C16C6E">
        <w:rPr>
          <w:rFonts w:hAnsi="宋体" w:hint="eastAsia"/>
          <w:color w:val="auto"/>
        </w:rPr>
        <w:t>上线</w:t>
      </w:r>
      <w:r w:rsidR="0059717E" w:rsidRPr="00C16C6E">
        <w:rPr>
          <w:rFonts w:hAnsi="宋体" w:hint="eastAsia"/>
          <w:color w:val="auto"/>
        </w:rPr>
        <w:t>销售</w:t>
      </w:r>
      <w:r w:rsidR="00AD05CF" w:rsidRPr="00C16C6E">
        <w:rPr>
          <w:rFonts w:hAnsi="宋体" w:hint="eastAsia"/>
          <w:color w:val="auto"/>
        </w:rPr>
        <w:t>的</w:t>
      </w:r>
      <w:r w:rsidR="004E4C36" w:rsidRPr="00C16C6E">
        <w:rPr>
          <w:rFonts w:hAnsi="宋体" w:hint="eastAsia"/>
          <w:color w:val="auto"/>
        </w:rPr>
        <w:t>部分</w:t>
      </w:r>
      <w:r w:rsidR="00AD05CF" w:rsidRPr="00C16C6E">
        <w:rPr>
          <w:rFonts w:hAnsi="宋体" w:hint="eastAsia"/>
          <w:color w:val="auto"/>
        </w:rPr>
        <w:t>基金产品，将参加</w:t>
      </w:r>
      <w:r w:rsidR="00937FE6">
        <w:rPr>
          <w:rFonts w:hAnsi="宋体" w:hint="eastAsia"/>
          <w:color w:val="auto"/>
        </w:rPr>
        <w:t>江苏</w:t>
      </w:r>
      <w:r w:rsidR="00F55D42" w:rsidRPr="00F55D42">
        <w:rPr>
          <w:rFonts w:hAnsi="宋体" w:hint="eastAsia"/>
          <w:color w:val="auto"/>
        </w:rPr>
        <w:t>银行</w:t>
      </w:r>
      <w:r w:rsidR="00AD05CF" w:rsidRPr="00C16C6E">
        <w:rPr>
          <w:rFonts w:hAnsi="宋体" w:hint="eastAsia"/>
          <w:color w:val="auto"/>
        </w:rPr>
        <w:t>费率优惠活动，具体折扣费率以</w:t>
      </w:r>
      <w:r w:rsidR="00937FE6">
        <w:rPr>
          <w:rFonts w:hAnsi="宋体" w:hint="eastAsia"/>
          <w:color w:val="auto"/>
        </w:rPr>
        <w:t>江苏</w:t>
      </w:r>
      <w:r w:rsidR="00F55D42" w:rsidRPr="00F55D42">
        <w:rPr>
          <w:rFonts w:hAnsi="宋体" w:hint="eastAsia"/>
          <w:color w:val="auto"/>
        </w:rPr>
        <w:t>银行</w:t>
      </w:r>
      <w:r w:rsidR="00AD05CF" w:rsidRPr="00C16C6E">
        <w:rPr>
          <w:rFonts w:hAnsi="宋体" w:hint="eastAsia"/>
          <w:color w:val="auto"/>
        </w:rPr>
        <w:t>的活动为准。基金费率请详见基金合同、招募说明书（更新）等法律文件，以及本公司发布的最新业务公告。</w:t>
      </w:r>
    </w:p>
    <w:p w:rsidR="00C02C00" w:rsidRPr="00C16C6E" w:rsidRDefault="00C02C00" w:rsidP="00C02C00">
      <w:pPr>
        <w:pStyle w:val="Default"/>
        <w:spacing w:line="360" w:lineRule="auto"/>
        <w:ind w:firstLineChars="200" w:firstLine="480"/>
        <w:rPr>
          <w:rFonts w:hAnsi="宋体"/>
          <w:color w:val="auto"/>
        </w:rPr>
      </w:pPr>
      <w:r w:rsidRPr="00C16C6E">
        <w:rPr>
          <w:rFonts w:hAnsi="宋体" w:hint="eastAsia"/>
          <w:color w:val="auto"/>
        </w:rPr>
        <w:t>优惠活动业务办理的相关规则、流程、变更及终止以</w:t>
      </w:r>
      <w:r w:rsidR="00937FE6">
        <w:rPr>
          <w:rFonts w:hAnsi="宋体" w:hint="eastAsia"/>
          <w:color w:val="auto"/>
        </w:rPr>
        <w:t>江苏</w:t>
      </w:r>
      <w:r w:rsidR="00F55D42" w:rsidRPr="00F55D42">
        <w:rPr>
          <w:rFonts w:hAnsi="宋体" w:hint="eastAsia"/>
          <w:color w:val="auto"/>
        </w:rPr>
        <w:t>银行</w:t>
      </w:r>
      <w:r w:rsidRPr="00C16C6E">
        <w:rPr>
          <w:rFonts w:hAnsi="宋体" w:hint="eastAsia"/>
          <w:color w:val="auto"/>
        </w:rPr>
        <w:t>的安排和规定为准。</w:t>
      </w:r>
    </w:p>
    <w:p w:rsidR="004E4C36" w:rsidRPr="00C16C6E" w:rsidRDefault="004E4C36" w:rsidP="004E4C36">
      <w:pPr>
        <w:adjustRightInd w:val="0"/>
        <w:snapToGrid w:val="0"/>
        <w:spacing w:line="360" w:lineRule="auto"/>
        <w:rPr>
          <w:rFonts w:ascii="宋体" w:hAnsi="宋体" w:cs="Arial"/>
          <w:sz w:val="24"/>
          <w:szCs w:val="24"/>
        </w:rPr>
      </w:pPr>
      <w:r w:rsidRPr="00C16C6E">
        <w:rPr>
          <w:rFonts w:ascii="宋体" w:hAnsi="宋体" w:cs="Arial" w:hint="eastAsia"/>
          <w:sz w:val="24"/>
          <w:szCs w:val="24"/>
        </w:rPr>
        <w:t>（一）适用基金：</w:t>
      </w:r>
    </w:p>
    <w:tbl>
      <w:tblPr>
        <w:tblW w:w="8261" w:type="dxa"/>
        <w:tblInd w:w="93" w:type="dxa"/>
        <w:tblLook w:val="04A0"/>
      </w:tblPr>
      <w:tblGrid>
        <w:gridCol w:w="1270"/>
        <w:gridCol w:w="6991"/>
      </w:tblGrid>
      <w:tr w:rsidR="004E4C3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4C36" w:rsidRPr="00C16C6E" w:rsidRDefault="004E4C36" w:rsidP="00197AB5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6C6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</w:t>
            </w:r>
            <w:r w:rsidRPr="00C16C6E">
              <w:rPr>
                <w:rFonts w:ascii="宋体" w:eastAsia="宋体" w:hAnsi="宋体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C36" w:rsidRPr="00C16C6E" w:rsidRDefault="004E4C36" w:rsidP="00197AB5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6C6E">
              <w:rPr>
                <w:rFonts w:ascii="宋体" w:eastAsia="宋体" w:hAnsi="宋体"/>
                <w:color w:val="000000"/>
                <w:sz w:val="24"/>
                <w:szCs w:val="24"/>
              </w:rPr>
              <w:t>基金全称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001488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万家瑞丰灵活配置混合型证券投资基金A类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001489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万家瑞丰灵活配置混合型证券投资基金C类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001518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万家瑞兴灵活配置混合型证券投资基金A类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015390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万家瑞兴灵活配置混合型证券投资基金C类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001530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万家瑞富灵活配置混合型证券投资基金A类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012007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万家瑞富灵活配置混合型证券投资基金C类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001633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万家瑞祥灵活配置混合型证券投资基金A类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001634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万家瑞祥灵活配置混合型证券投资基金C类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002664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万家瑞和灵活配置混合型证券投资基金A类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002665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万家瑞和灵活配置混合型证券投资基金C类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002670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万家沪深300指数增强型证券投资基金A类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002671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万家沪深300指数增强型证券投资基金C类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003327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万家鑫璟纯债债券型证券投资基金A类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003328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万家鑫璟纯债债券型证券投资基金C类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003329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万家鑫安纯债债券型证券投资基金A类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003330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万家鑫安纯债债券型证券投资基金C类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003520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万家1-3年政策性金融债纯债债券型证券投资基金A类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003521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万家1-3年政策性金融债纯债债券型证券投资基金C类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003734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万家瑞盈灵活配置混合型证券投资基金A类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003735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万家瑞盈灵活配置混合型证券投资基金C类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003751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万家瑞隆混合型证券投资基金A类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015384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万家瑞隆混合型证券投资基金C类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004170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万家现金增利货币市场基金B类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004571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万家家瑞债券型证券投资基金A类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004572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万家家瑞债券型证券投资基金C类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004641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万家量化睿选灵活配置混合型证券投资基金A类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016556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万家量化睿选灵活配置混合型证券投资基金C类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004718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万家天添宝货币市场基金B类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004731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万家瑞尧灵活配置混合型证券投资基金A类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004732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万家瑞尧灵活配置混合型证券投资基金C类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004811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万家现金宝货币市场证券投资基金B类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005094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万家臻选混合型证券投资基金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005299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万家成长优选灵活配置混合型证券投资基金A类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005300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万家成长优选灵活配置混合型证券投资基金C类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005311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万家经济新动能混合型证券投资基金A类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005312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万家经济新动能混合型证券投资基金C类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005313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万家中证1000指数增强型发起式证券投资基金A类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005314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万家中证1000指数增强型发起式证券投资基金C类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005317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万家瑞舜灵活配置混合型证券投资基金A类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005318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万家瑞舜灵活配置混合型证券投资基金C类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005400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万家潜力价值灵活配置混合型证券投资基金A类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005401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万家潜力价值灵活配置混合型证券投资基金C类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005650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万家量化同顺多策略灵活配置混合型证券投资基金A类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005651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万家量化同顺多策略灵活配置混合型证券投资基金C类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005821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万家新机遇龙头企业灵活配置混合型证券投资基金A类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006085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万家新机遇价值驱动灵活配置混合型证券投资基金C类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006132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万家智造优势混合型证券投资基金A类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006133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万家智造优势混合型证券投资基金C类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006172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万家鑫悦纯债债券型证券投资基金A类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006173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万家鑫悦纯债债券型证券投资基金C类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006233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万家汽车新趋势混合型证券投资基金A类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006234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万家汽车新趋势混合型证券投资基金C类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006281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万家人工智能混合型证券投资基金A类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014162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万家人工智能混合型证券投资基金C类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006729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万家中证500指数增强型发起式证券投资基金A类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006730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万家中证500指数增强型发起式证券投资基金C类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007182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万家沪港深蓝筹混合型证券投资基金A类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007183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万家沪港深蓝筹混合型证券投资基金C类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501075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万家科创主题灵活配置混合型证券投资基金(LOF)A类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007501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万家科创主题灵活配置混合型证券投资基金(LOF)C类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519199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万家家享中短债债券型证券投资基金A类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007926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万家家享中短债债券型证券投资基金C类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008120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万家自主创新混合型证券投资基金A类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008121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万家自主创新混合型证券投资基金C类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008331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万家可转债债券型证券投资基金A类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008332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万家可转债债券型证券投资基金C类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008491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万家周期优势企业混合型证券投资基金A类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008492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万家周期优势企业混合型证券投资基金C类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008633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万家科技创新混合型证券投资基金A类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008634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万家科技创新混合型证券投资基金C类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009199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万家价值优势一年持有期混合型证券投资基金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009338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万家民瑞祥和6个月持有期债券型证券投资基金A类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009339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万家民瑞祥和6个月持有期债券型证券投资基金C类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009688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万家鑫动力月月购一年滚动持有混合型证券投资基金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009981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万家创业板指数增强型证券投资基金A类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009982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万家创业板指数增强型证券投资基金C类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010054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万家健康产业混合型证券投资基金A类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010055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万家健康产业混合型证券投资基金C类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010296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万家互联互通中国优势量化策略混合型证券投资基金A类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010297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万家互联互通中国优势量化策略混合型证券投资基金C类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010611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万家战略发展产业混合型证券投资基金A类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010612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万家战略发展产业混合型证券投资基金C类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010690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万家互联互通核心资产量化策略混合型证券投资基金A类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010691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万家互联互通核心资产量化策略混合型证券投资基金C类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010694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万家内需增长一年持有期混合型证券投资基金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011243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万家惠裕回报6个月持有期混合型证券投资基金A类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011244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万家惠裕回报6个月持有期混合型证券投资基金C类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012195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万家瑞泽回报一年持有期混合型证券投资基金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012435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万家招瑞回报一年持有期混合型证券投资基金A类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012436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万家招瑞回报一年持有期混合型证券投资基金C类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012535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万家全球成长一年持有期混合型证券投资基金(QDII)A类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012536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万家全球成长一年持有期混合型证券投资基金(QDII)C类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012677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万家瑞泰混合型证券投资基金A类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012678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万家瑞泰混合型证券投资基金C类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013009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万家港股通精选混合型证券投资基金A类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013010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万家港股通精选混合型证券投资基金C类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013207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万家稳鑫30天滚动持有短债债券型证券投资基金A类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013208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万家稳鑫30天滚动持有短债债券型证券投资基金C类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013326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万家景气驱动混合型证券投资基金A类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013327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万家景气驱动混合型证券投资基金C类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013960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万家新机遇成长一年持有期混合型发起式证券投资基金A类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013961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万家新机遇成长一年持有期混合型发起式证券投资基金C类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161910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万家新机遇价值驱动灵活配置混合型证券投资基金A类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014260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万家新机遇龙头企业灵活配置混合型证券投资基金C类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014277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万家北交所慧选两年定期开放混合型证券投资基金A类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014278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万家北交所慧选两年定期开放混合型证券投资基金C类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014693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万家兴恒回报一年持有期混合型证券投资基金A类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014694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万家兴恒回报一年持有期混合型证券投资基金C类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015022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万家安恒纯债3个月持有期债券型发起式证券投资基金A类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015023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万家安恒纯债3个月持有期债券型发起式证券投资基金C类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015471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万家鑫橙纯债债券型证券投资基金A类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015472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万家鑫橙纯债债券型证券投资基金C类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161907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万家中证红利交易型开放式指数证券投资基金联接基金A类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015558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万家中证红利交易型开放式指数证券投资基金联接基金C类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519185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万家精选混合型证券投资基金A类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015566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万家精选混合型证券投资基金C类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015610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万家匠心致远一年持有期混合型证券投资基金A类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015611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万家匠心致远一年持有期混合型证券投资基金C类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015796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万家新能源主题混合型发起式证券投资基金A类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015797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万家新能源主题混合型发起式证券投资基金C类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015955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万家中证同业存单AAA指数7天持有期证券投资基金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016414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万家鑫耀纯债债券型证券投资基金A类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016415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万家鑫耀纯债债券型证券投资基金C类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519190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万家双利债券型证券投资基金A类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016580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万家双利债券型证券投资基金C类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016598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万家鑫安纯债债券型证券投资基金E类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519195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万家品质生活灵活配置混合型证券投资基金A类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016600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万家品质生活灵活配置混合型证券投资基金C类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519198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万家颐和灵活配置混合型证券投资基金A类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016620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万家颐和灵活配置混合型证券投资基金C类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016787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万家家享中短债债券型证券投资基金D类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016928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万家鑫怡债券型证券投资基金A类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016929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万家鑫怡债券型证券投资基金C类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519181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万家和谐增长混合型证券投资基金A类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016954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万家和谐增长混合型证券投资基金C类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007232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万家平衡养老目标三年持有期混合型发起式基金中基金(FOF)A类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017241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万家平衡养老目标三年持有期混合型发起式基金中基金(FOF)Y类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013741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万家聚优稳健养老目标一年持有期混合型基金中基金(FOF)A类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017246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万家聚优稳健养老目标一年持有期混合型基金中基金(FOF)Y类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006294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万家稳健养老目标三年持有期混合型基金中基金(FOF)A类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017343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万家稳健养老目标三年持有期混合型基金中基金(FOF)Y类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008553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万家养老目标日期2035三年持有期混合型发起式基金中基金(FOF)A类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017344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万家养老目标日期2035三年持有期混合型发起式基金中基金(FOF)Y类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519212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万家宏观择时多策略灵活配置混合型证券投资基金A类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017787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万家宏观择时多策略灵活配置混合型证券投资基金C类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519197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万家颐达灵活配置混合型证券投资基金A类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019077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万家颐达灵活配置混合型证券投资基金C类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019684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万家添利债券型证券投资基金(LOF)A类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161908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万家添利债券型证券投资基金(LOF)C类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519183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万家双引擎灵活配置混合型证券投资基金A类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020199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万家双引擎灵活配置混合型证券投资基金C类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020798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万家信用恒利债券型证券投资基金D类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161902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万家增强收益债券型证券投资基金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161903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万家行业优选混合型证券投资基金(LOF)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161912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万家社会责任18个月定期开放混合型证券投资基金(LOF)A类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161913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万家社会责任18个月定期开放混合型证券投资基金(LOF)C类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161914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万家创业板2年定期开放混合型证券投资基金A类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161915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万家创业板2年定期开放混合型证券投资基金C类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506001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万家科创板2年定期开放混合型证券投资基金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519180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万家180指数证券投资基金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519186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万家稳健增利债券型证券投资基金A类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519187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万家稳健增利债券型证券投资基金C类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519188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万家信用恒利债券型证券投资基金A类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519189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万家信用恒利债券型证券投资基金C类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519191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万家新利灵活配置混合型证券投资基金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519193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万家消费成长股票型证券投资基金</w:t>
            </w:r>
          </w:p>
        </w:tc>
      </w:tr>
      <w:tr w:rsidR="00454E96" w:rsidRPr="00C16C6E" w:rsidTr="009A2983">
        <w:trPr>
          <w:trHeight w:val="30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519196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54E96" w:rsidRPr="009A2983" w:rsidRDefault="00454E96" w:rsidP="00454E96">
            <w:pPr>
              <w:rPr>
                <w:rFonts w:asciiTheme="minorEastAsia" w:hAnsiTheme="minorEastAsia"/>
                <w:sz w:val="24"/>
                <w:szCs w:val="24"/>
              </w:rPr>
            </w:pPr>
            <w:r w:rsidRPr="009A2983">
              <w:rPr>
                <w:rFonts w:asciiTheme="minorEastAsia" w:hAnsiTheme="minorEastAsia" w:hint="eastAsia"/>
                <w:sz w:val="24"/>
                <w:szCs w:val="24"/>
              </w:rPr>
              <w:t>万家新兴蓝筹灵活配置混合型证券投资基金</w:t>
            </w:r>
          </w:p>
        </w:tc>
      </w:tr>
    </w:tbl>
    <w:p w:rsidR="00C02C00" w:rsidRPr="00C16C6E" w:rsidRDefault="00C02C00" w:rsidP="00C02C00">
      <w:pPr>
        <w:pStyle w:val="Default"/>
        <w:spacing w:line="360" w:lineRule="auto"/>
        <w:ind w:firstLineChars="200" w:firstLine="480"/>
        <w:rPr>
          <w:rFonts w:hAnsi="宋体"/>
          <w:color w:val="auto"/>
        </w:rPr>
      </w:pPr>
    </w:p>
    <w:p w:rsidR="00025211" w:rsidRPr="00C16C6E" w:rsidRDefault="00636551" w:rsidP="00FB2401">
      <w:pPr>
        <w:pStyle w:val="Default"/>
        <w:spacing w:line="360" w:lineRule="auto"/>
        <w:ind w:firstLineChars="200" w:firstLine="480"/>
        <w:rPr>
          <w:rFonts w:hAnsi="宋体"/>
          <w:color w:val="auto"/>
        </w:rPr>
      </w:pPr>
      <w:r w:rsidRPr="00C16C6E">
        <w:rPr>
          <w:rFonts w:hAnsi="宋体" w:hint="eastAsia"/>
          <w:color w:val="auto"/>
        </w:rPr>
        <w:t>投资者可以通过以下途径咨询有关详情：</w:t>
      </w:r>
      <w:r w:rsidRPr="00C16C6E">
        <w:rPr>
          <w:rFonts w:hAnsi="宋体"/>
          <w:color w:val="auto"/>
        </w:rPr>
        <w:t xml:space="preserve"> </w:t>
      </w:r>
    </w:p>
    <w:p w:rsidR="00FB49AF" w:rsidRPr="00C16C6E" w:rsidRDefault="00214E7B" w:rsidP="00FB49AF">
      <w:pPr>
        <w:ind w:firstLineChars="200" w:firstLine="480"/>
        <w:rPr>
          <w:rFonts w:ascii="宋体" w:hAnsi="宋体"/>
          <w:sz w:val="24"/>
          <w:szCs w:val="24"/>
        </w:rPr>
      </w:pPr>
      <w:r w:rsidRPr="00C16C6E">
        <w:rPr>
          <w:rFonts w:ascii="宋体" w:hAnsi="宋体" w:hint="eastAsia"/>
          <w:sz w:val="24"/>
          <w:szCs w:val="24"/>
        </w:rPr>
        <w:t>1、</w:t>
      </w:r>
      <w:r w:rsidR="0059528A" w:rsidRPr="0059528A">
        <w:rPr>
          <w:rFonts w:ascii="宋体" w:hAnsi="宋体" w:hint="eastAsia"/>
          <w:sz w:val="24"/>
          <w:szCs w:val="24"/>
        </w:rPr>
        <w:t>江苏</w:t>
      </w:r>
      <w:r w:rsidR="00F55D42">
        <w:rPr>
          <w:rFonts w:ascii="宋体" w:hAnsi="宋体" w:hint="eastAsia"/>
          <w:sz w:val="24"/>
          <w:szCs w:val="24"/>
        </w:rPr>
        <w:t>银行</w:t>
      </w:r>
      <w:r w:rsidR="00FB49AF" w:rsidRPr="00C16C6E">
        <w:rPr>
          <w:rFonts w:ascii="宋体" w:hAnsi="宋体" w:hint="eastAsia"/>
          <w:sz w:val="24"/>
          <w:szCs w:val="24"/>
        </w:rPr>
        <w:t>股份有限公司</w:t>
      </w:r>
    </w:p>
    <w:p w:rsidR="00FB49AF" w:rsidRPr="00C16C6E" w:rsidRDefault="00FB49AF" w:rsidP="00FB49AF">
      <w:pPr>
        <w:ind w:firstLineChars="200" w:firstLine="480"/>
        <w:rPr>
          <w:rFonts w:ascii="宋体" w:hAnsi="宋体"/>
          <w:sz w:val="24"/>
          <w:szCs w:val="24"/>
        </w:rPr>
      </w:pPr>
      <w:r w:rsidRPr="00C16C6E">
        <w:rPr>
          <w:rFonts w:ascii="宋体" w:hAnsi="宋体" w:hint="eastAsia"/>
          <w:sz w:val="24"/>
          <w:szCs w:val="24"/>
        </w:rPr>
        <w:t>客服电话：</w:t>
      </w:r>
      <w:r w:rsidR="0059528A" w:rsidRPr="0059528A">
        <w:rPr>
          <w:rFonts w:ascii="宋体" w:hAnsi="宋体"/>
          <w:sz w:val="24"/>
          <w:szCs w:val="24"/>
        </w:rPr>
        <w:t>95319</w:t>
      </w:r>
    </w:p>
    <w:p w:rsidR="00C35BE8" w:rsidRPr="00C16C6E" w:rsidRDefault="00FB49AF" w:rsidP="00FB49AF">
      <w:pPr>
        <w:ind w:firstLineChars="200" w:firstLine="480"/>
        <w:rPr>
          <w:rFonts w:ascii="宋体" w:hAnsi="宋体"/>
          <w:sz w:val="24"/>
          <w:szCs w:val="24"/>
        </w:rPr>
      </w:pPr>
      <w:r w:rsidRPr="00C16C6E">
        <w:rPr>
          <w:rFonts w:ascii="宋体" w:hAnsi="宋体" w:hint="eastAsia"/>
          <w:sz w:val="24"/>
          <w:szCs w:val="24"/>
        </w:rPr>
        <w:t>网址：</w:t>
      </w:r>
      <w:r w:rsidR="0059528A" w:rsidRPr="0059528A">
        <w:rPr>
          <w:rFonts w:ascii="宋体" w:hAnsi="宋体"/>
          <w:sz w:val="24"/>
          <w:szCs w:val="24"/>
        </w:rPr>
        <w:t>www.jsbchina.cn</w:t>
      </w:r>
    </w:p>
    <w:p w:rsidR="00B90D22" w:rsidRPr="00C16C6E" w:rsidRDefault="00B90D22" w:rsidP="00C35BE8">
      <w:pPr>
        <w:ind w:firstLine="480"/>
        <w:rPr>
          <w:rFonts w:ascii="宋体" w:hAnsi="宋体"/>
          <w:sz w:val="24"/>
          <w:szCs w:val="24"/>
        </w:rPr>
      </w:pPr>
    </w:p>
    <w:p w:rsidR="003D4E72" w:rsidRPr="00C16C6E" w:rsidRDefault="00AD05CF" w:rsidP="00F345B3">
      <w:pPr>
        <w:ind w:firstLineChars="200" w:firstLine="480"/>
        <w:rPr>
          <w:rFonts w:ascii="宋体" w:hAnsi="宋体"/>
          <w:sz w:val="24"/>
          <w:szCs w:val="24"/>
        </w:rPr>
      </w:pPr>
      <w:r w:rsidRPr="00C16C6E">
        <w:rPr>
          <w:rFonts w:ascii="宋体" w:hAnsi="宋体" w:hint="eastAsia"/>
          <w:sz w:val="24"/>
          <w:szCs w:val="24"/>
        </w:rPr>
        <w:t>2、</w:t>
      </w:r>
      <w:r w:rsidR="003D4E72" w:rsidRPr="00C16C6E">
        <w:rPr>
          <w:rFonts w:ascii="宋体" w:hAnsi="宋体" w:hint="eastAsia"/>
          <w:sz w:val="24"/>
          <w:szCs w:val="24"/>
        </w:rPr>
        <w:t>万家基金管理有限公司</w:t>
      </w:r>
    </w:p>
    <w:p w:rsidR="003D4E72" w:rsidRPr="00C16C6E" w:rsidRDefault="003D4E72" w:rsidP="003D4E72">
      <w:pPr>
        <w:ind w:firstLine="480"/>
        <w:rPr>
          <w:rFonts w:ascii="宋体" w:hAnsi="宋体"/>
          <w:sz w:val="24"/>
          <w:szCs w:val="24"/>
        </w:rPr>
      </w:pPr>
      <w:r w:rsidRPr="00C16C6E">
        <w:rPr>
          <w:rFonts w:ascii="宋体" w:hAnsi="宋体" w:hint="eastAsia"/>
          <w:sz w:val="24"/>
          <w:szCs w:val="24"/>
        </w:rPr>
        <w:t>客服电话： 400-888-0800</w:t>
      </w:r>
    </w:p>
    <w:p w:rsidR="007C14CD" w:rsidRPr="00C16C6E" w:rsidRDefault="003D4E72" w:rsidP="003D4E72">
      <w:pPr>
        <w:ind w:firstLine="480"/>
        <w:rPr>
          <w:rFonts w:ascii="宋体" w:hAnsi="宋体"/>
          <w:sz w:val="24"/>
          <w:szCs w:val="24"/>
        </w:rPr>
      </w:pPr>
      <w:r w:rsidRPr="00C16C6E">
        <w:rPr>
          <w:rFonts w:ascii="宋体" w:hAnsi="宋体" w:hint="eastAsia"/>
          <w:sz w:val="24"/>
          <w:szCs w:val="24"/>
        </w:rPr>
        <w:t>网址：www.wjasset.com</w:t>
      </w:r>
    </w:p>
    <w:p w:rsidR="00636551" w:rsidRPr="00C16C6E" w:rsidRDefault="00636551">
      <w:pPr>
        <w:rPr>
          <w:sz w:val="24"/>
          <w:szCs w:val="24"/>
        </w:rPr>
      </w:pPr>
    </w:p>
    <w:p w:rsidR="00636551" w:rsidRPr="00C16C6E" w:rsidRDefault="00636551" w:rsidP="00D1079B">
      <w:pPr>
        <w:pStyle w:val="Default"/>
        <w:spacing w:line="360" w:lineRule="auto"/>
        <w:ind w:firstLine="420"/>
        <w:jc w:val="both"/>
        <w:rPr>
          <w:rFonts w:hAnsi="宋体"/>
          <w:color w:val="auto"/>
        </w:rPr>
      </w:pPr>
      <w:r w:rsidRPr="00C16C6E">
        <w:rPr>
          <w:rFonts w:hAnsi="宋体" w:hint="eastAsia"/>
          <w:color w:val="auto"/>
        </w:rPr>
        <w:t>风险提示：</w:t>
      </w:r>
      <w:r w:rsidR="00D1079B" w:rsidRPr="00C16C6E">
        <w:rPr>
          <w:rFonts w:hAnsi="宋体" w:hint="eastAsia"/>
          <w:color w:val="auto"/>
        </w:rPr>
        <w:t>敬请投资者于投资前认真阅读各基金的《基金合同》和《招募说明书》等法律文件，基金管理人承诺以诚实信用、勤勉尽责的原则管理和运用基金资产，但不承诺基金投资最低收益、也不保证基金投资一定赢利，请投资者在充分考虑风险的情况下谨慎做出投资决策，在做出投资决策后，基金运营状况与基金净值变化引致的投资风险，由投资者自行负担。</w:t>
      </w:r>
    </w:p>
    <w:p w:rsidR="00636551" w:rsidRPr="00C16C6E" w:rsidRDefault="00636551" w:rsidP="00636551">
      <w:pPr>
        <w:pStyle w:val="Default"/>
        <w:spacing w:line="360" w:lineRule="auto"/>
        <w:ind w:firstLineChars="200" w:firstLine="480"/>
        <w:rPr>
          <w:rFonts w:hAnsi="宋体"/>
          <w:color w:val="auto"/>
        </w:rPr>
      </w:pPr>
      <w:r w:rsidRPr="00C16C6E">
        <w:rPr>
          <w:rFonts w:hAnsi="宋体" w:hint="eastAsia"/>
          <w:color w:val="auto"/>
        </w:rPr>
        <w:t>特此公告。</w:t>
      </w:r>
      <w:r w:rsidRPr="00C16C6E">
        <w:rPr>
          <w:rFonts w:hAnsi="宋体"/>
          <w:color w:val="auto"/>
        </w:rPr>
        <w:t xml:space="preserve"> </w:t>
      </w:r>
    </w:p>
    <w:p w:rsidR="00636551" w:rsidRPr="00C16C6E" w:rsidRDefault="00636551" w:rsidP="00636551">
      <w:pPr>
        <w:pStyle w:val="Default"/>
        <w:spacing w:line="360" w:lineRule="auto"/>
        <w:jc w:val="right"/>
        <w:rPr>
          <w:rFonts w:hAnsi="宋体"/>
          <w:color w:val="auto"/>
        </w:rPr>
      </w:pPr>
      <w:r w:rsidRPr="00C16C6E">
        <w:rPr>
          <w:rFonts w:hAnsi="宋体" w:hint="eastAsia"/>
          <w:color w:val="auto"/>
        </w:rPr>
        <w:t>万家基金管理有限公司</w:t>
      </w:r>
    </w:p>
    <w:p w:rsidR="00636551" w:rsidRPr="00C16C6E" w:rsidRDefault="00C16C6E" w:rsidP="005B3964">
      <w:pPr>
        <w:pStyle w:val="Default"/>
        <w:spacing w:line="360" w:lineRule="auto"/>
        <w:ind w:right="420"/>
        <w:jc w:val="right"/>
      </w:pPr>
      <w:r w:rsidRPr="00C16C6E">
        <w:rPr>
          <w:rFonts w:hAnsi="宋体" w:hint="eastAsia"/>
          <w:color w:val="auto"/>
        </w:rPr>
        <w:t>2024年</w:t>
      </w:r>
      <w:r w:rsidR="0059528A">
        <w:rPr>
          <w:rFonts w:hAnsi="宋体"/>
          <w:color w:val="auto"/>
        </w:rPr>
        <w:t>7</w:t>
      </w:r>
      <w:r w:rsidRPr="00C16C6E">
        <w:rPr>
          <w:rFonts w:hAnsi="宋体"/>
          <w:color w:val="auto"/>
        </w:rPr>
        <w:t>月</w:t>
      </w:r>
      <w:r w:rsidR="0059528A">
        <w:rPr>
          <w:rFonts w:hAnsi="宋体"/>
          <w:color w:val="auto"/>
        </w:rPr>
        <w:t>30</w:t>
      </w:r>
      <w:r w:rsidR="00FB49AF" w:rsidRPr="00C16C6E">
        <w:rPr>
          <w:rFonts w:hAnsi="宋体"/>
          <w:color w:val="auto"/>
        </w:rPr>
        <w:t>日</w:t>
      </w:r>
    </w:p>
    <w:sectPr w:rsidR="00636551" w:rsidRPr="00C16C6E" w:rsidSect="00417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D79" w:rsidRDefault="00794D79" w:rsidP="00B33BC7">
      <w:r>
        <w:separator/>
      </w:r>
    </w:p>
  </w:endnote>
  <w:endnote w:type="continuationSeparator" w:id="0">
    <w:p w:rsidR="00794D79" w:rsidRDefault="00794D79" w:rsidP="00B33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D79" w:rsidRDefault="00794D79" w:rsidP="00B33BC7">
      <w:r>
        <w:separator/>
      </w:r>
    </w:p>
  </w:footnote>
  <w:footnote w:type="continuationSeparator" w:id="0">
    <w:p w:rsidR="00794D79" w:rsidRDefault="00794D79" w:rsidP="00B33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2A0F"/>
    <w:multiLevelType w:val="hybridMultilevel"/>
    <w:tmpl w:val="EF0EA67A"/>
    <w:lvl w:ilvl="0" w:tplc="661E0C4A">
      <w:start w:val="11"/>
      <w:numFmt w:val="decimal"/>
      <w:lvlText w:val="%1、"/>
      <w:lvlJc w:val="left"/>
      <w:pPr>
        <w:ind w:left="90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6B5A26B9"/>
    <w:multiLevelType w:val="hybridMultilevel"/>
    <w:tmpl w:val="BFB6201C"/>
    <w:lvl w:ilvl="0" w:tplc="D67AB87A">
      <w:start w:val="12"/>
      <w:numFmt w:val="decimal"/>
      <w:lvlText w:val="%1、"/>
      <w:lvlJc w:val="left"/>
      <w:pPr>
        <w:ind w:left="90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">
    <w:nsid w:val="6ED40D5A"/>
    <w:multiLevelType w:val="hybridMultilevel"/>
    <w:tmpl w:val="1C3C815E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A95"/>
    <w:rsid w:val="00025211"/>
    <w:rsid w:val="000D76BD"/>
    <w:rsid w:val="00112F8A"/>
    <w:rsid w:val="0012078B"/>
    <w:rsid w:val="00131387"/>
    <w:rsid w:val="00131A94"/>
    <w:rsid w:val="001C6DEF"/>
    <w:rsid w:val="001D143A"/>
    <w:rsid w:val="002060E3"/>
    <w:rsid w:val="00214E7B"/>
    <w:rsid w:val="0022582E"/>
    <w:rsid w:val="00252804"/>
    <w:rsid w:val="0027107B"/>
    <w:rsid w:val="00272A95"/>
    <w:rsid w:val="002A6CDC"/>
    <w:rsid w:val="00307E24"/>
    <w:rsid w:val="00316069"/>
    <w:rsid w:val="00322CA7"/>
    <w:rsid w:val="00334660"/>
    <w:rsid w:val="0033756E"/>
    <w:rsid w:val="0037669A"/>
    <w:rsid w:val="0038664D"/>
    <w:rsid w:val="003B3466"/>
    <w:rsid w:val="003C3702"/>
    <w:rsid w:val="003D4E72"/>
    <w:rsid w:val="003F1F99"/>
    <w:rsid w:val="003F7EA9"/>
    <w:rsid w:val="00417409"/>
    <w:rsid w:val="004420B0"/>
    <w:rsid w:val="0044338D"/>
    <w:rsid w:val="00454E96"/>
    <w:rsid w:val="00456097"/>
    <w:rsid w:val="00463F0C"/>
    <w:rsid w:val="00490919"/>
    <w:rsid w:val="004A2796"/>
    <w:rsid w:val="004A4A7A"/>
    <w:rsid w:val="004A6712"/>
    <w:rsid w:val="004E4C36"/>
    <w:rsid w:val="0052498A"/>
    <w:rsid w:val="00531FB5"/>
    <w:rsid w:val="005728E9"/>
    <w:rsid w:val="005739F4"/>
    <w:rsid w:val="005749EE"/>
    <w:rsid w:val="0059528A"/>
    <w:rsid w:val="0059717E"/>
    <w:rsid w:val="005B3964"/>
    <w:rsid w:val="005B53A4"/>
    <w:rsid w:val="00600DB5"/>
    <w:rsid w:val="00634BB7"/>
    <w:rsid w:val="00636551"/>
    <w:rsid w:val="0069063E"/>
    <w:rsid w:val="006A6205"/>
    <w:rsid w:val="006B0AD1"/>
    <w:rsid w:val="006E1F5A"/>
    <w:rsid w:val="00786198"/>
    <w:rsid w:val="00787B6D"/>
    <w:rsid w:val="00794D79"/>
    <w:rsid w:val="007A1488"/>
    <w:rsid w:val="007B2E84"/>
    <w:rsid w:val="007C14CD"/>
    <w:rsid w:val="007C277E"/>
    <w:rsid w:val="007E301A"/>
    <w:rsid w:val="0088143A"/>
    <w:rsid w:val="008B04B9"/>
    <w:rsid w:val="008E77A2"/>
    <w:rsid w:val="0092271B"/>
    <w:rsid w:val="00931877"/>
    <w:rsid w:val="00937FE6"/>
    <w:rsid w:val="00993C72"/>
    <w:rsid w:val="009A2983"/>
    <w:rsid w:val="009B6A04"/>
    <w:rsid w:val="009E43A8"/>
    <w:rsid w:val="009E45C7"/>
    <w:rsid w:val="009E5962"/>
    <w:rsid w:val="00AD05CF"/>
    <w:rsid w:val="00AD191E"/>
    <w:rsid w:val="00B121C6"/>
    <w:rsid w:val="00B23362"/>
    <w:rsid w:val="00B32CC6"/>
    <w:rsid w:val="00B33BC7"/>
    <w:rsid w:val="00B44115"/>
    <w:rsid w:val="00B5265B"/>
    <w:rsid w:val="00B55A46"/>
    <w:rsid w:val="00B90D22"/>
    <w:rsid w:val="00B924F8"/>
    <w:rsid w:val="00B97693"/>
    <w:rsid w:val="00BB33FF"/>
    <w:rsid w:val="00BF4BAF"/>
    <w:rsid w:val="00C01698"/>
    <w:rsid w:val="00C02C00"/>
    <w:rsid w:val="00C033BA"/>
    <w:rsid w:val="00C16C6E"/>
    <w:rsid w:val="00C3487B"/>
    <w:rsid w:val="00C35BE8"/>
    <w:rsid w:val="00C458BE"/>
    <w:rsid w:val="00C829A7"/>
    <w:rsid w:val="00C85CB2"/>
    <w:rsid w:val="00CA0A2A"/>
    <w:rsid w:val="00CB676B"/>
    <w:rsid w:val="00CE0889"/>
    <w:rsid w:val="00CF0286"/>
    <w:rsid w:val="00CF5A1D"/>
    <w:rsid w:val="00D10395"/>
    <w:rsid w:val="00D1079B"/>
    <w:rsid w:val="00D15F21"/>
    <w:rsid w:val="00D2346A"/>
    <w:rsid w:val="00D24D5D"/>
    <w:rsid w:val="00D94864"/>
    <w:rsid w:val="00D96C22"/>
    <w:rsid w:val="00D97BBE"/>
    <w:rsid w:val="00DA3CD6"/>
    <w:rsid w:val="00DE7CBF"/>
    <w:rsid w:val="00E719EF"/>
    <w:rsid w:val="00E74598"/>
    <w:rsid w:val="00E87444"/>
    <w:rsid w:val="00ED4FCB"/>
    <w:rsid w:val="00F327D9"/>
    <w:rsid w:val="00F345B3"/>
    <w:rsid w:val="00F55D42"/>
    <w:rsid w:val="00F87C50"/>
    <w:rsid w:val="00FB2401"/>
    <w:rsid w:val="00FB49AF"/>
    <w:rsid w:val="00FE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A9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72A95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33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3B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3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3BC7"/>
    <w:rPr>
      <w:sz w:val="18"/>
      <w:szCs w:val="18"/>
    </w:rPr>
  </w:style>
  <w:style w:type="paragraph" w:styleId="a6">
    <w:name w:val="List Paragraph"/>
    <w:basedOn w:val="a"/>
    <w:uiPriority w:val="34"/>
    <w:qFormat/>
    <w:rsid w:val="0002521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526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265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5265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5265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5265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5265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5265B"/>
    <w:rPr>
      <w:b/>
      <w:bCs/>
    </w:rPr>
  </w:style>
  <w:style w:type="table" w:styleId="ab">
    <w:name w:val="Table Grid"/>
    <w:basedOn w:val="a1"/>
    <w:uiPriority w:val="59"/>
    <w:rsid w:val="00CF0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AD05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FE3ED-8EB6-4465-B110-20284748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4657</Characters>
  <Application>Microsoft Office Word</Application>
  <DocSecurity>4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周楚楚</dc:creator>
  <cp:lastModifiedBy>ZHONGM</cp:lastModifiedBy>
  <cp:revision>2</cp:revision>
  <cp:lastPrinted>2020-03-16T09:13:00Z</cp:lastPrinted>
  <dcterms:created xsi:type="dcterms:W3CDTF">2024-07-29T16:00:00Z</dcterms:created>
  <dcterms:modified xsi:type="dcterms:W3CDTF">2024-07-29T16:00:00Z</dcterms:modified>
</cp:coreProperties>
</file>