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C80" w:rsidRDefault="00D648A9" w:rsidP="001D786A">
      <w:pPr>
        <w:spacing w:line="360" w:lineRule="auto"/>
        <w:ind w:firstLine="420"/>
        <w:jc w:val="center"/>
        <w:rPr>
          <w:rFonts w:ascii="Times New Roman" w:eastAsia="宋体" w:hAnsi="Times New Roman"/>
          <w:b/>
          <w:sz w:val="28"/>
          <w:szCs w:val="28"/>
        </w:rPr>
      </w:pPr>
      <w:r>
        <w:rPr>
          <w:rFonts w:ascii="Times New Roman" w:eastAsia="宋体" w:hAnsi="Times New Roman" w:hint="eastAsia"/>
          <w:b/>
          <w:sz w:val="28"/>
          <w:szCs w:val="28"/>
        </w:rPr>
        <w:t>东吴</w:t>
      </w:r>
      <w:r w:rsidR="005535FD" w:rsidRPr="001D786A">
        <w:rPr>
          <w:rFonts w:ascii="Times New Roman" w:eastAsia="宋体" w:hAnsi="Times New Roman" w:hint="eastAsia"/>
          <w:b/>
          <w:sz w:val="28"/>
          <w:szCs w:val="28"/>
        </w:rPr>
        <w:t>基金管理有限公司</w:t>
      </w:r>
    </w:p>
    <w:p w:rsidR="005535FD" w:rsidRPr="001D786A" w:rsidRDefault="005535FD" w:rsidP="001D786A">
      <w:pPr>
        <w:spacing w:line="360" w:lineRule="auto"/>
        <w:ind w:firstLine="420"/>
        <w:jc w:val="center"/>
        <w:rPr>
          <w:rFonts w:ascii="Times New Roman" w:eastAsia="宋体" w:hAnsi="Times New Roman"/>
          <w:b/>
          <w:sz w:val="28"/>
          <w:szCs w:val="28"/>
        </w:rPr>
      </w:pPr>
      <w:r w:rsidRPr="001D786A">
        <w:rPr>
          <w:rFonts w:ascii="Times New Roman" w:eastAsia="宋体" w:hAnsi="Times New Roman" w:hint="eastAsia"/>
          <w:b/>
          <w:sz w:val="28"/>
          <w:szCs w:val="28"/>
        </w:rPr>
        <w:t>关于基金经理暂停履行职务的公告</w:t>
      </w:r>
    </w:p>
    <w:p w:rsidR="005535FD" w:rsidRDefault="005535FD" w:rsidP="006C6FE9">
      <w:pPr>
        <w:spacing w:line="360" w:lineRule="auto"/>
        <w:ind w:firstLine="420"/>
        <w:jc w:val="left"/>
        <w:rPr>
          <w:rFonts w:ascii="Times New Roman" w:eastAsia="宋体" w:hAnsi="Times New Roman"/>
          <w:sz w:val="24"/>
          <w:szCs w:val="24"/>
        </w:rPr>
      </w:pPr>
    </w:p>
    <w:p w:rsidR="006C6FE9" w:rsidRPr="00AC7A52" w:rsidRDefault="00D648A9" w:rsidP="00AC7A52">
      <w:pPr>
        <w:spacing w:line="360" w:lineRule="auto"/>
        <w:ind w:firstLineChars="275" w:firstLine="660"/>
        <w:jc w:val="left"/>
        <w:rPr>
          <w:rFonts w:ascii="Times New Roman" w:eastAsia="宋体" w:hAnsi="Times New Roman"/>
          <w:sz w:val="24"/>
          <w:szCs w:val="24"/>
        </w:rPr>
      </w:pPr>
      <w:r w:rsidRPr="00AC7A52">
        <w:rPr>
          <w:rFonts w:ascii="Times New Roman" w:eastAsia="宋体" w:hAnsi="Times New Roman" w:hint="eastAsia"/>
          <w:sz w:val="24"/>
          <w:szCs w:val="24"/>
        </w:rPr>
        <w:t>东吴</w:t>
      </w:r>
      <w:r w:rsidR="006C6FE9" w:rsidRPr="00AC7A52">
        <w:rPr>
          <w:rFonts w:ascii="Times New Roman" w:eastAsia="宋体" w:hAnsi="Times New Roman" w:hint="eastAsia"/>
          <w:sz w:val="24"/>
          <w:szCs w:val="24"/>
        </w:rPr>
        <w:t>基金管理</w:t>
      </w:r>
      <w:r w:rsidRPr="00AC7A52">
        <w:rPr>
          <w:rFonts w:ascii="Times New Roman" w:eastAsia="宋体" w:hAnsi="Times New Roman" w:hint="eastAsia"/>
          <w:sz w:val="24"/>
          <w:szCs w:val="24"/>
        </w:rPr>
        <w:t>有限</w:t>
      </w:r>
      <w:r w:rsidR="00AC7A52" w:rsidRPr="00AC7A52">
        <w:rPr>
          <w:rFonts w:ascii="Times New Roman" w:eastAsia="宋体" w:hAnsi="Times New Roman" w:hint="eastAsia"/>
          <w:sz w:val="24"/>
          <w:szCs w:val="24"/>
        </w:rPr>
        <w:t>公司（下称“本公司”）</w:t>
      </w:r>
      <w:r w:rsidR="006C6FE9" w:rsidRPr="00AC7A52">
        <w:rPr>
          <w:rFonts w:ascii="Times New Roman" w:eastAsia="宋体" w:hAnsi="Times New Roman" w:hint="eastAsia"/>
          <w:sz w:val="24"/>
          <w:szCs w:val="24"/>
        </w:rPr>
        <w:t>基金经理</w:t>
      </w:r>
      <w:r w:rsidR="00006E23">
        <w:rPr>
          <w:rFonts w:ascii="Times New Roman" w:eastAsia="宋体" w:hAnsi="Times New Roman" w:hint="eastAsia"/>
          <w:sz w:val="24"/>
          <w:szCs w:val="24"/>
        </w:rPr>
        <w:t>王明欣</w:t>
      </w:r>
      <w:r w:rsidR="006C6FE9" w:rsidRPr="00AC7A52">
        <w:rPr>
          <w:rFonts w:ascii="Times New Roman" w:eastAsia="宋体" w:hAnsi="Times New Roman" w:hint="eastAsia"/>
          <w:sz w:val="24"/>
          <w:szCs w:val="24"/>
        </w:rPr>
        <w:t>女士因个人原因（休产假）无法正常履行职务，本公司根据有关法规和公司制度批准</w:t>
      </w:r>
      <w:r w:rsidR="00006E23">
        <w:rPr>
          <w:rFonts w:ascii="Times New Roman" w:eastAsia="宋体" w:hAnsi="Times New Roman" w:hint="eastAsia"/>
          <w:sz w:val="24"/>
          <w:szCs w:val="24"/>
        </w:rPr>
        <w:t>王明欣</w:t>
      </w:r>
      <w:r w:rsidR="006C6FE9" w:rsidRPr="00AC7A52">
        <w:rPr>
          <w:rFonts w:ascii="Times New Roman" w:eastAsia="宋体" w:hAnsi="Times New Roman" w:hint="eastAsia"/>
          <w:sz w:val="24"/>
          <w:szCs w:val="24"/>
        </w:rPr>
        <w:t>女士自</w:t>
      </w:r>
      <w:r w:rsidR="00783304" w:rsidRPr="00AC7A52">
        <w:rPr>
          <w:rFonts w:ascii="Times New Roman" w:eastAsia="宋体" w:hAnsi="Times New Roman" w:hint="eastAsia"/>
          <w:sz w:val="24"/>
          <w:szCs w:val="24"/>
        </w:rPr>
        <w:t>20</w:t>
      </w:r>
      <w:r w:rsidR="00783304" w:rsidRPr="00AC7A52">
        <w:rPr>
          <w:rFonts w:ascii="Times New Roman" w:eastAsia="宋体" w:hAnsi="Times New Roman"/>
          <w:sz w:val="24"/>
          <w:szCs w:val="24"/>
        </w:rPr>
        <w:t>2</w:t>
      </w:r>
      <w:r w:rsidR="00006E23">
        <w:rPr>
          <w:rFonts w:ascii="Times New Roman" w:eastAsia="宋体" w:hAnsi="Times New Roman" w:hint="eastAsia"/>
          <w:sz w:val="24"/>
          <w:szCs w:val="24"/>
        </w:rPr>
        <w:t>4</w:t>
      </w:r>
      <w:r w:rsidR="00783304" w:rsidRPr="00AC7A52">
        <w:rPr>
          <w:rFonts w:ascii="Times New Roman" w:eastAsia="宋体" w:hAnsi="Times New Roman" w:hint="eastAsia"/>
          <w:sz w:val="24"/>
          <w:szCs w:val="24"/>
        </w:rPr>
        <w:t>年</w:t>
      </w:r>
      <w:r w:rsidR="00006E23">
        <w:rPr>
          <w:rFonts w:ascii="Times New Roman" w:eastAsia="宋体" w:hAnsi="Times New Roman" w:hint="eastAsia"/>
          <w:sz w:val="24"/>
          <w:szCs w:val="24"/>
        </w:rPr>
        <w:t>07</w:t>
      </w:r>
      <w:r w:rsidR="006C6FE9" w:rsidRPr="00AC7A52">
        <w:rPr>
          <w:rFonts w:ascii="Times New Roman" w:eastAsia="宋体" w:hAnsi="Times New Roman" w:hint="eastAsia"/>
          <w:sz w:val="24"/>
          <w:szCs w:val="24"/>
        </w:rPr>
        <w:t>月</w:t>
      </w:r>
      <w:r w:rsidR="00006E23">
        <w:rPr>
          <w:rFonts w:ascii="Times New Roman" w:eastAsia="宋体" w:hAnsi="Times New Roman" w:hint="eastAsia"/>
          <w:sz w:val="24"/>
          <w:szCs w:val="24"/>
        </w:rPr>
        <w:t>29</w:t>
      </w:r>
      <w:r w:rsidR="006C6FE9" w:rsidRPr="00AC7A52">
        <w:rPr>
          <w:rFonts w:ascii="Times New Roman" w:eastAsia="宋体" w:hAnsi="Times New Roman" w:hint="eastAsia"/>
          <w:sz w:val="24"/>
          <w:szCs w:val="24"/>
        </w:rPr>
        <w:t>日</w:t>
      </w:r>
      <w:r w:rsidR="00583991" w:rsidRPr="00AC7A52">
        <w:rPr>
          <w:rFonts w:ascii="Times New Roman" w:eastAsia="宋体" w:hAnsi="Times New Roman" w:hint="eastAsia"/>
          <w:sz w:val="24"/>
          <w:szCs w:val="24"/>
        </w:rPr>
        <w:t>起</w:t>
      </w:r>
      <w:r w:rsidR="006C6FE9" w:rsidRPr="00AC7A52">
        <w:rPr>
          <w:rFonts w:ascii="Times New Roman" w:eastAsia="宋体" w:hAnsi="Times New Roman" w:hint="eastAsia"/>
          <w:sz w:val="24"/>
          <w:szCs w:val="24"/>
        </w:rPr>
        <w:t>休</w:t>
      </w:r>
      <w:r w:rsidR="00006E23">
        <w:rPr>
          <w:rFonts w:ascii="Times New Roman" w:eastAsia="宋体" w:hAnsi="Times New Roman" w:hint="eastAsia"/>
          <w:sz w:val="24"/>
          <w:szCs w:val="24"/>
        </w:rPr>
        <w:t>产</w:t>
      </w:r>
      <w:r w:rsidR="006C6FE9" w:rsidRPr="00AC7A52">
        <w:rPr>
          <w:rFonts w:ascii="Times New Roman" w:eastAsia="宋体" w:hAnsi="Times New Roman" w:hint="eastAsia"/>
          <w:sz w:val="24"/>
          <w:szCs w:val="24"/>
        </w:rPr>
        <w:t>假。</w:t>
      </w:r>
    </w:p>
    <w:p w:rsidR="006C6FE9" w:rsidRPr="00AC7A52" w:rsidRDefault="006C6FE9" w:rsidP="001D786A">
      <w:pPr>
        <w:spacing w:line="360" w:lineRule="auto"/>
        <w:ind w:firstLineChars="200" w:firstLine="480"/>
        <w:jc w:val="left"/>
        <w:rPr>
          <w:rFonts w:ascii="Times New Roman" w:eastAsia="宋体" w:hAnsi="Times New Roman"/>
          <w:sz w:val="24"/>
          <w:szCs w:val="24"/>
        </w:rPr>
      </w:pPr>
      <w:r w:rsidRPr="00AC7A52">
        <w:rPr>
          <w:rFonts w:ascii="Times New Roman" w:eastAsia="宋体" w:hAnsi="Times New Roman" w:hint="eastAsia"/>
          <w:sz w:val="24"/>
          <w:szCs w:val="24"/>
        </w:rPr>
        <w:t>在休</w:t>
      </w:r>
      <w:r w:rsidR="00AC7A52" w:rsidRPr="00AC7A52">
        <w:rPr>
          <w:rFonts w:ascii="Times New Roman" w:eastAsia="宋体" w:hAnsi="Times New Roman" w:hint="eastAsia"/>
          <w:sz w:val="24"/>
          <w:szCs w:val="24"/>
        </w:rPr>
        <w:t>产</w:t>
      </w:r>
      <w:r w:rsidRPr="00AC7A52">
        <w:rPr>
          <w:rFonts w:ascii="Times New Roman" w:eastAsia="宋体" w:hAnsi="Times New Roman" w:hint="eastAsia"/>
          <w:sz w:val="24"/>
          <w:szCs w:val="24"/>
        </w:rPr>
        <w:t>假期间，</w:t>
      </w:r>
      <w:r w:rsidR="00006E23">
        <w:rPr>
          <w:rFonts w:ascii="Times New Roman" w:eastAsia="宋体" w:hAnsi="Times New Roman" w:hint="eastAsia"/>
          <w:sz w:val="24"/>
          <w:szCs w:val="24"/>
        </w:rPr>
        <w:t>王明欣</w:t>
      </w:r>
      <w:r w:rsidRPr="00AC7A52">
        <w:rPr>
          <w:rFonts w:ascii="Times New Roman" w:eastAsia="宋体" w:hAnsi="Times New Roman" w:hint="eastAsia"/>
          <w:sz w:val="24"/>
          <w:szCs w:val="24"/>
        </w:rPr>
        <w:t>女士所管理</w:t>
      </w:r>
      <w:r w:rsidR="006D7DCA" w:rsidRPr="00AC7A52">
        <w:rPr>
          <w:rFonts w:ascii="Times New Roman" w:eastAsia="宋体" w:hAnsi="Times New Roman" w:hint="eastAsia"/>
          <w:sz w:val="24"/>
          <w:szCs w:val="24"/>
        </w:rPr>
        <w:t>的本公司</w:t>
      </w:r>
      <w:r w:rsidRPr="00AC7A52">
        <w:rPr>
          <w:rFonts w:ascii="Times New Roman" w:eastAsia="宋体" w:hAnsi="Times New Roman" w:hint="eastAsia"/>
          <w:sz w:val="24"/>
          <w:szCs w:val="24"/>
        </w:rPr>
        <w:t>基金</w:t>
      </w:r>
      <w:r w:rsidR="003E2823" w:rsidRPr="00AC7A52">
        <w:rPr>
          <w:rFonts w:ascii="Times New Roman" w:eastAsia="宋体" w:hAnsi="Times New Roman" w:hint="eastAsia"/>
          <w:sz w:val="24"/>
          <w:szCs w:val="24"/>
        </w:rPr>
        <w:t>均</w:t>
      </w:r>
      <w:r w:rsidRPr="00AC7A52">
        <w:rPr>
          <w:rFonts w:ascii="Times New Roman" w:eastAsia="宋体" w:hAnsi="Times New Roman" w:hint="eastAsia"/>
          <w:sz w:val="24"/>
          <w:szCs w:val="24"/>
        </w:rPr>
        <w:t>由共同管理的基金经理</w:t>
      </w:r>
      <w:r w:rsidR="006D7DCA" w:rsidRPr="00AC7A52">
        <w:rPr>
          <w:rFonts w:ascii="Times New Roman" w:eastAsia="宋体" w:hAnsi="Times New Roman" w:hint="eastAsia"/>
          <w:sz w:val="24"/>
          <w:szCs w:val="24"/>
        </w:rPr>
        <w:t>进行</w:t>
      </w:r>
      <w:r w:rsidRPr="00AC7A52">
        <w:rPr>
          <w:rFonts w:ascii="Times New Roman" w:eastAsia="宋体" w:hAnsi="Times New Roman" w:hint="eastAsia"/>
          <w:sz w:val="24"/>
          <w:szCs w:val="24"/>
        </w:rPr>
        <w:t>管理</w:t>
      </w:r>
      <w:r w:rsidR="006D7DCA" w:rsidRPr="00AC7A52">
        <w:rPr>
          <w:rFonts w:ascii="Times New Roman" w:eastAsia="宋体" w:hAnsi="Times New Roman" w:hint="eastAsia"/>
          <w:sz w:val="24"/>
          <w:szCs w:val="24"/>
        </w:rPr>
        <w:t>：</w:t>
      </w:r>
    </w:p>
    <w:tbl>
      <w:tblPr>
        <w:tblW w:w="4636" w:type="pct"/>
        <w:jc w:val="center"/>
        <w:tblCellMar>
          <w:left w:w="0" w:type="dxa"/>
          <w:right w:w="0" w:type="dxa"/>
        </w:tblCellMar>
        <w:tblLook w:val="04A0"/>
      </w:tblPr>
      <w:tblGrid>
        <w:gridCol w:w="5893"/>
        <w:gridCol w:w="2009"/>
      </w:tblGrid>
      <w:tr w:rsidR="006D7DCA" w:rsidRPr="00AC7A52" w:rsidTr="00F10DB8">
        <w:trPr>
          <w:jc w:val="center"/>
        </w:trPr>
        <w:tc>
          <w:tcPr>
            <w:tcW w:w="37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7DCA" w:rsidRPr="00AC7A52" w:rsidRDefault="006D7DCA" w:rsidP="00583991">
            <w:pPr>
              <w:jc w:val="center"/>
              <w:rPr>
                <w:b/>
              </w:rPr>
            </w:pPr>
            <w:r w:rsidRPr="00AC7A52">
              <w:rPr>
                <w:rFonts w:hint="eastAsia"/>
                <w:b/>
              </w:rPr>
              <w:t>产品名称</w:t>
            </w:r>
          </w:p>
        </w:tc>
        <w:tc>
          <w:tcPr>
            <w:tcW w:w="12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7DCA" w:rsidRPr="00AC7A52" w:rsidRDefault="006D7DCA" w:rsidP="00583991">
            <w:pPr>
              <w:jc w:val="center"/>
              <w:rPr>
                <w:b/>
                <w:bCs/>
              </w:rPr>
            </w:pPr>
            <w:r w:rsidRPr="00AC7A52">
              <w:rPr>
                <w:rFonts w:hint="eastAsia"/>
                <w:b/>
                <w:bCs/>
              </w:rPr>
              <w:t>共同管理本基金的基金经理</w:t>
            </w:r>
          </w:p>
        </w:tc>
      </w:tr>
      <w:tr w:rsidR="006D7DCA" w:rsidRPr="00AC7A52" w:rsidTr="0031172D">
        <w:trPr>
          <w:trHeight w:val="567"/>
          <w:jc w:val="center"/>
        </w:trPr>
        <w:tc>
          <w:tcPr>
            <w:tcW w:w="37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DCA" w:rsidRPr="00F10DB8" w:rsidRDefault="00006E23">
            <w:pPr>
              <w:jc w:val="center"/>
              <w:rPr>
                <w:rFonts w:ascii="宋体" w:eastAsia="宋体" w:hAnsi="宋体" w:cs="宋体"/>
                <w:color w:val="000000"/>
                <w:sz w:val="24"/>
                <w:szCs w:val="24"/>
              </w:rPr>
            </w:pPr>
            <w:r w:rsidRPr="00F10DB8">
              <w:rPr>
                <w:rFonts w:ascii="宋体" w:eastAsia="宋体" w:hAnsi="宋体" w:cs="宋体" w:hint="eastAsia"/>
                <w:color w:val="000000"/>
                <w:sz w:val="24"/>
                <w:szCs w:val="24"/>
              </w:rPr>
              <w:t>东吴瑞盈63个月定期开放债券型证券投资基金</w:t>
            </w:r>
          </w:p>
        </w:tc>
        <w:tc>
          <w:tcPr>
            <w:tcW w:w="12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DCA" w:rsidRPr="00F10DB8" w:rsidRDefault="00AC7A52" w:rsidP="00583991">
            <w:pPr>
              <w:jc w:val="center"/>
              <w:rPr>
                <w:sz w:val="24"/>
                <w:szCs w:val="24"/>
              </w:rPr>
            </w:pPr>
            <w:r w:rsidRPr="00F10DB8">
              <w:rPr>
                <w:rFonts w:hint="eastAsia"/>
                <w:sz w:val="24"/>
                <w:szCs w:val="24"/>
              </w:rPr>
              <w:t>邵笛</w:t>
            </w:r>
          </w:p>
        </w:tc>
      </w:tr>
      <w:tr w:rsidR="00AC7A52" w:rsidRPr="00AC7A52" w:rsidTr="0031172D">
        <w:trPr>
          <w:trHeight w:val="567"/>
          <w:jc w:val="center"/>
        </w:trPr>
        <w:tc>
          <w:tcPr>
            <w:tcW w:w="37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7A52" w:rsidRPr="00F10DB8" w:rsidRDefault="00006E23">
            <w:pPr>
              <w:jc w:val="center"/>
              <w:rPr>
                <w:rFonts w:ascii="宋体" w:eastAsia="宋体" w:hAnsi="宋体" w:cs="宋体"/>
                <w:color w:val="000000"/>
                <w:sz w:val="24"/>
                <w:szCs w:val="24"/>
              </w:rPr>
            </w:pPr>
            <w:r w:rsidRPr="00F10DB8">
              <w:rPr>
                <w:rFonts w:ascii="宋体" w:eastAsia="宋体" w:hAnsi="宋体" w:cs="宋体" w:hint="eastAsia"/>
                <w:color w:val="000000"/>
                <w:sz w:val="24"/>
                <w:szCs w:val="24"/>
              </w:rPr>
              <w:t>东吴月月享30天持有期短债债券型证券投资基金</w:t>
            </w:r>
          </w:p>
        </w:tc>
        <w:tc>
          <w:tcPr>
            <w:tcW w:w="12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C7A52" w:rsidRPr="00F10DB8" w:rsidRDefault="00006E23" w:rsidP="00583991">
            <w:pPr>
              <w:jc w:val="center"/>
              <w:rPr>
                <w:sz w:val="24"/>
                <w:szCs w:val="24"/>
              </w:rPr>
            </w:pPr>
            <w:r w:rsidRPr="00F10DB8">
              <w:rPr>
                <w:rFonts w:hint="eastAsia"/>
                <w:sz w:val="24"/>
                <w:szCs w:val="24"/>
              </w:rPr>
              <w:t>侯慧娣</w:t>
            </w:r>
          </w:p>
        </w:tc>
      </w:tr>
      <w:tr w:rsidR="00006E23" w:rsidRPr="00AC7A52" w:rsidTr="0031172D">
        <w:trPr>
          <w:trHeight w:val="567"/>
          <w:jc w:val="center"/>
        </w:trPr>
        <w:tc>
          <w:tcPr>
            <w:tcW w:w="37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6E23" w:rsidRPr="00F10DB8" w:rsidRDefault="00006E23">
            <w:pPr>
              <w:jc w:val="center"/>
              <w:rPr>
                <w:rFonts w:ascii="宋体" w:eastAsia="宋体" w:hAnsi="宋体" w:cs="宋体"/>
                <w:color w:val="000000"/>
                <w:sz w:val="24"/>
                <w:szCs w:val="24"/>
              </w:rPr>
            </w:pPr>
            <w:r w:rsidRPr="00F10DB8">
              <w:rPr>
                <w:rFonts w:ascii="宋体" w:eastAsia="宋体" w:hAnsi="宋体" w:cs="宋体" w:hint="eastAsia"/>
                <w:color w:val="000000"/>
                <w:sz w:val="24"/>
                <w:szCs w:val="24"/>
              </w:rPr>
              <w:t>东吴增鑫宝货币市场基金</w:t>
            </w:r>
          </w:p>
        </w:tc>
        <w:tc>
          <w:tcPr>
            <w:tcW w:w="12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6E23" w:rsidRPr="00F10DB8" w:rsidRDefault="00006E23" w:rsidP="00583991">
            <w:pPr>
              <w:jc w:val="center"/>
              <w:rPr>
                <w:sz w:val="24"/>
                <w:szCs w:val="24"/>
              </w:rPr>
            </w:pPr>
            <w:r w:rsidRPr="00F10DB8">
              <w:rPr>
                <w:rFonts w:hint="eastAsia"/>
                <w:sz w:val="24"/>
                <w:szCs w:val="24"/>
              </w:rPr>
              <w:t>侯慧娣</w:t>
            </w:r>
          </w:p>
        </w:tc>
      </w:tr>
      <w:tr w:rsidR="00006E23" w:rsidRPr="00AC7A52" w:rsidTr="0031172D">
        <w:trPr>
          <w:trHeight w:val="567"/>
          <w:jc w:val="center"/>
        </w:trPr>
        <w:tc>
          <w:tcPr>
            <w:tcW w:w="37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6E23" w:rsidRPr="00F10DB8" w:rsidRDefault="00006E23">
            <w:pPr>
              <w:jc w:val="center"/>
              <w:rPr>
                <w:rFonts w:ascii="宋体" w:eastAsia="宋体" w:hAnsi="宋体" w:cs="宋体"/>
                <w:color w:val="000000"/>
                <w:sz w:val="24"/>
                <w:szCs w:val="24"/>
              </w:rPr>
            </w:pPr>
            <w:r w:rsidRPr="00F10DB8">
              <w:rPr>
                <w:rFonts w:ascii="宋体" w:eastAsia="宋体" w:hAnsi="宋体" w:cs="宋体" w:hint="eastAsia"/>
                <w:color w:val="000000"/>
                <w:sz w:val="24"/>
                <w:szCs w:val="24"/>
              </w:rPr>
              <w:t>东吴中证同业存单AAA指数7天持有期证券投资基金</w:t>
            </w:r>
          </w:p>
        </w:tc>
        <w:tc>
          <w:tcPr>
            <w:tcW w:w="12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6E23" w:rsidRPr="00F10DB8" w:rsidRDefault="00006E23" w:rsidP="00583991">
            <w:pPr>
              <w:jc w:val="center"/>
              <w:rPr>
                <w:sz w:val="24"/>
                <w:szCs w:val="24"/>
              </w:rPr>
            </w:pPr>
            <w:r w:rsidRPr="00F10DB8">
              <w:rPr>
                <w:rFonts w:hint="eastAsia"/>
                <w:sz w:val="24"/>
                <w:szCs w:val="24"/>
              </w:rPr>
              <w:t>侯慧娣</w:t>
            </w:r>
          </w:p>
        </w:tc>
      </w:tr>
    </w:tbl>
    <w:p w:rsidR="00642A44" w:rsidRPr="00AC7A52" w:rsidRDefault="00642A44" w:rsidP="001D786A">
      <w:pPr>
        <w:spacing w:line="360" w:lineRule="auto"/>
        <w:ind w:firstLineChars="200" w:firstLine="480"/>
        <w:jc w:val="left"/>
        <w:rPr>
          <w:rFonts w:ascii="Times New Roman" w:eastAsia="宋体" w:hAnsi="Times New Roman"/>
          <w:sz w:val="24"/>
          <w:szCs w:val="24"/>
        </w:rPr>
      </w:pPr>
    </w:p>
    <w:p w:rsidR="001D786A" w:rsidRDefault="00006E23" w:rsidP="001D786A">
      <w:pPr>
        <w:spacing w:line="360" w:lineRule="auto"/>
        <w:ind w:firstLineChars="200" w:firstLine="480"/>
        <w:jc w:val="left"/>
        <w:rPr>
          <w:rFonts w:ascii="Times New Roman" w:eastAsia="宋体" w:hAnsi="Times New Roman"/>
          <w:sz w:val="24"/>
          <w:szCs w:val="24"/>
        </w:rPr>
      </w:pPr>
      <w:r>
        <w:rPr>
          <w:rFonts w:ascii="Times New Roman" w:eastAsia="宋体" w:hAnsi="Times New Roman" w:hint="eastAsia"/>
          <w:sz w:val="24"/>
          <w:szCs w:val="24"/>
        </w:rPr>
        <w:t>王明欣</w:t>
      </w:r>
      <w:r>
        <w:rPr>
          <w:rFonts w:ascii="Times New Roman" w:eastAsia="宋体" w:hAnsi="Times New Roman"/>
          <w:sz w:val="24"/>
          <w:szCs w:val="24"/>
        </w:rPr>
        <w:t>女士</w:t>
      </w:r>
      <w:r w:rsidR="006D7DCA" w:rsidRPr="00AC7A52">
        <w:rPr>
          <w:rFonts w:ascii="Times New Roman" w:eastAsia="宋体" w:hAnsi="Times New Roman" w:hint="eastAsia"/>
          <w:sz w:val="24"/>
          <w:szCs w:val="24"/>
        </w:rPr>
        <w:t>休</w:t>
      </w:r>
      <w:r w:rsidR="00AC7A52" w:rsidRPr="00AC7A52">
        <w:rPr>
          <w:rFonts w:ascii="Times New Roman" w:eastAsia="宋体" w:hAnsi="Times New Roman" w:hint="eastAsia"/>
          <w:sz w:val="24"/>
          <w:szCs w:val="24"/>
        </w:rPr>
        <w:t>产</w:t>
      </w:r>
      <w:r w:rsidR="006D7DCA" w:rsidRPr="00AC7A52">
        <w:rPr>
          <w:rFonts w:ascii="Times New Roman" w:eastAsia="宋体" w:hAnsi="Times New Roman" w:hint="eastAsia"/>
          <w:sz w:val="24"/>
          <w:szCs w:val="24"/>
        </w:rPr>
        <w:t>假结束后，本公司将另行公告。</w:t>
      </w:r>
    </w:p>
    <w:p w:rsidR="006C6FE9" w:rsidRPr="006C6FE9" w:rsidRDefault="006C6FE9" w:rsidP="001D786A">
      <w:pPr>
        <w:spacing w:line="360" w:lineRule="auto"/>
        <w:ind w:firstLineChars="200" w:firstLine="480"/>
        <w:jc w:val="left"/>
        <w:rPr>
          <w:rFonts w:ascii="Times New Roman" w:eastAsia="宋体" w:hAnsi="Times New Roman"/>
          <w:sz w:val="24"/>
          <w:szCs w:val="24"/>
        </w:rPr>
      </w:pPr>
      <w:r w:rsidRPr="006C6FE9">
        <w:rPr>
          <w:rFonts w:ascii="Times New Roman" w:eastAsia="宋体" w:hAnsi="Times New Roman" w:hint="eastAsia"/>
          <w:sz w:val="24"/>
          <w:szCs w:val="24"/>
        </w:rPr>
        <w:t>上述事项已根据有关法规向中国证券监督管理委员会上海监管局备案。</w:t>
      </w:r>
    </w:p>
    <w:p w:rsidR="001D786A" w:rsidRDefault="001D786A" w:rsidP="005535FD">
      <w:pPr>
        <w:spacing w:line="360" w:lineRule="auto"/>
        <w:ind w:firstLine="480"/>
        <w:jc w:val="left"/>
        <w:rPr>
          <w:rFonts w:ascii="Times New Roman" w:eastAsia="宋体" w:hAnsi="Times New Roman"/>
          <w:sz w:val="24"/>
          <w:szCs w:val="24"/>
        </w:rPr>
      </w:pPr>
    </w:p>
    <w:p w:rsidR="006C6FE9" w:rsidRDefault="006C6FE9" w:rsidP="005535FD">
      <w:pPr>
        <w:spacing w:line="360" w:lineRule="auto"/>
        <w:ind w:firstLine="480"/>
        <w:jc w:val="left"/>
        <w:rPr>
          <w:rFonts w:ascii="Times New Roman" w:eastAsia="宋体" w:hAnsi="Times New Roman"/>
          <w:sz w:val="24"/>
          <w:szCs w:val="24"/>
        </w:rPr>
      </w:pPr>
      <w:r w:rsidRPr="006C6FE9">
        <w:rPr>
          <w:rFonts w:ascii="Times New Roman" w:eastAsia="宋体" w:hAnsi="Times New Roman" w:hint="eastAsia"/>
          <w:sz w:val="24"/>
          <w:szCs w:val="24"/>
        </w:rPr>
        <w:t>特此公告。</w:t>
      </w:r>
      <w:bookmarkStart w:id="0" w:name="_GoBack"/>
      <w:bookmarkEnd w:id="0"/>
    </w:p>
    <w:p w:rsidR="005535FD" w:rsidRDefault="005535FD" w:rsidP="005535FD">
      <w:pPr>
        <w:spacing w:line="360" w:lineRule="auto"/>
        <w:ind w:firstLine="480"/>
        <w:jc w:val="left"/>
        <w:rPr>
          <w:rFonts w:ascii="Times New Roman" w:eastAsia="宋体" w:hAnsi="Times New Roman"/>
          <w:sz w:val="24"/>
          <w:szCs w:val="24"/>
        </w:rPr>
      </w:pPr>
    </w:p>
    <w:p w:rsidR="005535FD" w:rsidRPr="006C6FE9" w:rsidRDefault="005535FD" w:rsidP="005535FD">
      <w:pPr>
        <w:spacing w:line="360" w:lineRule="auto"/>
        <w:ind w:firstLine="480"/>
        <w:jc w:val="left"/>
        <w:rPr>
          <w:rFonts w:ascii="Times New Roman" w:eastAsia="宋体" w:hAnsi="Times New Roman"/>
          <w:sz w:val="24"/>
          <w:szCs w:val="24"/>
        </w:rPr>
      </w:pPr>
    </w:p>
    <w:p w:rsidR="00743FF7" w:rsidRPr="00605919" w:rsidRDefault="00D648A9" w:rsidP="005535FD">
      <w:pPr>
        <w:spacing w:line="360" w:lineRule="auto"/>
        <w:ind w:firstLine="480"/>
        <w:jc w:val="right"/>
        <w:rPr>
          <w:rFonts w:ascii="Times New Roman" w:eastAsia="宋体" w:hAnsi="Times New Roman"/>
          <w:sz w:val="24"/>
          <w:szCs w:val="24"/>
        </w:rPr>
      </w:pPr>
      <w:r>
        <w:rPr>
          <w:rFonts w:ascii="Times New Roman" w:eastAsia="宋体" w:hAnsi="Times New Roman" w:hint="eastAsia"/>
          <w:sz w:val="24"/>
          <w:szCs w:val="24"/>
        </w:rPr>
        <w:t>东吴</w:t>
      </w:r>
      <w:r w:rsidR="006C6FE9" w:rsidRPr="00605919">
        <w:rPr>
          <w:rFonts w:ascii="Times New Roman" w:eastAsia="宋体" w:hAnsi="Times New Roman" w:hint="eastAsia"/>
          <w:sz w:val="24"/>
          <w:szCs w:val="24"/>
        </w:rPr>
        <w:t>基金管理有限公司</w:t>
      </w:r>
    </w:p>
    <w:p w:rsidR="005535FD" w:rsidRPr="005535FD" w:rsidRDefault="005535FD" w:rsidP="00651B58">
      <w:pPr>
        <w:wordWrap w:val="0"/>
        <w:spacing w:line="360" w:lineRule="auto"/>
        <w:ind w:firstLine="480"/>
        <w:jc w:val="right"/>
        <w:rPr>
          <w:rFonts w:ascii="Times New Roman" w:eastAsia="宋体" w:hAnsi="Times New Roman"/>
          <w:sz w:val="24"/>
          <w:szCs w:val="24"/>
        </w:rPr>
      </w:pPr>
      <w:r w:rsidRPr="00605919">
        <w:rPr>
          <w:rFonts w:ascii="Times New Roman" w:eastAsia="宋体" w:hAnsi="Times New Roman" w:hint="eastAsia"/>
          <w:sz w:val="24"/>
          <w:szCs w:val="24"/>
        </w:rPr>
        <w:t>20</w:t>
      </w:r>
      <w:r w:rsidR="006D7DCA">
        <w:rPr>
          <w:rFonts w:ascii="Times New Roman" w:eastAsia="宋体" w:hAnsi="Times New Roman"/>
          <w:sz w:val="24"/>
          <w:szCs w:val="24"/>
        </w:rPr>
        <w:t>2</w:t>
      </w:r>
      <w:r w:rsidR="00006E23">
        <w:rPr>
          <w:rFonts w:ascii="Times New Roman" w:eastAsia="宋体" w:hAnsi="Times New Roman" w:hint="eastAsia"/>
          <w:sz w:val="24"/>
          <w:szCs w:val="24"/>
        </w:rPr>
        <w:t>4</w:t>
      </w:r>
      <w:r w:rsidRPr="00605919">
        <w:rPr>
          <w:rFonts w:ascii="Times New Roman" w:eastAsia="宋体" w:hAnsi="Times New Roman" w:hint="eastAsia"/>
          <w:sz w:val="24"/>
          <w:szCs w:val="24"/>
        </w:rPr>
        <w:t>年</w:t>
      </w:r>
      <w:r w:rsidR="00006E23">
        <w:rPr>
          <w:rFonts w:ascii="Times New Roman" w:eastAsia="宋体" w:hAnsi="Times New Roman" w:hint="eastAsia"/>
          <w:sz w:val="24"/>
          <w:szCs w:val="24"/>
        </w:rPr>
        <w:t>07</w:t>
      </w:r>
      <w:r w:rsidRPr="00605919">
        <w:rPr>
          <w:rFonts w:ascii="Times New Roman" w:eastAsia="宋体" w:hAnsi="Times New Roman" w:hint="eastAsia"/>
          <w:sz w:val="24"/>
          <w:szCs w:val="24"/>
        </w:rPr>
        <w:t>月</w:t>
      </w:r>
      <w:r w:rsidR="00F10DB8">
        <w:rPr>
          <w:rFonts w:ascii="Times New Roman" w:eastAsia="宋体" w:hAnsi="Times New Roman" w:hint="eastAsia"/>
          <w:sz w:val="24"/>
          <w:szCs w:val="24"/>
        </w:rPr>
        <w:t>29</w:t>
      </w:r>
      <w:r w:rsidRPr="00605919">
        <w:rPr>
          <w:rFonts w:ascii="Times New Roman" w:eastAsia="宋体" w:hAnsi="Times New Roman" w:hint="eastAsia"/>
          <w:sz w:val="24"/>
          <w:szCs w:val="24"/>
        </w:rPr>
        <w:t>日</w:t>
      </w:r>
    </w:p>
    <w:sectPr w:rsidR="005535FD" w:rsidRPr="005535FD" w:rsidSect="002B17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A08" w:rsidRDefault="00BC4A08" w:rsidP="006C6FE9">
      <w:r>
        <w:separator/>
      </w:r>
    </w:p>
  </w:endnote>
  <w:endnote w:type="continuationSeparator" w:id="0">
    <w:p w:rsidR="00BC4A08" w:rsidRDefault="00BC4A08" w:rsidP="006C6F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A08" w:rsidRDefault="00BC4A08" w:rsidP="006C6FE9">
      <w:r>
        <w:separator/>
      </w:r>
    </w:p>
  </w:footnote>
  <w:footnote w:type="continuationSeparator" w:id="0">
    <w:p w:rsidR="00BC4A08" w:rsidRDefault="00BC4A08" w:rsidP="006C6F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5B90"/>
    <w:rsid w:val="00006E23"/>
    <w:rsid w:val="00067B70"/>
    <w:rsid w:val="000B65C0"/>
    <w:rsid w:val="000E5B90"/>
    <w:rsid w:val="001201C3"/>
    <w:rsid w:val="0015483B"/>
    <w:rsid w:val="001C1777"/>
    <w:rsid w:val="001D786A"/>
    <w:rsid w:val="002440C5"/>
    <w:rsid w:val="002B17F8"/>
    <w:rsid w:val="0031172D"/>
    <w:rsid w:val="003B24D7"/>
    <w:rsid w:val="003E2823"/>
    <w:rsid w:val="004A6AFD"/>
    <w:rsid w:val="004F1EEB"/>
    <w:rsid w:val="00513839"/>
    <w:rsid w:val="00516A15"/>
    <w:rsid w:val="00542868"/>
    <w:rsid w:val="005535FD"/>
    <w:rsid w:val="00583991"/>
    <w:rsid w:val="006028F9"/>
    <w:rsid w:val="00605919"/>
    <w:rsid w:val="00614143"/>
    <w:rsid w:val="00642A44"/>
    <w:rsid w:val="00651B58"/>
    <w:rsid w:val="006C6FE9"/>
    <w:rsid w:val="006D7DCA"/>
    <w:rsid w:val="00743FF7"/>
    <w:rsid w:val="007468B7"/>
    <w:rsid w:val="00747E19"/>
    <w:rsid w:val="00783304"/>
    <w:rsid w:val="008539EF"/>
    <w:rsid w:val="008D7263"/>
    <w:rsid w:val="00950C80"/>
    <w:rsid w:val="00AA439F"/>
    <w:rsid w:val="00AB4E02"/>
    <w:rsid w:val="00AC504B"/>
    <w:rsid w:val="00AC7A52"/>
    <w:rsid w:val="00B821AC"/>
    <w:rsid w:val="00BB1322"/>
    <w:rsid w:val="00BC4A08"/>
    <w:rsid w:val="00CA2E0C"/>
    <w:rsid w:val="00CB77A5"/>
    <w:rsid w:val="00D648A9"/>
    <w:rsid w:val="00E66B12"/>
    <w:rsid w:val="00EC66DD"/>
    <w:rsid w:val="00F10DB8"/>
    <w:rsid w:val="00F27943"/>
    <w:rsid w:val="00FD0B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6F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6FE9"/>
    <w:rPr>
      <w:sz w:val="18"/>
      <w:szCs w:val="18"/>
    </w:rPr>
  </w:style>
  <w:style w:type="paragraph" w:styleId="a4">
    <w:name w:val="footer"/>
    <w:basedOn w:val="a"/>
    <w:link w:val="Char0"/>
    <w:uiPriority w:val="99"/>
    <w:unhideWhenUsed/>
    <w:rsid w:val="006C6FE9"/>
    <w:pPr>
      <w:tabs>
        <w:tab w:val="center" w:pos="4153"/>
        <w:tab w:val="right" w:pos="8306"/>
      </w:tabs>
      <w:snapToGrid w:val="0"/>
      <w:jc w:val="left"/>
    </w:pPr>
    <w:rPr>
      <w:sz w:val="18"/>
      <w:szCs w:val="18"/>
    </w:rPr>
  </w:style>
  <w:style w:type="character" w:customStyle="1" w:styleId="Char0">
    <w:name w:val="页脚 Char"/>
    <w:basedOn w:val="a0"/>
    <w:link w:val="a4"/>
    <w:uiPriority w:val="99"/>
    <w:rsid w:val="006C6FE9"/>
    <w:rPr>
      <w:sz w:val="18"/>
      <w:szCs w:val="18"/>
    </w:rPr>
  </w:style>
  <w:style w:type="character" w:styleId="a5">
    <w:name w:val="annotation reference"/>
    <w:basedOn w:val="a0"/>
    <w:uiPriority w:val="99"/>
    <w:semiHidden/>
    <w:unhideWhenUsed/>
    <w:rsid w:val="00CB77A5"/>
    <w:rPr>
      <w:sz w:val="21"/>
      <w:szCs w:val="21"/>
    </w:rPr>
  </w:style>
  <w:style w:type="paragraph" w:styleId="a6">
    <w:name w:val="annotation text"/>
    <w:basedOn w:val="a"/>
    <w:link w:val="Char1"/>
    <w:uiPriority w:val="99"/>
    <w:semiHidden/>
    <w:unhideWhenUsed/>
    <w:rsid w:val="00CB77A5"/>
    <w:pPr>
      <w:jc w:val="left"/>
    </w:pPr>
  </w:style>
  <w:style w:type="character" w:customStyle="1" w:styleId="Char1">
    <w:name w:val="批注文字 Char"/>
    <w:basedOn w:val="a0"/>
    <w:link w:val="a6"/>
    <w:uiPriority w:val="99"/>
    <w:semiHidden/>
    <w:rsid w:val="00CB77A5"/>
  </w:style>
  <w:style w:type="paragraph" w:styleId="a7">
    <w:name w:val="annotation subject"/>
    <w:basedOn w:val="a6"/>
    <w:next w:val="a6"/>
    <w:link w:val="Char2"/>
    <w:uiPriority w:val="99"/>
    <w:semiHidden/>
    <w:unhideWhenUsed/>
    <w:rsid w:val="00CB77A5"/>
    <w:rPr>
      <w:b/>
      <w:bCs/>
    </w:rPr>
  </w:style>
  <w:style w:type="character" w:customStyle="1" w:styleId="Char2">
    <w:name w:val="批注主题 Char"/>
    <w:basedOn w:val="Char1"/>
    <w:link w:val="a7"/>
    <w:uiPriority w:val="99"/>
    <w:semiHidden/>
    <w:rsid w:val="00CB77A5"/>
    <w:rPr>
      <w:b/>
      <w:bCs/>
    </w:rPr>
  </w:style>
  <w:style w:type="paragraph" w:styleId="a8">
    <w:name w:val="Balloon Text"/>
    <w:basedOn w:val="a"/>
    <w:link w:val="Char3"/>
    <w:uiPriority w:val="99"/>
    <w:semiHidden/>
    <w:unhideWhenUsed/>
    <w:rsid w:val="00CB77A5"/>
    <w:rPr>
      <w:sz w:val="18"/>
      <w:szCs w:val="18"/>
    </w:rPr>
  </w:style>
  <w:style w:type="character" w:customStyle="1" w:styleId="Char3">
    <w:name w:val="批注框文本 Char"/>
    <w:basedOn w:val="a0"/>
    <w:link w:val="a8"/>
    <w:uiPriority w:val="99"/>
    <w:semiHidden/>
    <w:rsid w:val="00CB77A5"/>
    <w:rPr>
      <w:sz w:val="18"/>
      <w:szCs w:val="18"/>
    </w:rPr>
  </w:style>
</w:styles>
</file>

<file path=word/webSettings.xml><?xml version="1.0" encoding="utf-8"?>
<w:webSettings xmlns:r="http://schemas.openxmlformats.org/officeDocument/2006/relationships" xmlns:w="http://schemas.openxmlformats.org/wordprocessingml/2006/main">
  <w:divs>
    <w:div w:id="507252462">
      <w:bodyDiv w:val="1"/>
      <w:marLeft w:val="0"/>
      <w:marRight w:val="0"/>
      <w:marTop w:val="0"/>
      <w:marBottom w:val="0"/>
      <w:divBdr>
        <w:top w:val="none" w:sz="0" w:space="0" w:color="auto"/>
        <w:left w:val="none" w:sz="0" w:space="0" w:color="auto"/>
        <w:bottom w:val="none" w:sz="0" w:space="0" w:color="auto"/>
        <w:right w:val="none" w:sz="0" w:space="0" w:color="auto"/>
      </w:divBdr>
    </w:div>
    <w:div w:id="854005876">
      <w:bodyDiv w:val="1"/>
      <w:marLeft w:val="0"/>
      <w:marRight w:val="0"/>
      <w:marTop w:val="0"/>
      <w:marBottom w:val="0"/>
      <w:divBdr>
        <w:top w:val="none" w:sz="0" w:space="0" w:color="auto"/>
        <w:left w:val="none" w:sz="0" w:space="0" w:color="auto"/>
        <w:bottom w:val="none" w:sz="0" w:space="0" w:color="auto"/>
        <w:right w:val="none" w:sz="0" w:space="0" w:color="auto"/>
      </w:divBdr>
    </w:div>
    <w:div w:id="1020938505">
      <w:bodyDiv w:val="1"/>
      <w:marLeft w:val="0"/>
      <w:marRight w:val="0"/>
      <w:marTop w:val="0"/>
      <w:marBottom w:val="0"/>
      <w:divBdr>
        <w:top w:val="none" w:sz="0" w:space="0" w:color="auto"/>
        <w:left w:val="none" w:sz="0" w:space="0" w:color="auto"/>
        <w:bottom w:val="none" w:sz="0" w:space="0" w:color="auto"/>
        <w:right w:val="none" w:sz="0" w:space="0" w:color="auto"/>
      </w:divBdr>
    </w:div>
    <w:div w:id="155866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54120-BCA7-4DA9-AF5F-275B557A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4</DocSecurity>
  <Lines>2</Lines>
  <Paragraphs>1</Paragraphs>
  <ScaleCrop>false</ScaleCrop>
  <Company/>
  <LinksUpToDate>false</LinksUpToDate>
  <CharactersWithSpaces>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Patrick.Jin@Risk</dc:creator>
  <cp:lastModifiedBy>ZHONGM</cp:lastModifiedBy>
  <cp:revision>2</cp:revision>
  <cp:lastPrinted>2023-02-10T09:22:00Z</cp:lastPrinted>
  <dcterms:created xsi:type="dcterms:W3CDTF">2024-07-28T16:01:00Z</dcterms:created>
  <dcterms:modified xsi:type="dcterms:W3CDTF">2024-07-28T16:01:00Z</dcterms:modified>
</cp:coreProperties>
</file>