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B" w:rsidRDefault="00E2549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景顺长城基金管理有限公司关于旗下部分基金新增</w:t>
      </w:r>
      <w:r w:rsidR="00092DB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浙商证券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为一级交易商的公告</w:t>
      </w:r>
    </w:p>
    <w:p w:rsidR="00CB153B" w:rsidRDefault="00CB153B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Calibri"/>
          <w:kern w:val="0"/>
          <w:szCs w:val="21"/>
        </w:rPr>
      </w:pPr>
    </w:p>
    <w:p w:rsidR="00CB153B" w:rsidRDefault="00E25494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由景顺长城基金管理有限公司（以下简称“本公司”）申请，并经深圳证券交易所确认，自</w:t>
      </w:r>
      <w:r>
        <w:rPr>
          <w:rFonts w:ascii="宋体" w:eastAsia="宋体" w:hAnsi="宋体" w:cs="Calibri"/>
          <w:kern w:val="0"/>
          <w:szCs w:val="21"/>
        </w:rPr>
        <w:t>2024年</w:t>
      </w:r>
      <w:r w:rsidR="00092DBC">
        <w:rPr>
          <w:rFonts w:ascii="宋体" w:eastAsia="宋体" w:hAnsi="宋体" w:cs="Calibri"/>
          <w:kern w:val="0"/>
          <w:szCs w:val="21"/>
        </w:rPr>
        <w:t>7</w:t>
      </w:r>
      <w:r>
        <w:rPr>
          <w:rFonts w:ascii="宋体" w:eastAsia="宋体" w:hAnsi="宋体" w:cs="Calibri"/>
          <w:kern w:val="0"/>
          <w:szCs w:val="21"/>
        </w:rPr>
        <w:t>月</w:t>
      </w:r>
      <w:r>
        <w:rPr>
          <w:rFonts w:ascii="宋体" w:eastAsia="宋体" w:hAnsi="宋体" w:cs="Calibri" w:hint="eastAsia"/>
          <w:kern w:val="0"/>
          <w:szCs w:val="21"/>
        </w:rPr>
        <w:t>2</w:t>
      </w:r>
      <w:r w:rsidR="00092DBC">
        <w:rPr>
          <w:rFonts w:ascii="宋体" w:eastAsia="宋体" w:hAnsi="宋体" w:cs="Calibri"/>
          <w:kern w:val="0"/>
          <w:szCs w:val="21"/>
        </w:rPr>
        <w:t>6</w:t>
      </w:r>
      <w:r>
        <w:rPr>
          <w:rFonts w:ascii="宋体" w:eastAsia="宋体" w:hAnsi="宋体" w:cs="Calibri"/>
          <w:kern w:val="0"/>
          <w:szCs w:val="21"/>
        </w:rPr>
        <w:t>日起，新增</w:t>
      </w:r>
      <w:r w:rsidR="00092DBC" w:rsidRPr="00092DBC">
        <w:rPr>
          <w:rFonts w:ascii="宋体" w:eastAsia="宋体" w:hAnsi="宋体" w:cs="Calibri" w:hint="eastAsia"/>
          <w:kern w:val="0"/>
          <w:szCs w:val="21"/>
        </w:rPr>
        <w:t>浙商证券股份有限公司</w:t>
      </w:r>
      <w:r>
        <w:rPr>
          <w:rFonts w:ascii="宋体" w:eastAsia="宋体" w:hAnsi="宋体" w:cs="Calibri"/>
          <w:kern w:val="0"/>
          <w:szCs w:val="21"/>
        </w:rPr>
        <w:t>（以下简称“</w:t>
      </w:r>
      <w:r w:rsidR="00092DBC">
        <w:rPr>
          <w:rFonts w:ascii="宋体" w:eastAsia="宋体" w:hAnsi="宋体" w:cs="Calibri"/>
          <w:kern w:val="0"/>
          <w:szCs w:val="21"/>
        </w:rPr>
        <w:t>浙商证券</w:t>
      </w:r>
      <w:r>
        <w:rPr>
          <w:rFonts w:ascii="宋体" w:eastAsia="宋体" w:hAnsi="宋体" w:cs="Calibri"/>
          <w:kern w:val="0"/>
          <w:szCs w:val="21"/>
        </w:rPr>
        <w:t>”）为</w:t>
      </w:r>
      <w:r>
        <w:rPr>
          <w:rFonts w:ascii="宋体" w:eastAsia="宋体" w:hAnsi="宋体" w:cs="Calibri" w:hint="eastAsia"/>
          <w:kern w:val="0"/>
          <w:szCs w:val="21"/>
        </w:rPr>
        <w:t>本公司旗下部分基金的</w:t>
      </w:r>
      <w:r>
        <w:rPr>
          <w:rFonts w:ascii="宋体" w:eastAsia="宋体" w:hAnsi="宋体" w:cs="Calibri"/>
          <w:kern w:val="0"/>
          <w:szCs w:val="21"/>
        </w:rPr>
        <w:t>申购赎回代理券商（以下简称“一级交易商”）。现将相关情况公告如下：</w:t>
      </w:r>
    </w:p>
    <w:p w:rsidR="00CB153B" w:rsidRDefault="00E25494">
      <w:pPr>
        <w:widowControl/>
        <w:shd w:val="clear" w:color="auto" w:fill="FFFFFF"/>
        <w:spacing w:line="400" w:lineRule="atLeast"/>
        <w:ind w:left="840" w:hanging="420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一、适用基金</w:t>
      </w:r>
    </w:p>
    <w:tbl>
      <w:tblPr>
        <w:tblStyle w:val="a9"/>
        <w:tblW w:w="8506" w:type="dxa"/>
        <w:tblInd w:w="-289" w:type="dxa"/>
        <w:tblLook w:val="04A0"/>
      </w:tblPr>
      <w:tblGrid>
        <w:gridCol w:w="1218"/>
        <w:gridCol w:w="5020"/>
        <w:gridCol w:w="2268"/>
      </w:tblGrid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基金代码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基金名称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场内简称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159509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景顺长城纳斯达克科技市值加权交易型开放式指数证券投资基金(QDII)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纳指科技ETF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159522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景顺长城国证2000交易型开放式指数证券投资基金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国证2000ETF景顺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159529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景顺长城标普消费精选交易型开放式指数证券投资基金(QDII)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标普消费ETF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159559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景顺长城国证机器人产业交易型开放式指数证券投资基金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机器人ETF基金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159560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景顺长城中证芯片产业交易型开放式指数证券投资基金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芯片50ETF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159610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景顺长城中证500增强策略交易型开放式指数证券投资基金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500ETF增强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159682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景顺长城创业板50交易型开放式指数证券投资基金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创业50ETF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159757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景顺长城国证新能源车电池交易型开放式指数证券投资基金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电池30ETF</w:t>
            </w:r>
          </w:p>
        </w:tc>
      </w:tr>
      <w:tr w:rsidR="008B7BEE" w:rsidTr="008B7BEE">
        <w:tc>
          <w:tcPr>
            <w:tcW w:w="121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159935</w:t>
            </w:r>
          </w:p>
        </w:tc>
        <w:tc>
          <w:tcPr>
            <w:tcW w:w="5020" w:type="dxa"/>
            <w:vAlign w:val="center"/>
          </w:tcPr>
          <w:p w:rsidR="008B7BEE" w:rsidRDefault="008B7BE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景顺长城中证500交易型开放式指数证券投资基金</w:t>
            </w:r>
          </w:p>
        </w:tc>
        <w:tc>
          <w:tcPr>
            <w:tcW w:w="2268" w:type="dxa"/>
            <w:vAlign w:val="center"/>
          </w:tcPr>
          <w:p w:rsidR="008B7BEE" w:rsidRDefault="008B7BE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中证500ETF景顺</w:t>
            </w:r>
          </w:p>
        </w:tc>
      </w:tr>
    </w:tbl>
    <w:p w:rsidR="00CB153B" w:rsidRDefault="00CB153B" w:rsidP="00092DBC">
      <w:pPr>
        <w:rPr>
          <w:rFonts w:cs="Calibri"/>
        </w:rPr>
      </w:pPr>
    </w:p>
    <w:p w:rsidR="00CB153B" w:rsidRDefault="00E25494">
      <w:pPr>
        <w:ind w:left="840" w:hanging="420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二、新增一级交易商机构信息</w:t>
      </w:r>
    </w:p>
    <w:p w:rsidR="00CB153B" w:rsidRDefault="00E25494">
      <w:pPr>
        <w:widowControl/>
        <w:shd w:val="clear" w:color="auto" w:fill="FFFFFF"/>
        <w:spacing w:line="400" w:lineRule="atLeast"/>
        <w:ind w:leftChars="200" w:left="420" w:firstLineChars="100" w:firstLine="210"/>
        <w:jc w:val="lef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销售机构名称：</w:t>
      </w:r>
      <w:r w:rsidR="00092DBC" w:rsidRPr="00092DBC">
        <w:rPr>
          <w:rFonts w:ascii="宋体" w:eastAsia="宋体" w:hAnsi="宋体" w:cs="Calibri" w:hint="eastAsia"/>
          <w:kern w:val="0"/>
          <w:szCs w:val="21"/>
        </w:rPr>
        <w:t>浙商证券股份有限公司</w:t>
      </w:r>
    </w:p>
    <w:p w:rsidR="00092DBC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/>
          <w:kern w:val="0"/>
          <w:szCs w:val="21"/>
        </w:rPr>
        <w:t>注册地址： 浙江省杭州市</w:t>
      </w:r>
      <w:r w:rsidR="0023119D" w:rsidRPr="0023119D">
        <w:rPr>
          <w:rFonts w:ascii="宋体" w:eastAsia="宋体" w:hAnsi="宋体" w:cs="Calibri" w:hint="eastAsia"/>
          <w:kern w:val="0"/>
          <w:szCs w:val="21"/>
        </w:rPr>
        <w:t>上城区</w:t>
      </w:r>
      <w:r w:rsidRPr="00092DBC">
        <w:rPr>
          <w:rFonts w:ascii="宋体" w:eastAsia="宋体" w:hAnsi="宋体" w:cs="Calibri"/>
          <w:kern w:val="0"/>
          <w:szCs w:val="21"/>
        </w:rPr>
        <w:t xml:space="preserve">五星路201号 </w:t>
      </w:r>
    </w:p>
    <w:p w:rsidR="00092DBC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t>办公地址：</w:t>
      </w:r>
      <w:r w:rsidRPr="00092DBC">
        <w:rPr>
          <w:rFonts w:ascii="宋体" w:eastAsia="宋体" w:hAnsi="宋体" w:cs="Calibri"/>
          <w:kern w:val="0"/>
          <w:szCs w:val="21"/>
        </w:rPr>
        <w:t xml:space="preserve"> 浙江省杭州市上城区五星路201号 </w:t>
      </w:r>
    </w:p>
    <w:p w:rsidR="00092DBC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t>法定代表人：吴承根</w:t>
      </w:r>
    </w:p>
    <w:p w:rsidR="00092DBC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t>联系人：高扬</w:t>
      </w:r>
    </w:p>
    <w:p w:rsidR="00092DBC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t>客服电话：</w:t>
      </w:r>
      <w:r w:rsidRPr="00092DBC">
        <w:rPr>
          <w:rFonts w:ascii="宋体" w:eastAsia="宋体" w:hAnsi="宋体" w:cs="Calibri"/>
          <w:kern w:val="0"/>
          <w:szCs w:val="21"/>
        </w:rPr>
        <w:t>95345</w:t>
      </w:r>
    </w:p>
    <w:p w:rsidR="00CB153B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t>网址：</w:t>
      </w:r>
      <w:r>
        <w:rPr>
          <w:rFonts w:ascii="宋体" w:eastAsia="宋体" w:hAnsi="宋体" w:cs="Calibri"/>
          <w:kern w:val="0"/>
          <w:szCs w:val="21"/>
        </w:rPr>
        <w:t>www.stocke.com.cn</w:t>
      </w:r>
      <w:r w:rsidR="00E25494">
        <w:rPr>
          <w:rFonts w:ascii="宋体" w:eastAsia="宋体" w:hAnsi="宋体" w:cs="Calibri"/>
          <w:kern w:val="0"/>
          <w:szCs w:val="21"/>
        </w:rPr>
        <w:t xml:space="preserve"> </w:t>
      </w:r>
    </w:p>
    <w:p w:rsidR="00CB153B" w:rsidRDefault="00CB153B">
      <w:pPr>
        <w:widowControl/>
        <w:shd w:val="clear" w:color="auto" w:fill="FFFFFF"/>
        <w:spacing w:line="400" w:lineRule="atLeast"/>
        <w:ind w:left="840" w:hanging="420"/>
        <w:rPr>
          <w:rFonts w:ascii="宋体" w:eastAsia="宋体" w:hAnsi="宋体" w:cs="Arial"/>
          <w:kern w:val="0"/>
          <w:szCs w:val="21"/>
        </w:rPr>
      </w:pPr>
    </w:p>
    <w:p w:rsidR="00CB153B" w:rsidRDefault="00E25494">
      <w:pPr>
        <w:widowControl/>
        <w:shd w:val="clear" w:color="auto" w:fill="FFFFFF"/>
        <w:spacing w:line="400" w:lineRule="atLeast"/>
        <w:ind w:left="840" w:hanging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三</w:t>
      </w:r>
      <w:r>
        <w:rPr>
          <w:rFonts w:ascii="宋体" w:eastAsia="宋体" w:hAnsi="宋体" w:cs="Arial"/>
          <w:kern w:val="0"/>
          <w:szCs w:val="21"/>
        </w:rPr>
        <w:t>、</w:t>
      </w:r>
      <w:r>
        <w:rPr>
          <w:rFonts w:ascii="宋体" w:eastAsia="宋体" w:hAnsi="宋体" w:cs="Calibri" w:hint="eastAsia"/>
          <w:kern w:val="0"/>
          <w:szCs w:val="21"/>
        </w:rPr>
        <w:t>投资者可通过以下途径咨询有关详情</w:t>
      </w:r>
    </w:p>
    <w:p w:rsidR="00CB153B" w:rsidRDefault="00E25494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1</w:t>
      </w:r>
      <w:r>
        <w:rPr>
          <w:rFonts w:ascii="宋体" w:eastAsia="宋体" w:hAnsi="宋体" w:cs="Calibri" w:hint="eastAsia"/>
          <w:kern w:val="0"/>
          <w:szCs w:val="21"/>
        </w:rPr>
        <w:t>、</w:t>
      </w:r>
      <w:r w:rsidR="00092DBC" w:rsidRPr="00092DBC">
        <w:rPr>
          <w:rFonts w:ascii="宋体" w:eastAsia="宋体" w:hAnsi="宋体" w:cs="Calibri" w:hint="eastAsia"/>
          <w:kern w:val="0"/>
          <w:szCs w:val="21"/>
        </w:rPr>
        <w:t>浙商证券股份有限公司</w:t>
      </w:r>
    </w:p>
    <w:p w:rsidR="00092DBC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lastRenderedPageBreak/>
        <w:t>客服电话：</w:t>
      </w:r>
      <w:r w:rsidRPr="00092DBC">
        <w:rPr>
          <w:rFonts w:ascii="宋体" w:eastAsia="宋体" w:hAnsi="宋体" w:cs="Calibri"/>
          <w:kern w:val="0"/>
          <w:szCs w:val="21"/>
        </w:rPr>
        <w:t>95345</w:t>
      </w:r>
    </w:p>
    <w:p w:rsidR="00CB153B" w:rsidRPr="00092DBC" w:rsidRDefault="00092DBC" w:rsidP="00092DBC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092DBC">
        <w:rPr>
          <w:rFonts w:ascii="宋体" w:eastAsia="宋体" w:hAnsi="宋体" w:cs="Calibri" w:hint="eastAsia"/>
          <w:kern w:val="0"/>
          <w:szCs w:val="21"/>
        </w:rPr>
        <w:t>网址：</w:t>
      </w:r>
      <w:r>
        <w:rPr>
          <w:rFonts w:ascii="宋体" w:eastAsia="宋体" w:hAnsi="宋体" w:cs="Calibri"/>
          <w:kern w:val="0"/>
          <w:szCs w:val="21"/>
        </w:rPr>
        <w:t xml:space="preserve">www.stocke.com.cn </w:t>
      </w:r>
      <w:bookmarkStart w:id="0" w:name="_GoBack"/>
      <w:bookmarkEnd w:id="0"/>
    </w:p>
    <w:p w:rsidR="00CB153B" w:rsidRDefault="00E25494" w:rsidP="00342F81">
      <w:pPr>
        <w:widowControl/>
        <w:shd w:val="clear" w:color="auto" w:fill="FFFFFF"/>
        <w:spacing w:line="400" w:lineRule="atLeast"/>
        <w:ind w:leftChars="100" w:left="210" w:firstLineChars="100" w:firstLine="210"/>
        <w:jc w:val="lef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2</w:t>
      </w:r>
      <w:r>
        <w:rPr>
          <w:rFonts w:ascii="宋体" w:eastAsia="宋体" w:hAnsi="宋体" w:cs="Calibri" w:hint="eastAsia"/>
          <w:kern w:val="0"/>
          <w:szCs w:val="21"/>
        </w:rPr>
        <w:t>、景顺长城基金管理有限公司</w:t>
      </w:r>
    </w:p>
    <w:p w:rsidR="00CB153B" w:rsidRDefault="00E25494">
      <w:pPr>
        <w:widowControl/>
        <w:shd w:val="clear" w:color="auto" w:fill="FFFFFF"/>
        <w:spacing w:line="360" w:lineRule="auto"/>
        <w:ind w:leftChars="300" w:left="63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客户服务电话：</w:t>
      </w:r>
      <w:r>
        <w:rPr>
          <w:rFonts w:ascii="宋体" w:eastAsia="宋体" w:hAnsi="宋体" w:cs="Arial"/>
          <w:kern w:val="0"/>
          <w:szCs w:val="21"/>
        </w:rPr>
        <w:t>400 8888 606</w:t>
      </w:r>
      <w:r>
        <w:rPr>
          <w:rFonts w:ascii="宋体" w:eastAsia="宋体" w:hAnsi="宋体" w:cs="Calibri" w:hint="eastAsia"/>
          <w:kern w:val="0"/>
          <w:szCs w:val="21"/>
        </w:rPr>
        <w:t>、</w:t>
      </w:r>
      <w:r>
        <w:rPr>
          <w:rFonts w:ascii="宋体" w:eastAsia="宋体" w:hAnsi="宋体" w:cs="Arial"/>
          <w:kern w:val="0"/>
          <w:szCs w:val="21"/>
        </w:rPr>
        <w:t>0755-82370688</w:t>
      </w:r>
      <w:r>
        <w:rPr>
          <w:rFonts w:ascii="宋体" w:eastAsia="宋体" w:hAnsi="宋体" w:cs="Arial"/>
          <w:kern w:val="0"/>
          <w:szCs w:val="21"/>
        </w:rPr>
        <w:br/>
      </w:r>
      <w:r>
        <w:rPr>
          <w:rFonts w:ascii="宋体" w:eastAsia="宋体" w:hAnsi="宋体" w:cs="Calibri" w:hint="eastAsia"/>
          <w:kern w:val="0"/>
          <w:szCs w:val="21"/>
        </w:rPr>
        <w:t>网址：</w:t>
      </w:r>
      <w:r>
        <w:rPr>
          <w:rFonts w:ascii="宋体" w:eastAsia="宋体" w:hAnsi="宋体" w:cs="Arial"/>
          <w:kern w:val="0"/>
          <w:szCs w:val="21"/>
        </w:rPr>
        <w:t>www.igwfmc.com</w:t>
      </w:r>
    </w:p>
    <w:p w:rsidR="00CB153B" w:rsidRDefault="00CB153B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风险提示：基金管理人承诺以诚实信用、勤勉尽责的原则管理和运用基金资产，但不保证基金一定盈利，也不保证最低收益。投资者投资于相应基金时应认真阅读相应基金的基金合同、招募说明书等文件。敬请投资者留意投资风险。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 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特此公告。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jc w:val="righ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 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jc w:val="righ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景顺长城基金管理有限公司</w:t>
      </w:r>
    </w:p>
    <w:p w:rsidR="00CB153B" w:rsidRDefault="00C6727D">
      <w:pPr>
        <w:widowControl/>
        <w:shd w:val="clear" w:color="auto" w:fill="FFFFFF"/>
        <w:spacing w:line="400" w:lineRule="atLeast"/>
        <w:ind w:firstLine="420"/>
        <w:jc w:val="righ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二○二四年七</w:t>
      </w:r>
      <w:r w:rsidR="00E25494">
        <w:rPr>
          <w:rFonts w:ascii="宋体" w:eastAsia="宋体" w:hAnsi="宋体" w:cs="Calibri" w:hint="eastAsia"/>
          <w:kern w:val="0"/>
          <w:szCs w:val="21"/>
        </w:rPr>
        <w:t>月二十</w:t>
      </w:r>
      <w:r>
        <w:rPr>
          <w:rFonts w:ascii="宋体" w:eastAsia="宋体" w:hAnsi="宋体" w:cs="Calibri" w:hint="eastAsia"/>
          <w:kern w:val="0"/>
          <w:szCs w:val="21"/>
        </w:rPr>
        <w:t>六</w:t>
      </w:r>
      <w:r w:rsidR="00E25494">
        <w:rPr>
          <w:rFonts w:ascii="宋体" w:eastAsia="宋体" w:hAnsi="宋体" w:cs="Calibri" w:hint="eastAsia"/>
          <w:kern w:val="0"/>
          <w:szCs w:val="21"/>
        </w:rPr>
        <w:t>日</w:t>
      </w:r>
    </w:p>
    <w:p w:rsidR="00CB153B" w:rsidRDefault="00CB153B">
      <w:pPr>
        <w:rPr>
          <w:szCs w:val="21"/>
        </w:rPr>
      </w:pPr>
    </w:p>
    <w:p w:rsidR="00CB153B" w:rsidRPr="00C6727D" w:rsidRDefault="00CB153B">
      <w:pPr>
        <w:rPr>
          <w:szCs w:val="21"/>
        </w:rPr>
      </w:pPr>
    </w:p>
    <w:sectPr w:rsidR="00CB153B" w:rsidRPr="00C6727D" w:rsidSect="00F6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4C" w:rsidRDefault="00BE644C" w:rsidP="00342F81">
      <w:r>
        <w:separator/>
      </w:r>
    </w:p>
  </w:endnote>
  <w:endnote w:type="continuationSeparator" w:id="0">
    <w:p w:rsidR="00BE644C" w:rsidRDefault="00BE644C" w:rsidP="0034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4C" w:rsidRDefault="00BE644C" w:rsidP="00342F81">
      <w:r>
        <w:separator/>
      </w:r>
    </w:p>
  </w:footnote>
  <w:footnote w:type="continuationSeparator" w:id="0">
    <w:p w:rsidR="00BE644C" w:rsidRDefault="00BE644C" w:rsidP="00342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D7"/>
    <w:rsid w:val="00092DBC"/>
    <w:rsid w:val="000E10B4"/>
    <w:rsid w:val="00133745"/>
    <w:rsid w:val="00157004"/>
    <w:rsid w:val="001B3E90"/>
    <w:rsid w:val="001D0EBC"/>
    <w:rsid w:val="001E4548"/>
    <w:rsid w:val="002123CF"/>
    <w:rsid w:val="00220BAF"/>
    <w:rsid w:val="00226B0C"/>
    <w:rsid w:val="0023119D"/>
    <w:rsid w:val="00235382"/>
    <w:rsid w:val="00276C29"/>
    <w:rsid w:val="002776B2"/>
    <w:rsid w:val="002808AC"/>
    <w:rsid w:val="002D67DC"/>
    <w:rsid w:val="00342F81"/>
    <w:rsid w:val="00382781"/>
    <w:rsid w:val="003A4B9E"/>
    <w:rsid w:val="003B68F2"/>
    <w:rsid w:val="003C3348"/>
    <w:rsid w:val="00404BEF"/>
    <w:rsid w:val="004163D7"/>
    <w:rsid w:val="00432A20"/>
    <w:rsid w:val="0046403F"/>
    <w:rsid w:val="00465179"/>
    <w:rsid w:val="00487EFF"/>
    <w:rsid w:val="004C0AD6"/>
    <w:rsid w:val="004E2186"/>
    <w:rsid w:val="005328A7"/>
    <w:rsid w:val="0053665B"/>
    <w:rsid w:val="00547C38"/>
    <w:rsid w:val="005843BA"/>
    <w:rsid w:val="005F17E8"/>
    <w:rsid w:val="00610452"/>
    <w:rsid w:val="00622CE3"/>
    <w:rsid w:val="006815D4"/>
    <w:rsid w:val="006D7662"/>
    <w:rsid w:val="0070278A"/>
    <w:rsid w:val="0071727A"/>
    <w:rsid w:val="00717F8E"/>
    <w:rsid w:val="00744524"/>
    <w:rsid w:val="00783BB1"/>
    <w:rsid w:val="007D45FC"/>
    <w:rsid w:val="00814370"/>
    <w:rsid w:val="00837039"/>
    <w:rsid w:val="008604A3"/>
    <w:rsid w:val="00861373"/>
    <w:rsid w:val="008A649A"/>
    <w:rsid w:val="008B7BEE"/>
    <w:rsid w:val="00901823"/>
    <w:rsid w:val="009653CB"/>
    <w:rsid w:val="009721ED"/>
    <w:rsid w:val="009B3035"/>
    <w:rsid w:val="009E3AC2"/>
    <w:rsid w:val="009E515C"/>
    <w:rsid w:val="00A54AF9"/>
    <w:rsid w:val="00A672CB"/>
    <w:rsid w:val="00AC1D83"/>
    <w:rsid w:val="00AD631B"/>
    <w:rsid w:val="00AE0A6A"/>
    <w:rsid w:val="00AE4EE5"/>
    <w:rsid w:val="00AE7BB7"/>
    <w:rsid w:val="00AF7B8E"/>
    <w:rsid w:val="00B0625E"/>
    <w:rsid w:val="00B5600E"/>
    <w:rsid w:val="00B81AD7"/>
    <w:rsid w:val="00BE644C"/>
    <w:rsid w:val="00C502E7"/>
    <w:rsid w:val="00C6727D"/>
    <w:rsid w:val="00CA1216"/>
    <w:rsid w:val="00CB153B"/>
    <w:rsid w:val="00CD3D64"/>
    <w:rsid w:val="00E25494"/>
    <w:rsid w:val="00E758CB"/>
    <w:rsid w:val="00EC429C"/>
    <w:rsid w:val="00ED154D"/>
    <w:rsid w:val="00EF6C47"/>
    <w:rsid w:val="00F621E6"/>
    <w:rsid w:val="00F9409C"/>
    <w:rsid w:val="00F97C7D"/>
    <w:rsid w:val="00FB0FA4"/>
    <w:rsid w:val="00FC7B8C"/>
    <w:rsid w:val="00F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621E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621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6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62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F621E6"/>
    <w:rPr>
      <w:b/>
      <w:bCs/>
    </w:rPr>
  </w:style>
  <w:style w:type="table" w:styleId="a9">
    <w:name w:val="Table Grid"/>
    <w:basedOn w:val="a1"/>
    <w:uiPriority w:val="39"/>
    <w:qFormat/>
    <w:rsid w:val="00F6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F621E6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F621E6"/>
    <w:rPr>
      <w:sz w:val="21"/>
      <w:szCs w:val="21"/>
    </w:rPr>
  </w:style>
  <w:style w:type="paragraph" w:customStyle="1" w:styleId="source-date1">
    <w:name w:val="source-date1"/>
    <w:basedOn w:val="a"/>
    <w:qFormat/>
    <w:rsid w:val="00F621E6"/>
    <w:pPr>
      <w:widowControl/>
      <w:pBdr>
        <w:bottom w:val="single" w:sz="12" w:space="15" w:color="002080"/>
      </w:pBdr>
      <w:spacing w:before="100" w:beforeAutospacing="1" w:after="100" w:afterAutospacing="1"/>
      <w:jc w:val="center"/>
    </w:pPr>
    <w:rPr>
      <w:rFonts w:ascii="宋体" w:eastAsia="宋体" w:hAnsi="宋体" w:cs="宋体"/>
      <w:color w:val="303030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F621E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1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621E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621E6"/>
  </w:style>
  <w:style w:type="character" w:customStyle="1" w:styleId="Char3">
    <w:name w:val="批注主题 Char"/>
    <w:basedOn w:val="Char"/>
    <w:link w:val="a8"/>
    <w:uiPriority w:val="99"/>
    <w:semiHidden/>
    <w:qFormat/>
    <w:rsid w:val="00F621E6"/>
    <w:rPr>
      <w:b/>
      <w:bCs/>
    </w:rPr>
  </w:style>
  <w:style w:type="paragraph" w:styleId="ac">
    <w:name w:val="List Paragraph"/>
    <w:basedOn w:val="a"/>
    <w:uiPriority w:val="34"/>
    <w:qFormat/>
    <w:rsid w:val="00F621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张锦钰</dc:creator>
  <cp:lastModifiedBy>ZHONGM</cp:lastModifiedBy>
  <cp:revision>2</cp:revision>
  <dcterms:created xsi:type="dcterms:W3CDTF">2024-07-25T16:01:00Z</dcterms:created>
  <dcterms:modified xsi:type="dcterms:W3CDTF">2024-07-25T16:01:00Z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B041177F11144264B7AD004015F3BCC4</vt:lpwstr>
  </property>
</Properties>
</file>