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66" w:rsidRPr="00F644CE" w:rsidRDefault="00524E66" w:rsidP="00BD36B4">
      <w:pPr>
        <w:ind w:firstLineChars="600" w:firstLine="1807"/>
        <w:jc w:val="left"/>
        <w:rPr>
          <w:b/>
          <w:sz w:val="30"/>
          <w:szCs w:val="30"/>
        </w:rPr>
      </w:pPr>
      <w:r w:rsidRPr="00F644CE">
        <w:rPr>
          <w:b/>
          <w:sz w:val="30"/>
          <w:szCs w:val="30"/>
        </w:rPr>
        <w:t>东兴成长优选混合型发起式证券投资基金</w:t>
      </w:r>
    </w:p>
    <w:p w:rsidR="00524E66" w:rsidRPr="00F644CE" w:rsidRDefault="00524E66" w:rsidP="00BD36B4">
      <w:pPr>
        <w:ind w:firstLineChars="1000" w:firstLine="3012"/>
        <w:jc w:val="left"/>
        <w:rPr>
          <w:b/>
          <w:sz w:val="30"/>
          <w:szCs w:val="30"/>
        </w:rPr>
      </w:pPr>
      <w:r w:rsidRPr="00F644CE">
        <w:rPr>
          <w:b/>
          <w:sz w:val="30"/>
          <w:szCs w:val="30"/>
        </w:rPr>
        <w:t>延长募集期的公告</w:t>
      </w:r>
    </w:p>
    <w:p w:rsidR="00074C31" w:rsidRDefault="00524E66" w:rsidP="002424D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东兴成长优选混合型发起式</w:t>
      </w:r>
      <w:r w:rsidRPr="00524E66">
        <w:rPr>
          <w:sz w:val="28"/>
          <w:szCs w:val="28"/>
        </w:rPr>
        <w:t>证券投资基金（以下简称</w:t>
      </w:r>
      <w:r w:rsidRPr="00524E66">
        <w:rPr>
          <w:sz w:val="28"/>
          <w:szCs w:val="28"/>
        </w:rPr>
        <w:t>“</w:t>
      </w:r>
      <w:r w:rsidRPr="00524E66">
        <w:rPr>
          <w:sz w:val="28"/>
          <w:szCs w:val="28"/>
        </w:rPr>
        <w:t>本基金</w:t>
      </w:r>
      <w:r w:rsidRPr="00524E66">
        <w:rPr>
          <w:sz w:val="28"/>
          <w:szCs w:val="28"/>
        </w:rPr>
        <w:t>”</w:t>
      </w:r>
      <w:r w:rsidRPr="00524E66">
        <w:rPr>
          <w:sz w:val="28"/>
          <w:szCs w:val="28"/>
        </w:rPr>
        <w:t>，代码：</w:t>
      </w:r>
      <w:r w:rsidR="00CA2DDC">
        <w:rPr>
          <w:rFonts w:hint="eastAsia"/>
          <w:sz w:val="28"/>
          <w:szCs w:val="28"/>
        </w:rPr>
        <w:t>A</w:t>
      </w:r>
      <w:r w:rsidR="00CA2DDC">
        <w:rPr>
          <w:rFonts w:hint="eastAsia"/>
          <w:sz w:val="28"/>
          <w:szCs w:val="28"/>
        </w:rPr>
        <w:t>类</w:t>
      </w:r>
      <w:r>
        <w:rPr>
          <w:sz w:val="28"/>
          <w:szCs w:val="28"/>
        </w:rPr>
        <w:t>021390</w:t>
      </w:r>
      <w:r w:rsidR="00CA2DDC">
        <w:rPr>
          <w:sz w:val="28"/>
          <w:szCs w:val="28"/>
        </w:rPr>
        <w:t>、</w:t>
      </w:r>
      <w:r w:rsidR="00CA2DDC">
        <w:rPr>
          <w:rFonts w:hint="eastAsia"/>
          <w:sz w:val="28"/>
          <w:szCs w:val="28"/>
        </w:rPr>
        <w:t>C</w:t>
      </w:r>
      <w:r w:rsidR="00CA2DDC">
        <w:rPr>
          <w:sz w:val="28"/>
          <w:szCs w:val="28"/>
        </w:rPr>
        <w:t>类</w:t>
      </w:r>
      <w:r w:rsidR="00CA2DDC">
        <w:rPr>
          <w:rFonts w:hint="eastAsia"/>
          <w:sz w:val="28"/>
          <w:szCs w:val="28"/>
        </w:rPr>
        <w:t>0</w:t>
      </w:r>
      <w:r w:rsidR="00CA2DDC">
        <w:rPr>
          <w:sz w:val="28"/>
          <w:szCs w:val="28"/>
        </w:rPr>
        <w:t>21391</w:t>
      </w:r>
      <w:r w:rsidRPr="00524E66">
        <w:rPr>
          <w:sz w:val="28"/>
          <w:szCs w:val="28"/>
        </w:rPr>
        <w:t>）</w:t>
      </w:r>
      <w:r w:rsidRPr="00524E66">
        <w:rPr>
          <w:sz w:val="28"/>
          <w:szCs w:val="28"/>
        </w:rPr>
        <w:t xml:space="preserve"> </w:t>
      </w:r>
      <w:r w:rsidRPr="008F41E0">
        <w:rPr>
          <w:rFonts w:hint="eastAsia"/>
          <w:sz w:val="28"/>
          <w:szCs w:val="28"/>
        </w:rPr>
        <w:t>于【</w:t>
      </w:r>
      <w:r w:rsidRPr="008F41E0">
        <w:rPr>
          <w:sz w:val="28"/>
          <w:szCs w:val="28"/>
        </w:rPr>
        <w:t>2024</w:t>
      </w:r>
      <w:r w:rsidRPr="008F41E0">
        <w:rPr>
          <w:rFonts w:hint="eastAsia"/>
          <w:sz w:val="28"/>
          <w:szCs w:val="28"/>
        </w:rPr>
        <w:t>】年【</w:t>
      </w:r>
      <w:r w:rsidRPr="008F41E0">
        <w:rPr>
          <w:sz w:val="28"/>
          <w:szCs w:val="28"/>
        </w:rPr>
        <w:t>4</w:t>
      </w:r>
      <w:r w:rsidRPr="008F41E0">
        <w:rPr>
          <w:rFonts w:hint="eastAsia"/>
          <w:sz w:val="28"/>
          <w:szCs w:val="28"/>
        </w:rPr>
        <w:t>】月【</w:t>
      </w:r>
      <w:r w:rsidRPr="008F41E0">
        <w:rPr>
          <w:sz w:val="28"/>
          <w:szCs w:val="28"/>
        </w:rPr>
        <w:t>16</w:t>
      </w:r>
      <w:r w:rsidRPr="008F41E0">
        <w:rPr>
          <w:rFonts w:hint="eastAsia"/>
          <w:sz w:val="28"/>
          <w:szCs w:val="28"/>
        </w:rPr>
        <w:t>】日经中国证券监督管理委员会证监许可【</w:t>
      </w:r>
      <w:r w:rsidRPr="008F41E0">
        <w:rPr>
          <w:sz w:val="28"/>
          <w:szCs w:val="28"/>
        </w:rPr>
        <w:t>2024</w:t>
      </w:r>
      <w:r w:rsidRPr="008F41E0">
        <w:rPr>
          <w:rFonts w:hint="eastAsia"/>
          <w:sz w:val="28"/>
          <w:szCs w:val="28"/>
        </w:rPr>
        <w:t>】</w:t>
      </w:r>
      <w:r w:rsidRPr="008F41E0">
        <w:rPr>
          <w:sz w:val="28"/>
          <w:szCs w:val="28"/>
        </w:rPr>
        <w:t>629</w:t>
      </w:r>
      <w:r w:rsidRPr="008F41E0">
        <w:rPr>
          <w:rFonts w:hint="eastAsia"/>
          <w:sz w:val="28"/>
          <w:szCs w:val="28"/>
        </w:rPr>
        <w:t>号文注册募集。</w:t>
      </w:r>
      <w:r w:rsidRPr="00524E66">
        <w:rPr>
          <w:sz w:val="28"/>
          <w:szCs w:val="28"/>
        </w:rPr>
        <w:t>原定募集期为</w:t>
      </w:r>
      <w:r>
        <w:rPr>
          <w:sz w:val="28"/>
          <w:szCs w:val="28"/>
        </w:rPr>
        <w:t>2024</w:t>
      </w:r>
      <w:r w:rsidRPr="00524E66">
        <w:rPr>
          <w:sz w:val="28"/>
          <w:szCs w:val="28"/>
        </w:rPr>
        <w:t>年</w:t>
      </w:r>
      <w:r>
        <w:rPr>
          <w:sz w:val="28"/>
          <w:szCs w:val="28"/>
        </w:rPr>
        <w:t>7</w:t>
      </w:r>
      <w:r w:rsidRPr="00524E66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 w:rsidRPr="00524E66">
        <w:rPr>
          <w:sz w:val="28"/>
          <w:szCs w:val="28"/>
        </w:rPr>
        <w:t>日至</w:t>
      </w:r>
      <w:r>
        <w:rPr>
          <w:sz w:val="28"/>
          <w:szCs w:val="28"/>
        </w:rPr>
        <w:t>2024</w:t>
      </w:r>
      <w:r w:rsidRPr="00524E66">
        <w:rPr>
          <w:sz w:val="28"/>
          <w:szCs w:val="28"/>
        </w:rPr>
        <w:t>年</w:t>
      </w:r>
      <w:r>
        <w:rPr>
          <w:sz w:val="28"/>
          <w:szCs w:val="28"/>
        </w:rPr>
        <w:t>7</w:t>
      </w:r>
      <w:r w:rsidRPr="00524E66">
        <w:rPr>
          <w:sz w:val="28"/>
          <w:szCs w:val="28"/>
        </w:rPr>
        <w:t>月</w:t>
      </w:r>
      <w:r>
        <w:rPr>
          <w:sz w:val="28"/>
          <w:szCs w:val="28"/>
        </w:rPr>
        <w:t>26</w:t>
      </w:r>
      <w:r w:rsidRPr="00524E66">
        <w:rPr>
          <w:sz w:val="28"/>
          <w:szCs w:val="28"/>
        </w:rPr>
        <w:t>日。</w:t>
      </w:r>
      <w:r w:rsidRPr="00524E66">
        <w:rPr>
          <w:sz w:val="28"/>
          <w:szCs w:val="28"/>
        </w:rPr>
        <w:t xml:space="preserve"> </w:t>
      </w:r>
    </w:p>
    <w:p w:rsidR="00074C31" w:rsidRDefault="00524E66" w:rsidP="00074C31">
      <w:pPr>
        <w:ind w:firstLineChars="200" w:firstLine="560"/>
        <w:rPr>
          <w:sz w:val="28"/>
          <w:szCs w:val="28"/>
        </w:rPr>
      </w:pPr>
      <w:r w:rsidRPr="00524E66">
        <w:rPr>
          <w:sz w:val="28"/>
          <w:szCs w:val="28"/>
        </w:rPr>
        <w:t>为更充分满足投资者的投资需求，根据《</w:t>
      </w:r>
      <w:r>
        <w:rPr>
          <w:sz w:val="28"/>
          <w:szCs w:val="28"/>
        </w:rPr>
        <w:t>东兴成长优选混合型发起式</w:t>
      </w:r>
      <w:r w:rsidRPr="00524E66">
        <w:rPr>
          <w:sz w:val="28"/>
          <w:szCs w:val="28"/>
        </w:rPr>
        <w:t>证券投资基金基金合同》《</w:t>
      </w:r>
      <w:r>
        <w:rPr>
          <w:sz w:val="28"/>
          <w:szCs w:val="28"/>
        </w:rPr>
        <w:t>东兴成长优选混合型发起式</w:t>
      </w:r>
      <w:r w:rsidRPr="00524E66">
        <w:rPr>
          <w:sz w:val="28"/>
          <w:szCs w:val="28"/>
        </w:rPr>
        <w:t>证券投资基金招募说明书》《</w:t>
      </w:r>
      <w:r>
        <w:rPr>
          <w:sz w:val="28"/>
          <w:szCs w:val="28"/>
        </w:rPr>
        <w:t>东兴成长优选混合型发起式</w:t>
      </w:r>
      <w:r w:rsidRPr="00524E66">
        <w:rPr>
          <w:sz w:val="28"/>
          <w:szCs w:val="28"/>
        </w:rPr>
        <w:t>证券投资基金基金份额发售公告》及中国证监会的有关规定，经与本基金托管人</w:t>
      </w:r>
      <w:r>
        <w:rPr>
          <w:rFonts w:hint="eastAsia"/>
          <w:sz w:val="28"/>
          <w:szCs w:val="28"/>
        </w:rPr>
        <w:t>兴业</w:t>
      </w:r>
      <w:r w:rsidRPr="00524E66">
        <w:rPr>
          <w:sz w:val="28"/>
          <w:szCs w:val="28"/>
        </w:rPr>
        <w:t>银行股份有限公司协商一致，决定将本基金的募集日期延长至</w:t>
      </w:r>
      <w:r>
        <w:rPr>
          <w:sz w:val="28"/>
          <w:szCs w:val="28"/>
        </w:rPr>
        <w:t>2024</w:t>
      </w:r>
      <w:r w:rsidRPr="00524E66">
        <w:rPr>
          <w:sz w:val="28"/>
          <w:szCs w:val="28"/>
        </w:rPr>
        <w:t>年</w:t>
      </w:r>
      <w:r w:rsidRPr="00524E66">
        <w:rPr>
          <w:sz w:val="28"/>
          <w:szCs w:val="28"/>
        </w:rPr>
        <w:t>7</w:t>
      </w:r>
      <w:r w:rsidRPr="00524E66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 w:rsidRPr="00524E66">
        <w:rPr>
          <w:sz w:val="28"/>
          <w:szCs w:val="28"/>
        </w:rPr>
        <w:t>日，即本基金</w:t>
      </w:r>
      <w:r>
        <w:rPr>
          <w:sz w:val="28"/>
          <w:szCs w:val="28"/>
        </w:rPr>
        <w:t>2024</w:t>
      </w:r>
      <w:r w:rsidRPr="00524E66">
        <w:rPr>
          <w:sz w:val="28"/>
          <w:szCs w:val="28"/>
        </w:rPr>
        <w:t>年</w:t>
      </w:r>
      <w:r w:rsidRPr="00524E66">
        <w:rPr>
          <w:sz w:val="28"/>
          <w:szCs w:val="28"/>
        </w:rPr>
        <w:t>7</w:t>
      </w:r>
      <w:r w:rsidRPr="00524E66">
        <w:rPr>
          <w:sz w:val="28"/>
          <w:szCs w:val="28"/>
        </w:rPr>
        <w:t>月</w:t>
      </w:r>
      <w:r>
        <w:rPr>
          <w:sz w:val="28"/>
          <w:szCs w:val="28"/>
        </w:rPr>
        <w:t>30</w:t>
      </w:r>
      <w:r w:rsidRPr="00524E66">
        <w:rPr>
          <w:sz w:val="28"/>
          <w:szCs w:val="28"/>
        </w:rPr>
        <w:t>日当日的有效认购申请将全部予以确认，并自</w:t>
      </w:r>
      <w:r>
        <w:rPr>
          <w:sz w:val="28"/>
          <w:szCs w:val="28"/>
        </w:rPr>
        <w:t>2024</w:t>
      </w:r>
      <w:r w:rsidRPr="00524E66">
        <w:rPr>
          <w:sz w:val="28"/>
          <w:szCs w:val="28"/>
        </w:rPr>
        <w:t>年</w:t>
      </w:r>
      <w:r w:rsidRPr="00524E66">
        <w:rPr>
          <w:sz w:val="28"/>
          <w:szCs w:val="28"/>
        </w:rPr>
        <w:t>7</w:t>
      </w:r>
      <w:r w:rsidRPr="00524E66">
        <w:rPr>
          <w:sz w:val="28"/>
          <w:szCs w:val="28"/>
        </w:rPr>
        <w:t>月</w:t>
      </w:r>
      <w:r w:rsidR="0062706B">
        <w:rPr>
          <w:sz w:val="28"/>
          <w:szCs w:val="28"/>
        </w:rPr>
        <w:t>31</w:t>
      </w:r>
      <w:r w:rsidRPr="00524E66">
        <w:rPr>
          <w:sz w:val="28"/>
          <w:szCs w:val="28"/>
        </w:rPr>
        <w:t>日起不再接受认购申请。</w:t>
      </w:r>
    </w:p>
    <w:p w:rsidR="002C69A4" w:rsidRDefault="00505AD0" w:rsidP="00074C3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投资者可登录</w:t>
      </w:r>
      <w:r w:rsidR="00524E66" w:rsidRPr="00524E66">
        <w:rPr>
          <w:sz w:val="28"/>
          <w:szCs w:val="28"/>
        </w:rPr>
        <w:t>本公司网站（</w:t>
      </w:r>
      <w:r w:rsidR="00074C31">
        <w:rPr>
          <w:sz w:val="28"/>
          <w:szCs w:val="28"/>
        </w:rPr>
        <w:t>www.dxamc</w:t>
      </w:r>
      <w:r w:rsidR="00524E66" w:rsidRPr="00524E66">
        <w:rPr>
          <w:sz w:val="28"/>
          <w:szCs w:val="28"/>
        </w:rPr>
        <w:t>.cn</w:t>
      </w:r>
      <w:r w:rsidR="00524E66" w:rsidRPr="00524E66">
        <w:rPr>
          <w:sz w:val="28"/>
          <w:szCs w:val="28"/>
        </w:rPr>
        <w:t>）查询相关信息或拨打客户服务电话（</w:t>
      </w:r>
      <w:r w:rsidR="00524E66" w:rsidRPr="00524E66">
        <w:rPr>
          <w:sz w:val="28"/>
          <w:szCs w:val="28"/>
        </w:rPr>
        <w:t>400</w:t>
      </w:r>
      <w:r w:rsidR="00074C31">
        <w:rPr>
          <w:sz w:val="28"/>
          <w:szCs w:val="28"/>
        </w:rPr>
        <w:t>-670-1800</w:t>
      </w:r>
      <w:r w:rsidR="00524E66" w:rsidRPr="00524E66">
        <w:rPr>
          <w:sz w:val="28"/>
          <w:szCs w:val="28"/>
        </w:rPr>
        <w:t>）咨询相关事宜。</w:t>
      </w:r>
    </w:p>
    <w:p w:rsidR="00074C31" w:rsidRDefault="002C69A4" w:rsidP="00074C31">
      <w:pPr>
        <w:ind w:firstLineChars="200" w:firstLine="560"/>
        <w:rPr>
          <w:sz w:val="28"/>
          <w:szCs w:val="28"/>
        </w:rPr>
      </w:pPr>
      <w:r w:rsidRPr="002C69A4">
        <w:rPr>
          <w:sz w:val="28"/>
          <w:szCs w:val="28"/>
        </w:rPr>
        <w:t>风险提示：基金管理人承诺以诚实信用、勤勉尽责的原则管理和运用基金资产，但不保证基金一定盈利，也不保证最低收益。基金管理人管理的其他基金的业绩不构成对本基金业绩表现的保证。基金的过往业绩及其净值高低并不预示其未来业绩表现。基金管理人提醒投资人基金投资的</w:t>
      </w:r>
      <w:r w:rsidRPr="002C69A4">
        <w:rPr>
          <w:sz w:val="28"/>
          <w:szCs w:val="28"/>
        </w:rPr>
        <w:t>“</w:t>
      </w:r>
      <w:r w:rsidRPr="002C69A4">
        <w:rPr>
          <w:sz w:val="28"/>
          <w:szCs w:val="28"/>
        </w:rPr>
        <w:t>买者自负</w:t>
      </w:r>
      <w:r w:rsidRPr="002C69A4">
        <w:rPr>
          <w:sz w:val="28"/>
          <w:szCs w:val="28"/>
        </w:rPr>
        <w:t>”</w:t>
      </w:r>
      <w:r w:rsidRPr="002C69A4">
        <w:rPr>
          <w:sz w:val="28"/>
          <w:szCs w:val="28"/>
        </w:rPr>
        <w:t>原则，</w:t>
      </w:r>
      <w:bookmarkStart w:id="0" w:name="_GoBack"/>
      <w:bookmarkEnd w:id="0"/>
      <w:r w:rsidRPr="002C69A4">
        <w:rPr>
          <w:sz w:val="28"/>
          <w:szCs w:val="28"/>
        </w:rPr>
        <w:t>在做出投资决策后，基金运营状况与基金净值变化引致的投资风险，由投资人自行负担。投资者投资基金前应认真阅读基金合同、最新的招募说明书、产品资料概要等法律</w:t>
      </w:r>
      <w:r w:rsidRPr="002C69A4">
        <w:rPr>
          <w:sz w:val="28"/>
          <w:szCs w:val="28"/>
        </w:rPr>
        <w:lastRenderedPageBreak/>
        <w:t>文件，了解拟投资基金的风险收益特征，并根据自身投资目的、投资期限、投资经验、资产状况等判断基金是否和投资者的风险承受能力相匹配。敬请投资者注意投资风险。</w:t>
      </w:r>
      <w:r w:rsidR="00524E66" w:rsidRPr="00524E66">
        <w:rPr>
          <w:sz w:val="28"/>
          <w:szCs w:val="28"/>
        </w:rPr>
        <w:t xml:space="preserve"> </w:t>
      </w:r>
    </w:p>
    <w:p w:rsidR="00074C31" w:rsidRDefault="00524E66" w:rsidP="00074C31">
      <w:pPr>
        <w:ind w:firstLineChars="200" w:firstLine="560"/>
        <w:rPr>
          <w:sz w:val="28"/>
          <w:szCs w:val="28"/>
        </w:rPr>
      </w:pPr>
      <w:r w:rsidRPr="00524E66">
        <w:rPr>
          <w:sz w:val="28"/>
          <w:szCs w:val="28"/>
        </w:rPr>
        <w:t>特此公告。</w:t>
      </w:r>
      <w:r w:rsidRPr="00524E66">
        <w:rPr>
          <w:sz w:val="28"/>
          <w:szCs w:val="28"/>
        </w:rPr>
        <w:t xml:space="preserve"> </w:t>
      </w:r>
    </w:p>
    <w:p w:rsidR="00074C31" w:rsidRDefault="00074C31" w:rsidP="00074C31">
      <w:pPr>
        <w:ind w:firstLineChars="200" w:firstLine="560"/>
        <w:rPr>
          <w:sz w:val="28"/>
          <w:szCs w:val="28"/>
        </w:rPr>
      </w:pPr>
    </w:p>
    <w:p w:rsidR="00074C31" w:rsidRDefault="00074C31" w:rsidP="00074C31">
      <w:pPr>
        <w:ind w:firstLineChars="1650" w:firstLine="4620"/>
        <w:rPr>
          <w:sz w:val="28"/>
          <w:szCs w:val="28"/>
        </w:rPr>
      </w:pPr>
    </w:p>
    <w:p w:rsidR="00074C31" w:rsidRDefault="00074C31" w:rsidP="00074C31">
      <w:pPr>
        <w:ind w:firstLineChars="1950" w:firstLine="5460"/>
        <w:rPr>
          <w:sz w:val="28"/>
          <w:szCs w:val="28"/>
        </w:rPr>
      </w:pPr>
      <w:r>
        <w:rPr>
          <w:sz w:val="28"/>
          <w:szCs w:val="28"/>
        </w:rPr>
        <w:t>东兴</w:t>
      </w:r>
      <w:r w:rsidR="00524E66" w:rsidRPr="00524E66">
        <w:rPr>
          <w:sz w:val="28"/>
          <w:szCs w:val="28"/>
        </w:rPr>
        <w:t>基金管理有限公司</w:t>
      </w:r>
    </w:p>
    <w:p w:rsidR="00004259" w:rsidRPr="00524E66" w:rsidRDefault="00074C31" w:rsidP="00074C31">
      <w:pPr>
        <w:ind w:firstLineChars="2150" w:firstLine="6020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524E66" w:rsidRPr="00524E66">
        <w:rPr>
          <w:sz w:val="28"/>
          <w:szCs w:val="28"/>
        </w:rPr>
        <w:t>年</w:t>
      </w:r>
      <w:r>
        <w:rPr>
          <w:sz w:val="28"/>
          <w:szCs w:val="28"/>
        </w:rPr>
        <w:t>7</w:t>
      </w:r>
      <w:r w:rsidR="00524E66" w:rsidRPr="00524E66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24E66" w:rsidRPr="00524E66">
        <w:rPr>
          <w:sz w:val="28"/>
          <w:szCs w:val="28"/>
        </w:rPr>
        <w:t>6</w:t>
      </w:r>
      <w:r w:rsidR="00524E66" w:rsidRPr="00524E66">
        <w:rPr>
          <w:sz w:val="28"/>
          <w:szCs w:val="28"/>
        </w:rPr>
        <w:t>日</w:t>
      </w:r>
    </w:p>
    <w:sectPr w:rsidR="00004259" w:rsidRPr="00524E66" w:rsidSect="0016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2D8"/>
    <w:rsid w:val="00004259"/>
    <w:rsid w:val="00074C31"/>
    <w:rsid w:val="0016138F"/>
    <w:rsid w:val="001F1C15"/>
    <w:rsid w:val="002424D1"/>
    <w:rsid w:val="002C69A4"/>
    <w:rsid w:val="002C730F"/>
    <w:rsid w:val="00352345"/>
    <w:rsid w:val="004052D8"/>
    <w:rsid w:val="00505AD0"/>
    <w:rsid w:val="00524E66"/>
    <w:rsid w:val="0062706B"/>
    <w:rsid w:val="008F41E0"/>
    <w:rsid w:val="009B795A"/>
    <w:rsid w:val="009F3F01"/>
    <w:rsid w:val="00BD36B4"/>
    <w:rsid w:val="00CA2DDC"/>
    <w:rsid w:val="00CF38D7"/>
    <w:rsid w:val="00F6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4</DocSecurity>
  <Lines>5</Lines>
  <Paragraphs>1</Paragraphs>
  <ScaleCrop>false</ScaleCrop>
  <Company>HP Inc.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阮扬</dc:creator>
  <cp:keywords/>
  <dc:description/>
  <cp:lastModifiedBy>ZHONGM</cp:lastModifiedBy>
  <cp:revision>2</cp:revision>
  <dcterms:created xsi:type="dcterms:W3CDTF">2024-07-25T16:01:00Z</dcterms:created>
  <dcterms:modified xsi:type="dcterms:W3CDTF">2024-07-25T16:01:00Z</dcterms:modified>
</cp:coreProperties>
</file>