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855" w:rsidRPr="00401328" w:rsidRDefault="00E32CC6" w:rsidP="00EF1855">
      <w:pPr>
        <w:autoSpaceDE w:val="0"/>
        <w:autoSpaceDN w:val="0"/>
        <w:adjustRightInd w:val="0"/>
        <w:spacing w:line="360" w:lineRule="auto"/>
        <w:jc w:val="center"/>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 xml:space="preserve"> </w:t>
      </w:r>
      <w:r>
        <w:rPr>
          <w:rFonts w:asciiTheme="minorEastAsia" w:hAnsiTheme="minorEastAsia" w:cs="宋体"/>
          <w:b/>
          <w:color w:val="000000" w:themeColor="text1"/>
          <w:kern w:val="0"/>
          <w:szCs w:val="21"/>
        </w:rPr>
        <w:t xml:space="preserve"> </w:t>
      </w:r>
      <w:r w:rsidR="00B945AF" w:rsidRPr="00B945AF">
        <w:rPr>
          <w:rFonts w:asciiTheme="minorEastAsia" w:hAnsiTheme="minorEastAsia" w:cs="宋体" w:hint="eastAsia"/>
          <w:b/>
          <w:color w:val="000000" w:themeColor="text1"/>
          <w:kern w:val="0"/>
          <w:szCs w:val="21"/>
        </w:rPr>
        <w:t>万家基金管理有限公司关于旗下</w:t>
      </w:r>
      <w:r w:rsidR="007D4023">
        <w:rPr>
          <w:rFonts w:asciiTheme="minorEastAsia" w:hAnsiTheme="minorEastAsia" w:cs="宋体" w:hint="eastAsia"/>
          <w:b/>
          <w:color w:val="000000" w:themeColor="text1"/>
          <w:kern w:val="0"/>
          <w:szCs w:val="21"/>
        </w:rPr>
        <w:t>部分</w:t>
      </w:r>
      <w:r w:rsidR="00B945AF" w:rsidRPr="00B945AF">
        <w:rPr>
          <w:rFonts w:asciiTheme="minorEastAsia" w:hAnsiTheme="minorEastAsia" w:cs="宋体" w:hint="eastAsia"/>
          <w:b/>
          <w:color w:val="000000" w:themeColor="text1"/>
          <w:kern w:val="0"/>
          <w:szCs w:val="21"/>
        </w:rPr>
        <w:t>基金在</w:t>
      </w:r>
      <w:r w:rsidR="00820177">
        <w:rPr>
          <w:rFonts w:asciiTheme="minorEastAsia" w:hAnsiTheme="minorEastAsia" w:cs="宋体" w:hint="eastAsia"/>
          <w:b/>
          <w:color w:val="000000" w:themeColor="text1"/>
          <w:kern w:val="0"/>
          <w:szCs w:val="21"/>
        </w:rPr>
        <w:t>平安证券</w:t>
      </w:r>
      <w:r w:rsidR="00B945AF" w:rsidRPr="00B945AF">
        <w:rPr>
          <w:rFonts w:asciiTheme="minorEastAsia" w:hAnsiTheme="minorEastAsia" w:cs="宋体" w:hint="eastAsia"/>
          <w:b/>
          <w:color w:val="000000" w:themeColor="text1"/>
          <w:kern w:val="0"/>
          <w:szCs w:val="21"/>
        </w:rPr>
        <w:t xml:space="preserve">开通申购、转换、定投业务及参与其费率优惠活动的公告 </w:t>
      </w:r>
      <w:r w:rsidR="00C12985" w:rsidRPr="00401328">
        <w:rPr>
          <w:rFonts w:asciiTheme="minorEastAsia" w:hAnsiTheme="minorEastAsia" w:cs="宋体" w:hint="eastAsia"/>
          <w:b/>
          <w:color w:val="000000" w:themeColor="text1"/>
          <w:kern w:val="0"/>
          <w:szCs w:val="21"/>
        </w:rPr>
        <w:t xml:space="preserve"> </w:t>
      </w:r>
    </w:p>
    <w:p w:rsidR="00EF1855" w:rsidRPr="00A2394D" w:rsidRDefault="00EF1855" w:rsidP="00EF1855">
      <w:pPr>
        <w:autoSpaceDE w:val="0"/>
        <w:autoSpaceDN w:val="0"/>
        <w:adjustRightInd w:val="0"/>
        <w:spacing w:line="360" w:lineRule="auto"/>
        <w:jc w:val="center"/>
        <w:rPr>
          <w:rFonts w:asciiTheme="minorEastAsia" w:hAnsiTheme="minorEastAsia" w:cs="宋体"/>
          <w:b/>
          <w:color w:val="000000" w:themeColor="text1"/>
          <w:kern w:val="0"/>
          <w:szCs w:val="21"/>
        </w:rPr>
      </w:pPr>
    </w:p>
    <w:p w:rsidR="001340E7" w:rsidRDefault="00EF1855" w:rsidP="005E6C95">
      <w:pPr>
        <w:autoSpaceDE w:val="0"/>
        <w:autoSpaceDN w:val="0"/>
        <w:adjustRightInd w:val="0"/>
        <w:spacing w:line="360" w:lineRule="auto"/>
        <w:ind w:firstLineChars="200" w:firstLine="420"/>
        <w:rPr>
          <w:rFonts w:asciiTheme="minorEastAsia" w:hAnsiTheme="minorEastAsia" w:cs="宋体"/>
          <w:color w:val="000000" w:themeColor="text1"/>
          <w:kern w:val="0"/>
          <w:szCs w:val="21"/>
        </w:rPr>
      </w:pPr>
      <w:r w:rsidRPr="00401328">
        <w:rPr>
          <w:rFonts w:asciiTheme="minorEastAsia" w:hAnsiTheme="minorEastAsia" w:cs="宋体" w:hint="eastAsia"/>
          <w:color w:val="000000" w:themeColor="text1"/>
          <w:kern w:val="0"/>
          <w:szCs w:val="21"/>
        </w:rPr>
        <w:t>根据万家基金管理有限公司（以下简称“本公司”）与</w:t>
      </w:r>
      <w:r w:rsidR="00820177" w:rsidRPr="00820177">
        <w:rPr>
          <w:rFonts w:asciiTheme="minorEastAsia" w:hAnsiTheme="minorEastAsia" w:cs="宋体" w:hint="eastAsia"/>
          <w:color w:val="000000" w:themeColor="text1"/>
          <w:kern w:val="0"/>
          <w:szCs w:val="21"/>
        </w:rPr>
        <w:t>平安证券股份有限公司</w:t>
      </w:r>
      <w:r w:rsidRPr="00401328">
        <w:rPr>
          <w:rFonts w:asciiTheme="minorEastAsia" w:hAnsiTheme="minorEastAsia" w:cs="宋体" w:hint="eastAsia"/>
          <w:color w:val="000000" w:themeColor="text1"/>
          <w:kern w:val="0"/>
          <w:szCs w:val="21"/>
        </w:rPr>
        <w:t>（以下简称“</w:t>
      </w:r>
      <w:r w:rsidR="00820177">
        <w:rPr>
          <w:rFonts w:asciiTheme="minorEastAsia" w:hAnsiTheme="minorEastAsia" w:cs="宋体" w:hint="eastAsia"/>
          <w:color w:val="000000" w:themeColor="text1"/>
          <w:kern w:val="0"/>
          <w:szCs w:val="21"/>
        </w:rPr>
        <w:t>平安证券</w:t>
      </w:r>
      <w:r w:rsidRPr="00401328">
        <w:rPr>
          <w:rFonts w:asciiTheme="minorEastAsia" w:hAnsiTheme="minorEastAsia" w:cs="宋体" w:hint="eastAsia"/>
          <w:color w:val="000000" w:themeColor="text1"/>
          <w:kern w:val="0"/>
          <w:szCs w:val="21"/>
        </w:rPr>
        <w:t>”）签订的销售协议，</w:t>
      </w:r>
      <w:r w:rsidR="006E77AC" w:rsidRPr="00401328">
        <w:rPr>
          <w:rFonts w:asciiTheme="minorEastAsia" w:hAnsiTheme="minorEastAsia" w:cs="宋体" w:hint="eastAsia"/>
          <w:color w:val="000000" w:themeColor="text1"/>
          <w:kern w:val="0"/>
          <w:szCs w:val="21"/>
        </w:rPr>
        <w:t>自</w:t>
      </w:r>
      <w:r w:rsidR="006E77AC" w:rsidRPr="00401328">
        <w:rPr>
          <w:rFonts w:asciiTheme="minorEastAsia" w:hAnsiTheme="minorEastAsia" w:cs="宋体"/>
          <w:color w:val="000000" w:themeColor="text1"/>
          <w:kern w:val="0"/>
          <w:szCs w:val="21"/>
        </w:rPr>
        <w:t>20</w:t>
      </w:r>
      <w:r w:rsidR="00876C6A">
        <w:rPr>
          <w:rFonts w:asciiTheme="minorEastAsia" w:hAnsiTheme="minorEastAsia" w:cs="宋体" w:hint="eastAsia"/>
          <w:color w:val="000000" w:themeColor="text1"/>
          <w:kern w:val="0"/>
          <w:szCs w:val="21"/>
        </w:rPr>
        <w:t>2</w:t>
      </w:r>
      <w:r w:rsidR="00EF45FA">
        <w:rPr>
          <w:rFonts w:asciiTheme="minorEastAsia" w:hAnsiTheme="minorEastAsia" w:cs="宋体"/>
          <w:color w:val="000000" w:themeColor="text1"/>
          <w:kern w:val="0"/>
          <w:szCs w:val="21"/>
        </w:rPr>
        <w:t>4</w:t>
      </w:r>
      <w:r w:rsidR="006E77AC" w:rsidRPr="00401328">
        <w:rPr>
          <w:rFonts w:asciiTheme="minorEastAsia" w:hAnsiTheme="minorEastAsia" w:cs="宋体" w:hint="eastAsia"/>
          <w:color w:val="000000" w:themeColor="text1"/>
          <w:kern w:val="0"/>
          <w:szCs w:val="21"/>
        </w:rPr>
        <w:t>年</w:t>
      </w:r>
      <w:r w:rsidR="0013396B">
        <w:rPr>
          <w:rFonts w:asciiTheme="minorEastAsia" w:hAnsiTheme="minorEastAsia" w:cs="宋体" w:hint="eastAsia"/>
          <w:color w:val="000000" w:themeColor="text1"/>
          <w:kern w:val="0"/>
          <w:szCs w:val="21"/>
        </w:rPr>
        <w:t>7月25日</w:t>
      </w:r>
      <w:r w:rsidR="006E77AC" w:rsidRPr="00401328">
        <w:rPr>
          <w:rFonts w:asciiTheme="minorEastAsia" w:hAnsiTheme="minorEastAsia" w:cs="宋体" w:hint="eastAsia"/>
          <w:color w:val="000000" w:themeColor="text1"/>
          <w:kern w:val="0"/>
          <w:szCs w:val="21"/>
        </w:rPr>
        <w:t>起，本公司</w:t>
      </w:r>
      <w:r w:rsidR="001218E6">
        <w:rPr>
          <w:rFonts w:asciiTheme="minorEastAsia" w:hAnsiTheme="minorEastAsia" w:cs="宋体" w:hint="eastAsia"/>
          <w:color w:val="000000" w:themeColor="text1"/>
          <w:kern w:val="0"/>
          <w:szCs w:val="21"/>
        </w:rPr>
        <w:t>旗下</w:t>
      </w:r>
      <w:r w:rsidR="0058189B">
        <w:rPr>
          <w:rFonts w:asciiTheme="minorEastAsia" w:hAnsiTheme="minorEastAsia" w:cs="宋体" w:hint="eastAsia"/>
          <w:color w:val="000000" w:themeColor="text1"/>
          <w:kern w:val="0"/>
          <w:szCs w:val="21"/>
        </w:rPr>
        <w:t>部分</w:t>
      </w:r>
      <w:r w:rsidR="00002BE6">
        <w:rPr>
          <w:rFonts w:asciiTheme="minorEastAsia" w:hAnsiTheme="minorEastAsia" w:cs="宋体" w:hint="eastAsia"/>
          <w:color w:val="000000" w:themeColor="text1"/>
          <w:kern w:val="0"/>
          <w:szCs w:val="21"/>
        </w:rPr>
        <w:t>基金</w:t>
      </w:r>
      <w:r w:rsidR="00746738">
        <w:rPr>
          <w:rFonts w:asciiTheme="minorEastAsia" w:hAnsiTheme="minorEastAsia" w:cs="宋体" w:hint="eastAsia"/>
          <w:color w:val="000000" w:themeColor="text1"/>
          <w:kern w:val="0"/>
          <w:szCs w:val="21"/>
        </w:rPr>
        <w:t>在</w:t>
      </w:r>
      <w:r w:rsidR="00820177">
        <w:rPr>
          <w:rFonts w:asciiTheme="minorEastAsia" w:hAnsiTheme="minorEastAsia" w:cs="宋体" w:hint="eastAsia"/>
          <w:color w:val="000000" w:themeColor="text1"/>
          <w:kern w:val="0"/>
          <w:szCs w:val="21"/>
        </w:rPr>
        <w:t>平安证券</w:t>
      </w:r>
      <w:r w:rsidR="00210C2E" w:rsidRPr="00210C2E">
        <w:rPr>
          <w:rFonts w:asciiTheme="minorEastAsia" w:hAnsiTheme="minorEastAsia" w:cs="宋体" w:hint="eastAsia"/>
          <w:color w:val="000000" w:themeColor="text1"/>
          <w:kern w:val="0"/>
          <w:szCs w:val="21"/>
        </w:rPr>
        <w:t>开通申购、转换、定投及参与其费率优惠活动</w:t>
      </w:r>
      <w:r w:rsidR="006E77AC" w:rsidRPr="00401328">
        <w:rPr>
          <w:rFonts w:asciiTheme="minorEastAsia" w:hAnsiTheme="minorEastAsia" w:cs="宋体" w:hint="eastAsia"/>
          <w:color w:val="000000" w:themeColor="text1"/>
          <w:kern w:val="0"/>
          <w:szCs w:val="21"/>
        </w:rPr>
        <w:t>。投资者可在</w:t>
      </w:r>
      <w:r w:rsidR="00820177">
        <w:rPr>
          <w:rFonts w:asciiTheme="minorEastAsia" w:hAnsiTheme="minorEastAsia" w:cs="宋体" w:hint="eastAsia"/>
          <w:color w:val="000000" w:themeColor="text1"/>
          <w:kern w:val="0"/>
          <w:szCs w:val="21"/>
        </w:rPr>
        <w:t>平安证券</w:t>
      </w:r>
      <w:r w:rsidR="006E77AC" w:rsidRPr="00401328">
        <w:rPr>
          <w:rFonts w:asciiTheme="minorEastAsia" w:hAnsiTheme="minorEastAsia" w:cs="宋体" w:hint="eastAsia"/>
          <w:color w:val="000000" w:themeColor="text1"/>
          <w:kern w:val="0"/>
          <w:szCs w:val="21"/>
        </w:rPr>
        <w:t>办理基金的开户、申购、赎回</w:t>
      </w:r>
      <w:r w:rsidR="007D1B9B">
        <w:rPr>
          <w:rFonts w:asciiTheme="minorEastAsia" w:hAnsiTheme="minorEastAsia" w:cs="宋体" w:hint="eastAsia"/>
          <w:color w:val="000000" w:themeColor="text1"/>
          <w:kern w:val="0"/>
          <w:szCs w:val="21"/>
        </w:rPr>
        <w:t>及</w:t>
      </w:r>
      <w:r w:rsidR="006E77AC" w:rsidRPr="00401328">
        <w:rPr>
          <w:rFonts w:asciiTheme="minorEastAsia" w:hAnsiTheme="minorEastAsia" w:cs="宋体" w:hint="eastAsia"/>
          <w:color w:val="000000" w:themeColor="text1"/>
          <w:kern w:val="0"/>
          <w:szCs w:val="21"/>
        </w:rPr>
        <w:t>转换等业务，业务办理的具体事宜请遵从</w:t>
      </w:r>
      <w:r w:rsidR="00820177">
        <w:rPr>
          <w:rFonts w:asciiTheme="minorEastAsia" w:hAnsiTheme="minorEastAsia" w:cs="宋体" w:hint="eastAsia"/>
          <w:color w:val="000000" w:themeColor="text1"/>
          <w:kern w:val="0"/>
          <w:szCs w:val="21"/>
        </w:rPr>
        <w:t>平安证券</w:t>
      </w:r>
      <w:r w:rsidR="006E77AC" w:rsidRPr="00401328">
        <w:rPr>
          <w:rFonts w:asciiTheme="minorEastAsia" w:hAnsiTheme="minorEastAsia" w:cs="宋体" w:hint="eastAsia"/>
          <w:color w:val="000000" w:themeColor="text1"/>
          <w:kern w:val="0"/>
          <w:szCs w:val="21"/>
        </w:rPr>
        <w:t xml:space="preserve">的相关规定。   </w:t>
      </w:r>
    </w:p>
    <w:p w:rsidR="00271AFD" w:rsidRDefault="00271AFD" w:rsidP="006E77AC">
      <w:pPr>
        <w:autoSpaceDE w:val="0"/>
        <w:autoSpaceDN w:val="0"/>
        <w:adjustRightInd w:val="0"/>
        <w:spacing w:line="360" w:lineRule="auto"/>
        <w:ind w:firstLine="420"/>
        <w:rPr>
          <w:rFonts w:asciiTheme="minorEastAsia" w:hAnsiTheme="minorEastAsia" w:cs="宋体"/>
          <w:color w:val="000000" w:themeColor="text1"/>
          <w:kern w:val="0"/>
          <w:szCs w:val="21"/>
        </w:rPr>
      </w:pPr>
    </w:p>
    <w:p w:rsidR="00AA2AB8" w:rsidRDefault="00AA2AB8" w:rsidP="00263CF4">
      <w:pPr>
        <w:pStyle w:val="a8"/>
        <w:numPr>
          <w:ilvl w:val="0"/>
          <w:numId w:val="6"/>
        </w:numPr>
        <w:autoSpaceDE w:val="0"/>
        <w:autoSpaceDN w:val="0"/>
        <w:adjustRightInd w:val="0"/>
        <w:spacing w:line="360" w:lineRule="auto"/>
        <w:ind w:firstLineChars="0"/>
        <w:rPr>
          <w:rFonts w:cs="宋体"/>
          <w:kern w:val="0"/>
        </w:rPr>
      </w:pPr>
      <w:r w:rsidRPr="00263CF4">
        <w:rPr>
          <w:rFonts w:cs="宋体" w:hint="eastAsia"/>
          <w:kern w:val="0"/>
        </w:rPr>
        <w:t>本次增加</w:t>
      </w:r>
      <w:r w:rsidR="00820177">
        <w:rPr>
          <w:rFonts w:cs="宋体" w:hint="eastAsia"/>
          <w:kern w:val="0"/>
        </w:rPr>
        <w:t>平安证券</w:t>
      </w:r>
      <w:r w:rsidRPr="00263CF4">
        <w:rPr>
          <w:rFonts w:cs="宋体" w:hint="eastAsia"/>
          <w:kern w:val="0"/>
        </w:rPr>
        <w:t>为销售机构的基金产品如下：</w:t>
      </w:r>
    </w:p>
    <w:tbl>
      <w:tblPr>
        <w:tblW w:w="8261" w:type="dxa"/>
        <w:jc w:val="center"/>
        <w:tblLook w:val="04A0"/>
      </w:tblPr>
      <w:tblGrid>
        <w:gridCol w:w="1447"/>
        <w:gridCol w:w="6814"/>
      </w:tblGrid>
      <w:tr w:rsidR="00C00262" w:rsidRPr="005134AE" w:rsidTr="00C00262">
        <w:trPr>
          <w:trHeight w:val="300"/>
          <w:jc w:val="center"/>
        </w:trPr>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00262" w:rsidRPr="00FC3053" w:rsidRDefault="00C00262" w:rsidP="009A285E">
            <w:pPr>
              <w:widowControl/>
              <w:jc w:val="center"/>
              <w:rPr>
                <w:rFonts w:cs="宋体"/>
                <w:kern w:val="0"/>
              </w:rPr>
            </w:pPr>
            <w:r w:rsidRPr="00FC3053">
              <w:rPr>
                <w:rFonts w:cs="宋体" w:hint="eastAsia"/>
                <w:kern w:val="0"/>
              </w:rPr>
              <w:t>基金</w:t>
            </w:r>
            <w:r w:rsidRPr="00FC3053">
              <w:rPr>
                <w:rFonts w:cs="宋体"/>
                <w:kern w:val="0"/>
              </w:rPr>
              <w:t>代码</w:t>
            </w:r>
          </w:p>
        </w:tc>
        <w:tc>
          <w:tcPr>
            <w:tcW w:w="6814" w:type="dxa"/>
            <w:tcBorders>
              <w:top w:val="single" w:sz="8" w:space="0" w:color="auto"/>
              <w:left w:val="nil"/>
              <w:bottom w:val="single" w:sz="8" w:space="0" w:color="auto"/>
              <w:right w:val="single" w:sz="8" w:space="0" w:color="auto"/>
            </w:tcBorders>
            <w:shd w:val="clear" w:color="auto" w:fill="auto"/>
            <w:noWrap/>
            <w:vAlign w:val="center"/>
            <w:hideMark/>
          </w:tcPr>
          <w:p w:rsidR="00C00262" w:rsidRPr="00FC3053" w:rsidRDefault="00C00262" w:rsidP="009A285E">
            <w:pPr>
              <w:widowControl/>
              <w:jc w:val="center"/>
              <w:rPr>
                <w:rFonts w:cs="宋体"/>
                <w:kern w:val="0"/>
              </w:rPr>
            </w:pPr>
            <w:r w:rsidRPr="00FC3053">
              <w:rPr>
                <w:rFonts w:cs="宋体"/>
                <w:kern w:val="0"/>
              </w:rPr>
              <w:t>基金全称</w:t>
            </w:r>
          </w:p>
        </w:tc>
      </w:tr>
      <w:tr w:rsidR="00C7118E" w:rsidRPr="006908C6" w:rsidTr="00820177">
        <w:trPr>
          <w:trHeight w:val="300"/>
          <w:jc w:val="center"/>
        </w:trPr>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118E" w:rsidRPr="006908C6" w:rsidRDefault="00C7118E" w:rsidP="00820177">
            <w:pPr>
              <w:widowControl/>
              <w:jc w:val="center"/>
              <w:rPr>
                <w:rFonts w:cs="宋体"/>
                <w:kern w:val="0"/>
              </w:rPr>
            </w:pPr>
            <w:r w:rsidRPr="006908C6">
              <w:rPr>
                <w:rFonts w:cs="宋体" w:hint="eastAsia"/>
                <w:kern w:val="0"/>
              </w:rPr>
              <w:t>003520</w:t>
            </w:r>
          </w:p>
        </w:tc>
        <w:tc>
          <w:tcPr>
            <w:tcW w:w="6814" w:type="dxa"/>
            <w:tcBorders>
              <w:top w:val="single" w:sz="8" w:space="0" w:color="auto"/>
              <w:left w:val="nil"/>
              <w:bottom w:val="single" w:sz="8" w:space="0" w:color="auto"/>
              <w:right w:val="single" w:sz="8" w:space="0" w:color="auto"/>
            </w:tcBorders>
            <w:shd w:val="clear" w:color="auto" w:fill="auto"/>
            <w:noWrap/>
            <w:vAlign w:val="center"/>
            <w:hideMark/>
          </w:tcPr>
          <w:p w:rsidR="00C7118E" w:rsidRPr="006908C6" w:rsidRDefault="00C7118E" w:rsidP="00820177">
            <w:pPr>
              <w:widowControl/>
              <w:jc w:val="center"/>
              <w:rPr>
                <w:rFonts w:cs="宋体"/>
                <w:kern w:val="0"/>
              </w:rPr>
            </w:pPr>
            <w:r w:rsidRPr="006908C6">
              <w:rPr>
                <w:rFonts w:cs="宋体" w:hint="eastAsia"/>
                <w:kern w:val="0"/>
              </w:rPr>
              <w:t>万家</w:t>
            </w:r>
            <w:r w:rsidRPr="006908C6">
              <w:rPr>
                <w:rFonts w:cs="宋体" w:hint="eastAsia"/>
                <w:kern w:val="0"/>
              </w:rPr>
              <w:t>1-3</w:t>
            </w:r>
            <w:r w:rsidRPr="006908C6">
              <w:rPr>
                <w:rFonts w:cs="宋体" w:hint="eastAsia"/>
                <w:kern w:val="0"/>
              </w:rPr>
              <w:t>年政策性金融债纯债债券型证券投资基金</w:t>
            </w:r>
            <w:r w:rsidRPr="006908C6">
              <w:rPr>
                <w:rFonts w:cs="宋体" w:hint="eastAsia"/>
                <w:kern w:val="0"/>
              </w:rPr>
              <w:t>A</w:t>
            </w:r>
            <w:r w:rsidRPr="006908C6">
              <w:rPr>
                <w:rFonts w:cs="宋体" w:hint="eastAsia"/>
                <w:kern w:val="0"/>
              </w:rPr>
              <w:t>类</w:t>
            </w:r>
          </w:p>
        </w:tc>
      </w:tr>
      <w:tr w:rsidR="00C7118E" w:rsidRPr="006908C6" w:rsidTr="00820177">
        <w:trPr>
          <w:trHeight w:val="300"/>
          <w:jc w:val="center"/>
        </w:trPr>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118E" w:rsidRPr="006908C6" w:rsidRDefault="00C7118E" w:rsidP="00820177">
            <w:pPr>
              <w:widowControl/>
              <w:jc w:val="center"/>
              <w:rPr>
                <w:rFonts w:cs="宋体"/>
                <w:kern w:val="0"/>
              </w:rPr>
            </w:pPr>
            <w:r w:rsidRPr="006908C6">
              <w:rPr>
                <w:rFonts w:cs="宋体" w:hint="eastAsia"/>
                <w:kern w:val="0"/>
              </w:rPr>
              <w:t>003521</w:t>
            </w:r>
          </w:p>
        </w:tc>
        <w:tc>
          <w:tcPr>
            <w:tcW w:w="6814" w:type="dxa"/>
            <w:tcBorders>
              <w:top w:val="single" w:sz="8" w:space="0" w:color="auto"/>
              <w:left w:val="nil"/>
              <w:bottom w:val="single" w:sz="8" w:space="0" w:color="auto"/>
              <w:right w:val="single" w:sz="8" w:space="0" w:color="auto"/>
            </w:tcBorders>
            <w:shd w:val="clear" w:color="auto" w:fill="auto"/>
            <w:noWrap/>
            <w:vAlign w:val="center"/>
            <w:hideMark/>
          </w:tcPr>
          <w:p w:rsidR="00C7118E" w:rsidRPr="006908C6" w:rsidRDefault="00C7118E" w:rsidP="00820177">
            <w:pPr>
              <w:widowControl/>
              <w:jc w:val="center"/>
              <w:rPr>
                <w:rFonts w:cs="宋体"/>
                <w:kern w:val="0"/>
              </w:rPr>
            </w:pPr>
            <w:r w:rsidRPr="006908C6">
              <w:rPr>
                <w:rFonts w:cs="宋体" w:hint="eastAsia"/>
                <w:kern w:val="0"/>
              </w:rPr>
              <w:t>万家</w:t>
            </w:r>
            <w:r w:rsidRPr="006908C6">
              <w:rPr>
                <w:rFonts w:cs="宋体" w:hint="eastAsia"/>
                <w:kern w:val="0"/>
              </w:rPr>
              <w:t>1-3</w:t>
            </w:r>
            <w:r w:rsidRPr="006908C6">
              <w:rPr>
                <w:rFonts w:cs="宋体" w:hint="eastAsia"/>
                <w:kern w:val="0"/>
              </w:rPr>
              <w:t>年政策性金融债纯债债券型证券投资基金</w:t>
            </w:r>
            <w:r w:rsidRPr="006908C6">
              <w:rPr>
                <w:rFonts w:cs="宋体" w:hint="eastAsia"/>
                <w:kern w:val="0"/>
              </w:rPr>
              <w:t>C</w:t>
            </w:r>
            <w:r w:rsidRPr="006908C6">
              <w:rPr>
                <w:rFonts w:cs="宋体" w:hint="eastAsia"/>
                <w:kern w:val="0"/>
              </w:rPr>
              <w:t>类</w:t>
            </w:r>
          </w:p>
        </w:tc>
      </w:tr>
      <w:tr w:rsidR="00C7118E" w:rsidRPr="0080110F" w:rsidTr="00C7118E">
        <w:trPr>
          <w:trHeight w:val="300"/>
          <w:jc w:val="center"/>
        </w:trPr>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118E" w:rsidRPr="0080110F" w:rsidRDefault="00C7118E" w:rsidP="00C7118E">
            <w:pPr>
              <w:widowControl/>
              <w:jc w:val="center"/>
              <w:rPr>
                <w:rFonts w:cs="宋体"/>
                <w:kern w:val="0"/>
              </w:rPr>
            </w:pPr>
            <w:r w:rsidRPr="0080110F">
              <w:rPr>
                <w:rFonts w:cs="宋体" w:hint="eastAsia"/>
                <w:kern w:val="0"/>
              </w:rPr>
              <w:t>017818</w:t>
            </w:r>
          </w:p>
        </w:tc>
        <w:tc>
          <w:tcPr>
            <w:tcW w:w="6814" w:type="dxa"/>
            <w:tcBorders>
              <w:top w:val="single" w:sz="8" w:space="0" w:color="auto"/>
              <w:left w:val="nil"/>
              <w:bottom w:val="single" w:sz="8" w:space="0" w:color="auto"/>
              <w:right w:val="single" w:sz="8" w:space="0" w:color="auto"/>
            </w:tcBorders>
            <w:shd w:val="clear" w:color="auto" w:fill="auto"/>
            <w:noWrap/>
            <w:vAlign w:val="center"/>
            <w:hideMark/>
          </w:tcPr>
          <w:p w:rsidR="00C7118E" w:rsidRPr="0080110F" w:rsidRDefault="00C7118E" w:rsidP="00C7118E">
            <w:pPr>
              <w:widowControl/>
              <w:jc w:val="center"/>
              <w:rPr>
                <w:rFonts w:cs="宋体"/>
                <w:kern w:val="0"/>
              </w:rPr>
            </w:pPr>
            <w:r w:rsidRPr="0080110F">
              <w:rPr>
                <w:rFonts w:cs="宋体" w:hint="eastAsia"/>
                <w:kern w:val="0"/>
              </w:rPr>
              <w:t>万家</w:t>
            </w:r>
            <w:r w:rsidRPr="0080110F">
              <w:rPr>
                <w:rFonts w:cs="宋体" w:hint="eastAsia"/>
                <w:kern w:val="0"/>
              </w:rPr>
              <w:t>CFETS0-3</w:t>
            </w:r>
            <w:r w:rsidRPr="0080110F">
              <w:rPr>
                <w:rFonts w:cs="宋体" w:hint="eastAsia"/>
                <w:kern w:val="0"/>
              </w:rPr>
              <w:t>年期政策性金融债指数证券投资基金</w:t>
            </w:r>
            <w:r w:rsidRPr="0080110F">
              <w:rPr>
                <w:rFonts w:cs="宋体" w:hint="eastAsia"/>
                <w:kern w:val="0"/>
              </w:rPr>
              <w:t>A</w:t>
            </w:r>
            <w:r w:rsidRPr="0080110F">
              <w:rPr>
                <w:rFonts w:cs="宋体" w:hint="eastAsia"/>
                <w:kern w:val="0"/>
              </w:rPr>
              <w:t>类</w:t>
            </w:r>
          </w:p>
        </w:tc>
      </w:tr>
      <w:tr w:rsidR="00C7118E" w:rsidRPr="0080110F" w:rsidTr="00C7118E">
        <w:trPr>
          <w:trHeight w:val="300"/>
          <w:jc w:val="center"/>
        </w:trPr>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118E" w:rsidRPr="0080110F" w:rsidRDefault="00C7118E" w:rsidP="00C7118E">
            <w:pPr>
              <w:widowControl/>
              <w:jc w:val="center"/>
              <w:rPr>
                <w:rFonts w:cs="宋体"/>
                <w:kern w:val="0"/>
              </w:rPr>
            </w:pPr>
            <w:r w:rsidRPr="0080110F">
              <w:rPr>
                <w:rFonts w:cs="宋体" w:hint="eastAsia"/>
                <w:kern w:val="0"/>
              </w:rPr>
              <w:t>017819</w:t>
            </w:r>
          </w:p>
        </w:tc>
        <w:tc>
          <w:tcPr>
            <w:tcW w:w="6814" w:type="dxa"/>
            <w:tcBorders>
              <w:top w:val="single" w:sz="8" w:space="0" w:color="auto"/>
              <w:left w:val="nil"/>
              <w:bottom w:val="single" w:sz="8" w:space="0" w:color="auto"/>
              <w:right w:val="single" w:sz="8" w:space="0" w:color="auto"/>
            </w:tcBorders>
            <w:shd w:val="clear" w:color="auto" w:fill="auto"/>
            <w:noWrap/>
            <w:vAlign w:val="center"/>
            <w:hideMark/>
          </w:tcPr>
          <w:p w:rsidR="00C7118E" w:rsidRPr="0080110F" w:rsidRDefault="00C7118E" w:rsidP="00C7118E">
            <w:pPr>
              <w:widowControl/>
              <w:jc w:val="center"/>
              <w:rPr>
                <w:rFonts w:cs="宋体"/>
                <w:kern w:val="0"/>
              </w:rPr>
            </w:pPr>
            <w:r w:rsidRPr="0080110F">
              <w:rPr>
                <w:rFonts w:cs="宋体" w:hint="eastAsia"/>
                <w:kern w:val="0"/>
              </w:rPr>
              <w:t>万家</w:t>
            </w:r>
            <w:r w:rsidRPr="0080110F">
              <w:rPr>
                <w:rFonts w:cs="宋体" w:hint="eastAsia"/>
                <w:kern w:val="0"/>
              </w:rPr>
              <w:t>CFETS0-3</w:t>
            </w:r>
            <w:r w:rsidRPr="0080110F">
              <w:rPr>
                <w:rFonts w:cs="宋体" w:hint="eastAsia"/>
                <w:kern w:val="0"/>
              </w:rPr>
              <w:t>年期政策性金融债指数证券投资基金</w:t>
            </w:r>
            <w:r w:rsidRPr="0080110F">
              <w:rPr>
                <w:rFonts w:cs="宋体" w:hint="eastAsia"/>
                <w:kern w:val="0"/>
              </w:rPr>
              <w:t>C</w:t>
            </w:r>
            <w:r w:rsidRPr="0080110F">
              <w:rPr>
                <w:rFonts w:cs="宋体" w:hint="eastAsia"/>
                <w:kern w:val="0"/>
              </w:rPr>
              <w:t>类</w:t>
            </w:r>
          </w:p>
        </w:tc>
      </w:tr>
      <w:tr w:rsidR="00C7118E" w:rsidRPr="006908C6" w:rsidTr="00C7118E">
        <w:trPr>
          <w:trHeight w:val="300"/>
          <w:jc w:val="center"/>
        </w:trPr>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118E" w:rsidRPr="006908C6" w:rsidRDefault="00C7118E" w:rsidP="00C7118E">
            <w:pPr>
              <w:widowControl/>
              <w:jc w:val="center"/>
              <w:rPr>
                <w:rFonts w:cs="宋体"/>
                <w:kern w:val="0"/>
              </w:rPr>
            </w:pPr>
            <w:r w:rsidRPr="006908C6">
              <w:rPr>
                <w:rFonts w:cs="宋体" w:hint="eastAsia"/>
                <w:kern w:val="0"/>
              </w:rPr>
              <w:t>020271</w:t>
            </w:r>
          </w:p>
        </w:tc>
        <w:tc>
          <w:tcPr>
            <w:tcW w:w="6814" w:type="dxa"/>
            <w:tcBorders>
              <w:top w:val="single" w:sz="8" w:space="0" w:color="auto"/>
              <w:left w:val="nil"/>
              <w:bottom w:val="single" w:sz="8" w:space="0" w:color="auto"/>
              <w:right w:val="single" w:sz="8" w:space="0" w:color="auto"/>
            </w:tcBorders>
            <w:shd w:val="clear" w:color="auto" w:fill="auto"/>
            <w:noWrap/>
            <w:vAlign w:val="center"/>
            <w:hideMark/>
          </w:tcPr>
          <w:p w:rsidR="00C7118E" w:rsidRPr="006908C6" w:rsidRDefault="00C7118E" w:rsidP="00C7118E">
            <w:pPr>
              <w:widowControl/>
              <w:jc w:val="center"/>
              <w:rPr>
                <w:rFonts w:cs="宋体"/>
                <w:kern w:val="0"/>
              </w:rPr>
            </w:pPr>
            <w:r w:rsidRPr="006908C6">
              <w:rPr>
                <w:rFonts w:cs="宋体" w:hint="eastAsia"/>
                <w:kern w:val="0"/>
              </w:rPr>
              <w:t>万家创业板综合交易型开放式指数证券投资基金发起式联接基金</w:t>
            </w:r>
            <w:r w:rsidRPr="006908C6">
              <w:rPr>
                <w:rFonts w:cs="宋体" w:hint="eastAsia"/>
                <w:kern w:val="0"/>
              </w:rPr>
              <w:t>A</w:t>
            </w:r>
            <w:r w:rsidRPr="006908C6">
              <w:rPr>
                <w:rFonts w:cs="宋体" w:hint="eastAsia"/>
                <w:kern w:val="0"/>
              </w:rPr>
              <w:t>类</w:t>
            </w:r>
          </w:p>
        </w:tc>
      </w:tr>
      <w:tr w:rsidR="00C7118E" w:rsidRPr="006908C6" w:rsidTr="00C7118E">
        <w:trPr>
          <w:trHeight w:val="300"/>
          <w:jc w:val="center"/>
        </w:trPr>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118E" w:rsidRPr="006908C6" w:rsidRDefault="00C7118E" w:rsidP="00C7118E">
            <w:pPr>
              <w:widowControl/>
              <w:jc w:val="center"/>
              <w:rPr>
                <w:rFonts w:cs="宋体"/>
                <w:kern w:val="0"/>
              </w:rPr>
            </w:pPr>
            <w:r w:rsidRPr="006908C6">
              <w:rPr>
                <w:rFonts w:cs="宋体" w:hint="eastAsia"/>
                <w:kern w:val="0"/>
              </w:rPr>
              <w:t>020272</w:t>
            </w:r>
          </w:p>
        </w:tc>
        <w:tc>
          <w:tcPr>
            <w:tcW w:w="6814" w:type="dxa"/>
            <w:tcBorders>
              <w:top w:val="single" w:sz="8" w:space="0" w:color="auto"/>
              <w:left w:val="nil"/>
              <w:bottom w:val="single" w:sz="8" w:space="0" w:color="auto"/>
              <w:right w:val="single" w:sz="8" w:space="0" w:color="auto"/>
            </w:tcBorders>
            <w:shd w:val="clear" w:color="auto" w:fill="auto"/>
            <w:noWrap/>
            <w:vAlign w:val="center"/>
            <w:hideMark/>
          </w:tcPr>
          <w:p w:rsidR="00C7118E" w:rsidRPr="006908C6" w:rsidRDefault="00C7118E" w:rsidP="00C7118E">
            <w:pPr>
              <w:widowControl/>
              <w:jc w:val="center"/>
              <w:rPr>
                <w:rFonts w:cs="宋体"/>
                <w:kern w:val="0"/>
              </w:rPr>
            </w:pPr>
            <w:r w:rsidRPr="006908C6">
              <w:rPr>
                <w:rFonts w:cs="宋体" w:hint="eastAsia"/>
                <w:kern w:val="0"/>
              </w:rPr>
              <w:t>万家创业板综合交易型开放式指数证券投资基金发起式联接基金</w:t>
            </w:r>
            <w:r w:rsidRPr="006908C6">
              <w:rPr>
                <w:rFonts w:cs="宋体" w:hint="eastAsia"/>
                <w:kern w:val="0"/>
              </w:rPr>
              <w:t>C</w:t>
            </w:r>
            <w:r w:rsidRPr="006908C6">
              <w:rPr>
                <w:rFonts w:cs="宋体" w:hint="eastAsia"/>
                <w:kern w:val="0"/>
              </w:rPr>
              <w:t>类</w:t>
            </w:r>
          </w:p>
        </w:tc>
      </w:tr>
      <w:tr w:rsidR="00C7118E" w:rsidRPr="006908C6" w:rsidTr="00C7118E">
        <w:trPr>
          <w:trHeight w:val="300"/>
          <w:jc w:val="center"/>
        </w:trPr>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118E" w:rsidRPr="006908C6" w:rsidRDefault="00C7118E" w:rsidP="00C7118E">
            <w:pPr>
              <w:widowControl/>
              <w:jc w:val="center"/>
              <w:rPr>
                <w:rFonts w:cs="宋体"/>
                <w:kern w:val="0"/>
              </w:rPr>
            </w:pPr>
            <w:r w:rsidRPr="006908C6">
              <w:rPr>
                <w:rFonts w:cs="宋体" w:hint="eastAsia"/>
                <w:kern w:val="0"/>
              </w:rPr>
              <w:t>013009</w:t>
            </w:r>
          </w:p>
        </w:tc>
        <w:tc>
          <w:tcPr>
            <w:tcW w:w="6814" w:type="dxa"/>
            <w:tcBorders>
              <w:top w:val="single" w:sz="8" w:space="0" w:color="auto"/>
              <w:left w:val="nil"/>
              <w:bottom w:val="single" w:sz="8" w:space="0" w:color="auto"/>
              <w:right w:val="single" w:sz="8" w:space="0" w:color="auto"/>
            </w:tcBorders>
            <w:shd w:val="clear" w:color="auto" w:fill="auto"/>
            <w:noWrap/>
            <w:vAlign w:val="center"/>
            <w:hideMark/>
          </w:tcPr>
          <w:p w:rsidR="00C7118E" w:rsidRPr="006908C6" w:rsidRDefault="00C7118E" w:rsidP="00C7118E">
            <w:pPr>
              <w:widowControl/>
              <w:jc w:val="center"/>
              <w:rPr>
                <w:rFonts w:cs="宋体"/>
                <w:kern w:val="0"/>
              </w:rPr>
            </w:pPr>
            <w:r w:rsidRPr="006908C6">
              <w:rPr>
                <w:rFonts w:cs="宋体" w:hint="eastAsia"/>
                <w:kern w:val="0"/>
              </w:rPr>
              <w:t>万家港股通精选混合型证券投资基金</w:t>
            </w:r>
            <w:r w:rsidRPr="006908C6">
              <w:rPr>
                <w:rFonts w:cs="宋体" w:hint="eastAsia"/>
                <w:kern w:val="0"/>
              </w:rPr>
              <w:t>A</w:t>
            </w:r>
            <w:r w:rsidRPr="006908C6">
              <w:rPr>
                <w:rFonts w:cs="宋体" w:hint="eastAsia"/>
                <w:kern w:val="0"/>
              </w:rPr>
              <w:t>类</w:t>
            </w:r>
          </w:p>
        </w:tc>
      </w:tr>
      <w:tr w:rsidR="00C7118E" w:rsidRPr="006908C6" w:rsidTr="00C7118E">
        <w:trPr>
          <w:trHeight w:val="300"/>
          <w:jc w:val="center"/>
        </w:trPr>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118E" w:rsidRPr="006908C6" w:rsidRDefault="00C7118E" w:rsidP="00C7118E">
            <w:pPr>
              <w:widowControl/>
              <w:jc w:val="center"/>
              <w:rPr>
                <w:rFonts w:cs="宋体"/>
                <w:kern w:val="0"/>
              </w:rPr>
            </w:pPr>
            <w:r w:rsidRPr="006908C6">
              <w:rPr>
                <w:rFonts w:cs="宋体" w:hint="eastAsia"/>
                <w:kern w:val="0"/>
              </w:rPr>
              <w:t>013010</w:t>
            </w:r>
          </w:p>
        </w:tc>
        <w:tc>
          <w:tcPr>
            <w:tcW w:w="6814" w:type="dxa"/>
            <w:tcBorders>
              <w:top w:val="single" w:sz="8" w:space="0" w:color="auto"/>
              <w:left w:val="nil"/>
              <w:bottom w:val="single" w:sz="8" w:space="0" w:color="auto"/>
              <w:right w:val="single" w:sz="8" w:space="0" w:color="auto"/>
            </w:tcBorders>
            <w:shd w:val="clear" w:color="auto" w:fill="auto"/>
            <w:noWrap/>
            <w:vAlign w:val="center"/>
            <w:hideMark/>
          </w:tcPr>
          <w:p w:rsidR="00C7118E" w:rsidRPr="006908C6" w:rsidRDefault="00C7118E" w:rsidP="00C7118E">
            <w:pPr>
              <w:widowControl/>
              <w:jc w:val="center"/>
              <w:rPr>
                <w:rFonts w:cs="宋体"/>
                <w:kern w:val="0"/>
              </w:rPr>
            </w:pPr>
            <w:r w:rsidRPr="006908C6">
              <w:rPr>
                <w:rFonts w:cs="宋体" w:hint="eastAsia"/>
                <w:kern w:val="0"/>
              </w:rPr>
              <w:t>万家港股通精选混合型证券投资基金</w:t>
            </w:r>
            <w:r w:rsidRPr="006908C6">
              <w:rPr>
                <w:rFonts w:cs="宋体" w:hint="eastAsia"/>
                <w:kern w:val="0"/>
              </w:rPr>
              <w:t>C</w:t>
            </w:r>
            <w:r w:rsidRPr="006908C6">
              <w:rPr>
                <w:rFonts w:cs="宋体" w:hint="eastAsia"/>
                <w:kern w:val="0"/>
              </w:rPr>
              <w:t>类</w:t>
            </w:r>
          </w:p>
        </w:tc>
      </w:tr>
      <w:tr w:rsidR="00C7118E" w:rsidRPr="006908C6" w:rsidTr="00C7118E">
        <w:trPr>
          <w:trHeight w:val="300"/>
          <w:jc w:val="center"/>
        </w:trPr>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118E" w:rsidRPr="006908C6" w:rsidRDefault="00C7118E" w:rsidP="00C7118E">
            <w:pPr>
              <w:widowControl/>
              <w:jc w:val="center"/>
              <w:rPr>
                <w:rFonts w:cs="宋体"/>
                <w:kern w:val="0"/>
              </w:rPr>
            </w:pPr>
            <w:r w:rsidRPr="006908C6">
              <w:rPr>
                <w:rFonts w:cs="宋体" w:hint="eastAsia"/>
                <w:kern w:val="0"/>
              </w:rPr>
              <w:t>007182</w:t>
            </w:r>
          </w:p>
        </w:tc>
        <w:tc>
          <w:tcPr>
            <w:tcW w:w="6814" w:type="dxa"/>
            <w:tcBorders>
              <w:top w:val="single" w:sz="8" w:space="0" w:color="auto"/>
              <w:left w:val="nil"/>
              <w:bottom w:val="single" w:sz="8" w:space="0" w:color="auto"/>
              <w:right w:val="single" w:sz="8" w:space="0" w:color="auto"/>
            </w:tcBorders>
            <w:shd w:val="clear" w:color="auto" w:fill="auto"/>
            <w:noWrap/>
            <w:vAlign w:val="center"/>
            <w:hideMark/>
          </w:tcPr>
          <w:p w:rsidR="00C7118E" w:rsidRPr="006908C6" w:rsidRDefault="00C7118E" w:rsidP="00C7118E">
            <w:pPr>
              <w:widowControl/>
              <w:jc w:val="center"/>
              <w:rPr>
                <w:rFonts w:cs="宋体"/>
                <w:kern w:val="0"/>
              </w:rPr>
            </w:pPr>
            <w:r w:rsidRPr="006908C6">
              <w:rPr>
                <w:rFonts w:cs="宋体" w:hint="eastAsia"/>
                <w:kern w:val="0"/>
              </w:rPr>
              <w:t>万家沪港深蓝筹混合型证券投资基金</w:t>
            </w:r>
            <w:r w:rsidRPr="006908C6">
              <w:rPr>
                <w:rFonts w:cs="宋体" w:hint="eastAsia"/>
                <w:kern w:val="0"/>
              </w:rPr>
              <w:t>A</w:t>
            </w:r>
            <w:r w:rsidRPr="006908C6">
              <w:rPr>
                <w:rFonts w:cs="宋体" w:hint="eastAsia"/>
                <w:kern w:val="0"/>
              </w:rPr>
              <w:t>类</w:t>
            </w:r>
          </w:p>
        </w:tc>
      </w:tr>
      <w:tr w:rsidR="00C7118E" w:rsidRPr="006908C6" w:rsidTr="00C7118E">
        <w:trPr>
          <w:trHeight w:val="300"/>
          <w:jc w:val="center"/>
        </w:trPr>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118E" w:rsidRPr="006908C6" w:rsidRDefault="00C7118E" w:rsidP="00C7118E">
            <w:pPr>
              <w:widowControl/>
              <w:jc w:val="center"/>
              <w:rPr>
                <w:rFonts w:cs="宋体"/>
                <w:kern w:val="0"/>
              </w:rPr>
            </w:pPr>
            <w:r w:rsidRPr="006908C6">
              <w:rPr>
                <w:rFonts w:cs="宋体" w:hint="eastAsia"/>
                <w:kern w:val="0"/>
              </w:rPr>
              <w:t>007183</w:t>
            </w:r>
          </w:p>
        </w:tc>
        <w:tc>
          <w:tcPr>
            <w:tcW w:w="6814" w:type="dxa"/>
            <w:tcBorders>
              <w:top w:val="single" w:sz="8" w:space="0" w:color="auto"/>
              <w:left w:val="nil"/>
              <w:bottom w:val="single" w:sz="8" w:space="0" w:color="auto"/>
              <w:right w:val="single" w:sz="8" w:space="0" w:color="auto"/>
            </w:tcBorders>
            <w:shd w:val="clear" w:color="auto" w:fill="auto"/>
            <w:noWrap/>
            <w:vAlign w:val="center"/>
            <w:hideMark/>
          </w:tcPr>
          <w:p w:rsidR="00C7118E" w:rsidRPr="006908C6" w:rsidRDefault="00C7118E" w:rsidP="00C7118E">
            <w:pPr>
              <w:widowControl/>
              <w:jc w:val="center"/>
              <w:rPr>
                <w:rFonts w:cs="宋体"/>
                <w:kern w:val="0"/>
              </w:rPr>
            </w:pPr>
            <w:r w:rsidRPr="006908C6">
              <w:rPr>
                <w:rFonts w:cs="宋体" w:hint="eastAsia"/>
                <w:kern w:val="0"/>
              </w:rPr>
              <w:t>万家沪港深蓝筹混合型证券投资基金</w:t>
            </w:r>
            <w:r w:rsidRPr="006908C6">
              <w:rPr>
                <w:rFonts w:cs="宋体" w:hint="eastAsia"/>
                <w:kern w:val="0"/>
              </w:rPr>
              <w:t>C</w:t>
            </w:r>
            <w:r w:rsidRPr="006908C6">
              <w:rPr>
                <w:rFonts w:cs="宋体" w:hint="eastAsia"/>
                <w:kern w:val="0"/>
              </w:rPr>
              <w:t>类</w:t>
            </w:r>
          </w:p>
        </w:tc>
      </w:tr>
      <w:tr w:rsidR="00C7118E" w:rsidRPr="006908C6" w:rsidTr="00C7118E">
        <w:trPr>
          <w:trHeight w:val="300"/>
          <w:jc w:val="center"/>
        </w:trPr>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118E" w:rsidRPr="006908C6" w:rsidRDefault="00C7118E" w:rsidP="00C7118E">
            <w:pPr>
              <w:widowControl/>
              <w:jc w:val="center"/>
              <w:rPr>
                <w:rFonts w:cs="宋体"/>
                <w:kern w:val="0"/>
              </w:rPr>
            </w:pPr>
            <w:r w:rsidRPr="006908C6">
              <w:rPr>
                <w:rFonts w:cs="宋体" w:hint="eastAsia"/>
                <w:kern w:val="0"/>
              </w:rPr>
              <w:t>004464</w:t>
            </w:r>
          </w:p>
        </w:tc>
        <w:tc>
          <w:tcPr>
            <w:tcW w:w="6814" w:type="dxa"/>
            <w:tcBorders>
              <w:top w:val="single" w:sz="8" w:space="0" w:color="auto"/>
              <w:left w:val="nil"/>
              <w:bottom w:val="single" w:sz="8" w:space="0" w:color="auto"/>
              <w:right w:val="single" w:sz="8" w:space="0" w:color="auto"/>
            </w:tcBorders>
            <w:shd w:val="clear" w:color="auto" w:fill="auto"/>
            <w:noWrap/>
            <w:vAlign w:val="center"/>
            <w:hideMark/>
          </w:tcPr>
          <w:p w:rsidR="00C7118E" w:rsidRPr="006908C6" w:rsidRDefault="00C7118E" w:rsidP="00C7118E">
            <w:pPr>
              <w:widowControl/>
              <w:jc w:val="center"/>
              <w:rPr>
                <w:rFonts w:cs="宋体"/>
                <w:kern w:val="0"/>
              </w:rPr>
            </w:pPr>
            <w:r w:rsidRPr="006908C6">
              <w:rPr>
                <w:rFonts w:cs="宋体" w:hint="eastAsia"/>
                <w:kern w:val="0"/>
              </w:rPr>
              <w:t>万家玖盛纯债</w:t>
            </w:r>
            <w:r w:rsidRPr="006908C6">
              <w:rPr>
                <w:rFonts w:cs="宋体" w:hint="eastAsia"/>
                <w:kern w:val="0"/>
              </w:rPr>
              <w:t>9</w:t>
            </w:r>
            <w:r w:rsidRPr="006908C6">
              <w:rPr>
                <w:rFonts w:cs="宋体" w:hint="eastAsia"/>
                <w:kern w:val="0"/>
              </w:rPr>
              <w:t>个月定期开放债券型证券投资基金</w:t>
            </w:r>
            <w:r w:rsidRPr="006908C6">
              <w:rPr>
                <w:rFonts w:cs="宋体" w:hint="eastAsia"/>
                <w:kern w:val="0"/>
              </w:rPr>
              <w:t>A</w:t>
            </w:r>
            <w:r w:rsidRPr="006908C6">
              <w:rPr>
                <w:rFonts w:cs="宋体" w:hint="eastAsia"/>
                <w:kern w:val="0"/>
              </w:rPr>
              <w:t>类</w:t>
            </w:r>
          </w:p>
        </w:tc>
      </w:tr>
      <w:tr w:rsidR="00C7118E" w:rsidRPr="006908C6" w:rsidTr="00C7118E">
        <w:trPr>
          <w:trHeight w:val="300"/>
          <w:jc w:val="center"/>
        </w:trPr>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118E" w:rsidRPr="006908C6" w:rsidRDefault="00C7118E" w:rsidP="00C7118E">
            <w:pPr>
              <w:widowControl/>
              <w:jc w:val="center"/>
              <w:rPr>
                <w:rFonts w:cs="宋体"/>
                <w:kern w:val="0"/>
              </w:rPr>
            </w:pPr>
            <w:r w:rsidRPr="006908C6">
              <w:rPr>
                <w:rFonts w:cs="宋体" w:hint="eastAsia"/>
                <w:kern w:val="0"/>
              </w:rPr>
              <w:t>004465</w:t>
            </w:r>
          </w:p>
        </w:tc>
        <w:tc>
          <w:tcPr>
            <w:tcW w:w="6814" w:type="dxa"/>
            <w:tcBorders>
              <w:top w:val="single" w:sz="8" w:space="0" w:color="auto"/>
              <w:left w:val="nil"/>
              <w:bottom w:val="single" w:sz="8" w:space="0" w:color="auto"/>
              <w:right w:val="single" w:sz="8" w:space="0" w:color="auto"/>
            </w:tcBorders>
            <w:shd w:val="clear" w:color="auto" w:fill="auto"/>
            <w:noWrap/>
            <w:vAlign w:val="center"/>
            <w:hideMark/>
          </w:tcPr>
          <w:p w:rsidR="00C7118E" w:rsidRPr="006908C6" w:rsidRDefault="00C7118E" w:rsidP="00C7118E">
            <w:pPr>
              <w:widowControl/>
              <w:jc w:val="center"/>
              <w:rPr>
                <w:rFonts w:cs="宋体"/>
                <w:kern w:val="0"/>
              </w:rPr>
            </w:pPr>
            <w:r w:rsidRPr="006908C6">
              <w:rPr>
                <w:rFonts w:cs="宋体" w:hint="eastAsia"/>
                <w:kern w:val="0"/>
              </w:rPr>
              <w:t>万家玖盛纯债</w:t>
            </w:r>
            <w:r w:rsidRPr="006908C6">
              <w:rPr>
                <w:rFonts w:cs="宋体" w:hint="eastAsia"/>
                <w:kern w:val="0"/>
              </w:rPr>
              <w:t>9</w:t>
            </w:r>
            <w:r w:rsidRPr="006908C6">
              <w:rPr>
                <w:rFonts w:cs="宋体" w:hint="eastAsia"/>
                <w:kern w:val="0"/>
              </w:rPr>
              <w:t>个月定期开放债券型证券投资基金</w:t>
            </w:r>
            <w:r w:rsidRPr="006908C6">
              <w:rPr>
                <w:rFonts w:cs="宋体" w:hint="eastAsia"/>
                <w:kern w:val="0"/>
              </w:rPr>
              <w:t>C</w:t>
            </w:r>
            <w:r w:rsidRPr="006908C6">
              <w:rPr>
                <w:rFonts w:cs="宋体" w:hint="eastAsia"/>
                <w:kern w:val="0"/>
              </w:rPr>
              <w:t>类</w:t>
            </w:r>
          </w:p>
        </w:tc>
      </w:tr>
      <w:tr w:rsidR="00025DC9" w:rsidRPr="006908C6" w:rsidTr="00025DC9">
        <w:trPr>
          <w:trHeight w:val="300"/>
          <w:jc w:val="center"/>
        </w:trPr>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5DC9" w:rsidRPr="006908C6" w:rsidRDefault="00025DC9" w:rsidP="00025DC9">
            <w:pPr>
              <w:widowControl/>
              <w:jc w:val="center"/>
              <w:rPr>
                <w:rFonts w:cs="宋体"/>
                <w:kern w:val="0"/>
              </w:rPr>
            </w:pPr>
            <w:r w:rsidRPr="006908C6">
              <w:rPr>
                <w:rFonts w:cs="宋体" w:hint="eastAsia"/>
                <w:kern w:val="0"/>
              </w:rPr>
              <w:t>011534</w:t>
            </w:r>
          </w:p>
        </w:tc>
        <w:tc>
          <w:tcPr>
            <w:tcW w:w="6814" w:type="dxa"/>
            <w:tcBorders>
              <w:top w:val="single" w:sz="8" w:space="0" w:color="auto"/>
              <w:left w:val="nil"/>
              <w:bottom w:val="single" w:sz="8" w:space="0" w:color="auto"/>
              <w:right w:val="single" w:sz="8" w:space="0" w:color="auto"/>
            </w:tcBorders>
            <w:shd w:val="clear" w:color="auto" w:fill="auto"/>
            <w:noWrap/>
            <w:vAlign w:val="center"/>
            <w:hideMark/>
          </w:tcPr>
          <w:p w:rsidR="00025DC9" w:rsidRPr="006908C6" w:rsidRDefault="00025DC9" w:rsidP="00025DC9">
            <w:pPr>
              <w:widowControl/>
              <w:jc w:val="center"/>
              <w:rPr>
                <w:rFonts w:cs="宋体"/>
                <w:kern w:val="0"/>
              </w:rPr>
            </w:pPr>
            <w:r w:rsidRPr="006908C6">
              <w:rPr>
                <w:rFonts w:cs="宋体" w:hint="eastAsia"/>
                <w:kern w:val="0"/>
              </w:rPr>
              <w:t>万家民瑞祥明</w:t>
            </w:r>
            <w:r w:rsidRPr="006908C6">
              <w:rPr>
                <w:rFonts w:cs="宋体" w:hint="eastAsia"/>
                <w:kern w:val="0"/>
              </w:rPr>
              <w:t>6</w:t>
            </w:r>
            <w:r w:rsidRPr="006908C6">
              <w:rPr>
                <w:rFonts w:cs="宋体" w:hint="eastAsia"/>
                <w:kern w:val="0"/>
              </w:rPr>
              <w:t>个月持有期混合型证券投资基金</w:t>
            </w:r>
            <w:r w:rsidRPr="006908C6">
              <w:rPr>
                <w:rFonts w:cs="宋体" w:hint="eastAsia"/>
                <w:kern w:val="0"/>
              </w:rPr>
              <w:t>A</w:t>
            </w:r>
            <w:r w:rsidRPr="006908C6">
              <w:rPr>
                <w:rFonts w:cs="宋体" w:hint="eastAsia"/>
                <w:kern w:val="0"/>
              </w:rPr>
              <w:t>类</w:t>
            </w:r>
          </w:p>
        </w:tc>
      </w:tr>
      <w:tr w:rsidR="00025DC9" w:rsidRPr="006908C6" w:rsidTr="00025DC9">
        <w:trPr>
          <w:trHeight w:val="300"/>
          <w:jc w:val="center"/>
        </w:trPr>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5DC9" w:rsidRPr="006908C6" w:rsidRDefault="00025DC9" w:rsidP="00025DC9">
            <w:pPr>
              <w:widowControl/>
              <w:jc w:val="center"/>
              <w:rPr>
                <w:rFonts w:cs="宋体"/>
                <w:kern w:val="0"/>
              </w:rPr>
            </w:pPr>
            <w:r w:rsidRPr="006908C6">
              <w:rPr>
                <w:rFonts w:cs="宋体" w:hint="eastAsia"/>
                <w:kern w:val="0"/>
              </w:rPr>
              <w:t>011535</w:t>
            </w:r>
          </w:p>
        </w:tc>
        <w:tc>
          <w:tcPr>
            <w:tcW w:w="6814" w:type="dxa"/>
            <w:tcBorders>
              <w:top w:val="single" w:sz="8" w:space="0" w:color="auto"/>
              <w:left w:val="nil"/>
              <w:bottom w:val="single" w:sz="8" w:space="0" w:color="auto"/>
              <w:right w:val="single" w:sz="8" w:space="0" w:color="auto"/>
            </w:tcBorders>
            <w:shd w:val="clear" w:color="auto" w:fill="auto"/>
            <w:noWrap/>
            <w:vAlign w:val="center"/>
            <w:hideMark/>
          </w:tcPr>
          <w:p w:rsidR="00025DC9" w:rsidRPr="006908C6" w:rsidRDefault="00025DC9" w:rsidP="00025DC9">
            <w:pPr>
              <w:widowControl/>
              <w:jc w:val="center"/>
              <w:rPr>
                <w:rFonts w:cs="宋体"/>
                <w:kern w:val="0"/>
              </w:rPr>
            </w:pPr>
            <w:r w:rsidRPr="006908C6">
              <w:rPr>
                <w:rFonts w:cs="宋体" w:hint="eastAsia"/>
                <w:kern w:val="0"/>
              </w:rPr>
              <w:t>万家民瑞祥明</w:t>
            </w:r>
            <w:r w:rsidRPr="006908C6">
              <w:rPr>
                <w:rFonts w:cs="宋体" w:hint="eastAsia"/>
                <w:kern w:val="0"/>
              </w:rPr>
              <w:t>6</w:t>
            </w:r>
            <w:r w:rsidRPr="006908C6">
              <w:rPr>
                <w:rFonts w:cs="宋体" w:hint="eastAsia"/>
                <w:kern w:val="0"/>
              </w:rPr>
              <w:t>个月持有期混合型证券投资基金</w:t>
            </w:r>
            <w:r w:rsidRPr="006908C6">
              <w:rPr>
                <w:rFonts w:cs="宋体" w:hint="eastAsia"/>
                <w:kern w:val="0"/>
              </w:rPr>
              <w:t>C</w:t>
            </w:r>
            <w:r w:rsidRPr="006908C6">
              <w:rPr>
                <w:rFonts w:cs="宋体" w:hint="eastAsia"/>
                <w:kern w:val="0"/>
              </w:rPr>
              <w:t>类</w:t>
            </w:r>
          </w:p>
        </w:tc>
      </w:tr>
      <w:tr w:rsidR="00025DC9" w:rsidRPr="0080110F" w:rsidTr="00025DC9">
        <w:trPr>
          <w:trHeight w:val="300"/>
          <w:jc w:val="center"/>
        </w:trPr>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5DC9" w:rsidRPr="0080110F" w:rsidRDefault="00025DC9" w:rsidP="00025DC9">
            <w:pPr>
              <w:widowControl/>
              <w:jc w:val="center"/>
              <w:rPr>
                <w:rFonts w:cs="宋体"/>
                <w:kern w:val="0"/>
              </w:rPr>
            </w:pPr>
            <w:r w:rsidRPr="0080110F">
              <w:rPr>
                <w:rFonts w:cs="宋体" w:hint="eastAsia"/>
                <w:kern w:val="0"/>
              </w:rPr>
              <w:t>002664</w:t>
            </w:r>
          </w:p>
        </w:tc>
        <w:tc>
          <w:tcPr>
            <w:tcW w:w="6814" w:type="dxa"/>
            <w:tcBorders>
              <w:top w:val="single" w:sz="8" w:space="0" w:color="auto"/>
              <w:left w:val="nil"/>
              <w:bottom w:val="single" w:sz="8" w:space="0" w:color="auto"/>
              <w:right w:val="single" w:sz="8" w:space="0" w:color="auto"/>
            </w:tcBorders>
            <w:shd w:val="clear" w:color="auto" w:fill="auto"/>
            <w:noWrap/>
            <w:vAlign w:val="center"/>
            <w:hideMark/>
          </w:tcPr>
          <w:p w:rsidR="00025DC9" w:rsidRPr="0080110F" w:rsidRDefault="00025DC9" w:rsidP="00025DC9">
            <w:pPr>
              <w:widowControl/>
              <w:jc w:val="center"/>
              <w:rPr>
                <w:rFonts w:cs="宋体"/>
                <w:kern w:val="0"/>
              </w:rPr>
            </w:pPr>
            <w:r w:rsidRPr="0080110F">
              <w:rPr>
                <w:rFonts w:cs="宋体" w:hint="eastAsia"/>
                <w:kern w:val="0"/>
              </w:rPr>
              <w:t>万家瑞和灵活配置混合型证券投资基金</w:t>
            </w:r>
            <w:r w:rsidRPr="0080110F">
              <w:rPr>
                <w:rFonts w:cs="宋体" w:hint="eastAsia"/>
                <w:kern w:val="0"/>
              </w:rPr>
              <w:t>A</w:t>
            </w:r>
            <w:r w:rsidRPr="0080110F">
              <w:rPr>
                <w:rFonts w:cs="宋体" w:hint="eastAsia"/>
                <w:kern w:val="0"/>
              </w:rPr>
              <w:t>类</w:t>
            </w:r>
          </w:p>
        </w:tc>
      </w:tr>
      <w:tr w:rsidR="00025DC9" w:rsidRPr="0080110F" w:rsidTr="00025DC9">
        <w:trPr>
          <w:trHeight w:val="300"/>
          <w:jc w:val="center"/>
        </w:trPr>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5DC9" w:rsidRPr="0080110F" w:rsidRDefault="00025DC9" w:rsidP="00025DC9">
            <w:pPr>
              <w:widowControl/>
              <w:jc w:val="center"/>
              <w:rPr>
                <w:rFonts w:cs="宋体"/>
                <w:kern w:val="0"/>
              </w:rPr>
            </w:pPr>
            <w:r w:rsidRPr="0080110F">
              <w:rPr>
                <w:rFonts w:cs="宋体" w:hint="eastAsia"/>
                <w:kern w:val="0"/>
              </w:rPr>
              <w:t>002665</w:t>
            </w:r>
          </w:p>
        </w:tc>
        <w:tc>
          <w:tcPr>
            <w:tcW w:w="6814" w:type="dxa"/>
            <w:tcBorders>
              <w:top w:val="single" w:sz="8" w:space="0" w:color="auto"/>
              <w:left w:val="nil"/>
              <w:bottom w:val="single" w:sz="8" w:space="0" w:color="auto"/>
              <w:right w:val="single" w:sz="8" w:space="0" w:color="auto"/>
            </w:tcBorders>
            <w:shd w:val="clear" w:color="auto" w:fill="auto"/>
            <w:noWrap/>
            <w:vAlign w:val="center"/>
            <w:hideMark/>
          </w:tcPr>
          <w:p w:rsidR="00025DC9" w:rsidRPr="0080110F" w:rsidRDefault="00025DC9" w:rsidP="00025DC9">
            <w:pPr>
              <w:widowControl/>
              <w:jc w:val="center"/>
              <w:rPr>
                <w:rFonts w:cs="宋体"/>
                <w:kern w:val="0"/>
              </w:rPr>
            </w:pPr>
            <w:r w:rsidRPr="0080110F">
              <w:rPr>
                <w:rFonts w:cs="宋体" w:hint="eastAsia"/>
                <w:kern w:val="0"/>
              </w:rPr>
              <w:t>万家瑞和灵活配置混合型证券投资基金</w:t>
            </w:r>
            <w:r w:rsidRPr="0080110F">
              <w:rPr>
                <w:rFonts w:cs="宋体" w:hint="eastAsia"/>
                <w:kern w:val="0"/>
              </w:rPr>
              <w:t>C</w:t>
            </w:r>
            <w:r w:rsidRPr="0080110F">
              <w:rPr>
                <w:rFonts w:cs="宋体" w:hint="eastAsia"/>
                <w:kern w:val="0"/>
              </w:rPr>
              <w:t>类</w:t>
            </w:r>
          </w:p>
        </w:tc>
      </w:tr>
      <w:tr w:rsidR="00025DC9" w:rsidRPr="006908C6" w:rsidTr="00025DC9">
        <w:trPr>
          <w:trHeight w:val="300"/>
          <w:jc w:val="center"/>
        </w:trPr>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5DC9" w:rsidRPr="006908C6" w:rsidRDefault="00025DC9" w:rsidP="00025DC9">
            <w:pPr>
              <w:widowControl/>
              <w:jc w:val="center"/>
              <w:rPr>
                <w:rFonts w:cs="宋体"/>
                <w:kern w:val="0"/>
              </w:rPr>
            </w:pPr>
            <w:r w:rsidRPr="006908C6">
              <w:rPr>
                <w:rFonts w:cs="宋体" w:hint="eastAsia"/>
                <w:kern w:val="0"/>
              </w:rPr>
              <w:t>018184</w:t>
            </w:r>
          </w:p>
        </w:tc>
        <w:tc>
          <w:tcPr>
            <w:tcW w:w="6814" w:type="dxa"/>
            <w:tcBorders>
              <w:top w:val="single" w:sz="8" w:space="0" w:color="auto"/>
              <w:left w:val="nil"/>
              <w:bottom w:val="single" w:sz="8" w:space="0" w:color="auto"/>
              <w:right w:val="single" w:sz="8" w:space="0" w:color="auto"/>
            </w:tcBorders>
            <w:shd w:val="clear" w:color="auto" w:fill="auto"/>
            <w:noWrap/>
            <w:vAlign w:val="center"/>
            <w:hideMark/>
          </w:tcPr>
          <w:p w:rsidR="00025DC9" w:rsidRPr="006908C6" w:rsidRDefault="00025DC9" w:rsidP="00025DC9">
            <w:pPr>
              <w:widowControl/>
              <w:jc w:val="center"/>
              <w:rPr>
                <w:rFonts w:cs="宋体"/>
                <w:kern w:val="0"/>
              </w:rPr>
            </w:pPr>
            <w:r w:rsidRPr="006908C6">
              <w:rPr>
                <w:rFonts w:cs="宋体" w:hint="eastAsia"/>
                <w:kern w:val="0"/>
              </w:rPr>
              <w:t>万家先进制造混合型发起式证券投资基金</w:t>
            </w:r>
            <w:r w:rsidRPr="006908C6">
              <w:rPr>
                <w:rFonts w:cs="宋体" w:hint="eastAsia"/>
                <w:kern w:val="0"/>
              </w:rPr>
              <w:t>A</w:t>
            </w:r>
            <w:r w:rsidRPr="006908C6">
              <w:rPr>
                <w:rFonts w:cs="宋体" w:hint="eastAsia"/>
                <w:kern w:val="0"/>
              </w:rPr>
              <w:t>类</w:t>
            </w:r>
          </w:p>
        </w:tc>
      </w:tr>
      <w:tr w:rsidR="00025DC9" w:rsidRPr="006908C6" w:rsidTr="00025DC9">
        <w:trPr>
          <w:trHeight w:val="300"/>
          <w:jc w:val="center"/>
        </w:trPr>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5DC9" w:rsidRPr="006908C6" w:rsidRDefault="00025DC9" w:rsidP="00025DC9">
            <w:pPr>
              <w:widowControl/>
              <w:jc w:val="center"/>
              <w:rPr>
                <w:rFonts w:cs="宋体"/>
                <w:kern w:val="0"/>
              </w:rPr>
            </w:pPr>
            <w:r w:rsidRPr="006908C6">
              <w:rPr>
                <w:rFonts w:cs="宋体" w:hint="eastAsia"/>
                <w:kern w:val="0"/>
              </w:rPr>
              <w:t>018185</w:t>
            </w:r>
          </w:p>
        </w:tc>
        <w:tc>
          <w:tcPr>
            <w:tcW w:w="6814" w:type="dxa"/>
            <w:tcBorders>
              <w:top w:val="single" w:sz="8" w:space="0" w:color="auto"/>
              <w:left w:val="nil"/>
              <w:bottom w:val="single" w:sz="8" w:space="0" w:color="auto"/>
              <w:right w:val="single" w:sz="8" w:space="0" w:color="auto"/>
            </w:tcBorders>
            <w:shd w:val="clear" w:color="auto" w:fill="auto"/>
            <w:noWrap/>
            <w:vAlign w:val="center"/>
            <w:hideMark/>
          </w:tcPr>
          <w:p w:rsidR="00025DC9" w:rsidRPr="006908C6" w:rsidRDefault="00025DC9" w:rsidP="00025DC9">
            <w:pPr>
              <w:widowControl/>
              <w:jc w:val="center"/>
              <w:rPr>
                <w:rFonts w:cs="宋体"/>
                <w:kern w:val="0"/>
              </w:rPr>
            </w:pPr>
            <w:r w:rsidRPr="006908C6">
              <w:rPr>
                <w:rFonts w:cs="宋体" w:hint="eastAsia"/>
                <w:kern w:val="0"/>
              </w:rPr>
              <w:t>万家先进制造混合型发起式证券投资基金</w:t>
            </w:r>
            <w:r w:rsidRPr="006908C6">
              <w:rPr>
                <w:rFonts w:cs="宋体" w:hint="eastAsia"/>
                <w:kern w:val="0"/>
              </w:rPr>
              <w:t>C</w:t>
            </w:r>
            <w:r w:rsidRPr="006908C6">
              <w:rPr>
                <w:rFonts w:cs="宋体" w:hint="eastAsia"/>
                <w:kern w:val="0"/>
              </w:rPr>
              <w:t>类</w:t>
            </w:r>
          </w:p>
        </w:tc>
      </w:tr>
      <w:tr w:rsidR="00025DC9" w:rsidRPr="006908C6" w:rsidTr="00025DC9">
        <w:trPr>
          <w:trHeight w:val="300"/>
          <w:jc w:val="center"/>
        </w:trPr>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5DC9" w:rsidRPr="006908C6" w:rsidRDefault="00025DC9" w:rsidP="00025DC9">
            <w:pPr>
              <w:widowControl/>
              <w:jc w:val="center"/>
              <w:rPr>
                <w:rFonts w:cs="宋体"/>
                <w:kern w:val="0"/>
              </w:rPr>
            </w:pPr>
            <w:r w:rsidRPr="006908C6">
              <w:rPr>
                <w:rFonts w:cs="宋体" w:hint="eastAsia"/>
                <w:kern w:val="0"/>
              </w:rPr>
              <w:t>004169</w:t>
            </w:r>
          </w:p>
        </w:tc>
        <w:tc>
          <w:tcPr>
            <w:tcW w:w="6814" w:type="dxa"/>
            <w:tcBorders>
              <w:top w:val="single" w:sz="8" w:space="0" w:color="auto"/>
              <w:left w:val="nil"/>
              <w:bottom w:val="single" w:sz="8" w:space="0" w:color="auto"/>
              <w:right w:val="single" w:sz="8" w:space="0" w:color="auto"/>
            </w:tcBorders>
            <w:shd w:val="clear" w:color="auto" w:fill="auto"/>
            <w:noWrap/>
            <w:vAlign w:val="center"/>
            <w:hideMark/>
          </w:tcPr>
          <w:p w:rsidR="00025DC9" w:rsidRPr="006908C6" w:rsidRDefault="00025DC9" w:rsidP="00025DC9">
            <w:pPr>
              <w:widowControl/>
              <w:jc w:val="center"/>
              <w:rPr>
                <w:rFonts w:cs="宋体"/>
                <w:kern w:val="0"/>
              </w:rPr>
            </w:pPr>
            <w:r w:rsidRPr="006908C6">
              <w:rPr>
                <w:rFonts w:cs="宋体" w:hint="eastAsia"/>
                <w:kern w:val="0"/>
              </w:rPr>
              <w:t>万家现金增利货币市场基金</w:t>
            </w:r>
            <w:r w:rsidRPr="006908C6">
              <w:rPr>
                <w:rFonts w:cs="宋体" w:hint="eastAsia"/>
                <w:kern w:val="0"/>
              </w:rPr>
              <w:t>A</w:t>
            </w:r>
            <w:r w:rsidRPr="006908C6">
              <w:rPr>
                <w:rFonts w:cs="宋体" w:hint="eastAsia"/>
                <w:kern w:val="0"/>
              </w:rPr>
              <w:t>类</w:t>
            </w:r>
          </w:p>
        </w:tc>
      </w:tr>
      <w:tr w:rsidR="00025DC9" w:rsidRPr="0080110F" w:rsidTr="00025DC9">
        <w:trPr>
          <w:trHeight w:val="300"/>
          <w:jc w:val="center"/>
        </w:trPr>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5DC9" w:rsidRPr="0080110F" w:rsidRDefault="00025DC9" w:rsidP="00025DC9">
            <w:pPr>
              <w:widowControl/>
              <w:jc w:val="center"/>
              <w:rPr>
                <w:rFonts w:cs="宋体"/>
                <w:kern w:val="0"/>
              </w:rPr>
            </w:pPr>
            <w:r w:rsidRPr="0080110F">
              <w:rPr>
                <w:rFonts w:cs="宋体" w:hint="eastAsia"/>
                <w:kern w:val="0"/>
              </w:rPr>
              <w:t>004170</w:t>
            </w:r>
          </w:p>
        </w:tc>
        <w:tc>
          <w:tcPr>
            <w:tcW w:w="6814" w:type="dxa"/>
            <w:tcBorders>
              <w:top w:val="single" w:sz="8" w:space="0" w:color="auto"/>
              <w:left w:val="nil"/>
              <w:bottom w:val="single" w:sz="8" w:space="0" w:color="auto"/>
              <w:right w:val="single" w:sz="8" w:space="0" w:color="auto"/>
            </w:tcBorders>
            <w:shd w:val="clear" w:color="auto" w:fill="auto"/>
            <w:noWrap/>
            <w:vAlign w:val="center"/>
            <w:hideMark/>
          </w:tcPr>
          <w:p w:rsidR="00025DC9" w:rsidRPr="0080110F" w:rsidRDefault="00025DC9" w:rsidP="00025DC9">
            <w:pPr>
              <w:widowControl/>
              <w:jc w:val="center"/>
              <w:rPr>
                <w:rFonts w:cs="宋体"/>
                <w:kern w:val="0"/>
              </w:rPr>
            </w:pPr>
            <w:r w:rsidRPr="0080110F">
              <w:rPr>
                <w:rFonts w:cs="宋体" w:hint="eastAsia"/>
                <w:kern w:val="0"/>
              </w:rPr>
              <w:t>万家现金增利货币市场基金</w:t>
            </w:r>
            <w:r w:rsidRPr="0080110F">
              <w:rPr>
                <w:rFonts w:cs="宋体" w:hint="eastAsia"/>
                <w:kern w:val="0"/>
              </w:rPr>
              <w:t>B</w:t>
            </w:r>
            <w:r w:rsidRPr="0080110F">
              <w:rPr>
                <w:rFonts w:cs="宋体" w:hint="eastAsia"/>
                <w:kern w:val="0"/>
              </w:rPr>
              <w:t>类</w:t>
            </w:r>
          </w:p>
        </w:tc>
      </w:tr>
      <w:tr w:rsidR="00025DC9" w:rsidRPr="006908C6" w:rsidTr="00025DC9">
        <w:trPr>
          <w:trHeight w:val="300"/>
          <w:jc w:val="center"/>
        </w:trPr>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5DC9" w:rsidRPr="006908C6" w:rsidRDefault="00025DC9" w:rsidP="00025DC9">
            <w:pPr>
              <w:widowControl/>
              <w:jc w:val="center"/>
              <w:rPr>
                <w:rFonts w:cs="宋体"/>
                <w:kern w:val="0"/>
              </w:rPr>
            </w:pPr>
            <w:r w:rsidRPr="006908C6">
              <w:rPr>
                <w:rFonts w:cs="宋体" w:hint="eastAsia"/>
                <w:kern w:val="0"/>
              </w:rPr>
              <w:t>013960</w:t>
            </w:r>
          </w:p>
        </w:tc>
        <w:tc>
          <w:tcPr>
            <w:tcW w:w="6814" w:type="dxa"/>
            <w:tcBorders>
              <w:top w:val="single" w:sz="8" w:space="0" w:color="auto"/>
              <w:left w:val="nil"/>
              <w:bottom w:val="single" w:sz="8" w:space="0" w:color="auto"/>
              <w:right w:val="single" w:sz="8" w:space="0" w:color="auto"/>
            </w:tcBorders>
            <w:shd w:val="clear" w:color="auto" w:fill="auto"/>
            <w:noWrap/>
            <w:vAlign w:val="center"/>
            <w:hideMark/>
          </w:tcPr>
          <w:p w:rsidR="00025DC9" w:rsidRPr="006908C6" w:rsidRDefault="00025DC9" w:rsidP="00025DC9">
            <w:pPr>
              <w:widowControl/>
              <w:jc w:val="center"/>
              <w:rPr>
                <w:rFonts w:cs="宋体"/>
                <w:kern w:val="0"/>
              </w:rPr>
            </w:pPr>
            <w:r w:rsidRPr="006908C6">
              <w:rPr>
                <w:rFonts w:cs="宋体" w:hint="eastAsia"/>
                <w:kern w:val="0"/>
              </w:rPr>
              <w:t>万家新机遇成长一年持有期混合发起式</w:t>
            </w:r>
            <w:r w:rsidRPr="006908C6">
              <w:rPr>
                <w:rFonts w:cs="宋体" w:hint="eastAsia"/>
                <w:kern w:val="0"/>
              </w:rPr>
              <w:t>A</w:t>
            </w:r>
            <w:r w:rsidRPr="006908C6">
              <w:rPr>
                <w:rFonts w:cs="宋体" w:hint="eastAsia"/>
                <w:kern w:val="0"/>
              </w:rPr>
              <w:t>类</w:t>
            </w:r>
          </w:p>
        </w:tc>
      </w:tr>
      <w:tr w:rsidR="00025DC9" w:rsidRPr="006908C6" w:rsidTr="00025DC9">
        <w:trPr>
          <w:trHeight w:val="300"/>
          <w:jc w:val="center"/>
        </w:trPr>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5DC9" w:rsidRPr="006908C6" w:rsidRDefault="00025DC9" w:rsidP="00025DC9">
            <w:pPr>
              <w:widowControl/>
              <w:jc w:val="center"/>
              <w:rPr>
                <w:rFonts w:cs="宋体"/>
                <w:kern w:val="0"/>
              </w:rPr>
            </w:pPr>
            <w:r w:rsidRPr="006908C6">
              <w:rPr>
                <w:rFonts w:cs="宋体" w:hint="eastAsia"/>
                <w:kern w:val="0"/>
              </w:rPr>
              <w:t>013961</w:t>
            </w:r>
          </w:p>
        </w:tc>
        <w:tc>
          <w:tcPr>
            <w:tcW w:w="6814" w:type="dxa"/>
            <w:tcBorders>
              <w:top w:val="single" w:sz="8" w:space="0" w:color="auto"/>
              <w:left w:val="nil"/>
              <w:bottom w:val="single" w:sz="8" w:space="0" w:color="auto"/>
              <w:right w:val="single" w:sz="8" w:space="0" w:color="auto"/>
            </w:tcBorders>
            <w:shd w:val="clear" w:color="auto" w:fill="auto"/>
            <w:noWrap/>
            <w:vAlign w:val="center"/>
            <w:hideMark/>
          </w:tcPr>
          <w:p w:rsidR="00025DC9" w:rsidRPr="006908C6" w:rsidRDefault="00025DC9" w:rsidP="00025DC9">
            <w:pPr>
              <w:widowControl/>
              <w:jc w:val="center"/>
              <w:rPr>
                <w:rFonts w:cs="宋体"/>
                <w:kern w:val="0"/>
              </w:rPr>
            </w:pPr>
            <w:r w:rsidRPr="006908C6">
              <w:rPr>
                <w:rFonts w:cs="宋体" w:hint="eastAsia"/>
                <w:kern w:val="0"/>
              </w:rPr>
              <w:t>万家新机遇成长一年持有期混合发起式</w:t>
            </w:r>
            <w:r w:rsidRPr="006908C6">
              <w:rPr>
                <w:rFonts w:cs="宋体" w:hint="eastAsia"/>
                <w:kern w:val="0"/>
              </w:rPr>
              <w:t>C</w:t>
            </w:r>
            <w:r w:rsidRPr="006908C6">
              <w:rPr>
                <w:rFonts w:cs="宋体" w:hint="eastAsia"/>
                <w:kern w:val="0"/>
              </w:rPr>
              <w:t>类</w:t>
            </w:r>
          </w:p>
        </w:tc>
      </w:tr>
      <w:tr w:rsidR="00025DC9" w:rsidRPr="0080110F" w:rsidTr="00025DC9">
        <w:trPr>
          <w:trHeight w:val="300"/>
          <w:jc w:val="center"/>
        </w:trPr>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5DC9" w:rsidRPr="0080110F" w:rsidRDefault="00025DC9" w:rsidP="00025DC9">
            <w:pPr>
              <w:widowControl/>
              <w:jc w:val="center"/>
              <w:rPr>
                <w:rFonts w:cs="宋体"/>
                <w:kern w:val="0"/>
              </w:rPr>
            </w:pPr>
            <w:r w:rsidRPr="0080110F">
              <w:rPr>
                <w:rFonts w:cs="宋体" w:hint="eastAsia"/>
                <w:kern w:val="0"/>
              </w:rPr>
              <w:t>015471</w:t>
            </w:r>
          </w:p>
        </w:tc>
        <w:tc>
          <w:tcPr>
            <w:tcW w:w="6814" w:type="dxa"/>
            <w:tcBorders>
              <w:top w:val="single" w:sz="8" w:space="0" w:color="auto"/>
              <w:left w:val="nil"/>
              <w:bottom w:val="single" w:sz="8" w:space="0" w:color="auto"/>
              <w:right w:val="single" w:sz="8" w:space="0" w:color="auto"/>
            </w:tcBorders>
            <w:shd w:val="clear" w:color="auto" w:fill="auto"/>
            <w:noWrap/>
            <w:vAlign w:val="center"/>
            <w:hideMark/>
          </w:tcPr>
          <w:p w:rsidR="00025DC9" w:rsidRPr="0080110F" w:rsidRDefault="00025DC9" w:rsidP="00025DC9">
            <w:pPr>
              <w:widowControl/>
              <w:jc w:val="center"/>
              <w:rPr>
                <w:rFonts w:cs="宋体"/>
                <w:kern w:val="0"/>
              </w:rPr>
            </w:pPr>
            <w:r w:rsidRPr="0080110F">
              <w:rPr>
                <w:rFonts w:cs="宋体" w:hint="eastAsia"/>
                <w:kern w:val="0"/>
              </w:rPr>
              <w:t>万家鑫橙纯债债券型证券投资基金</w:t>
            </w:r>
            <w:r w:rsidRPr="0080110F">
              <w:rPr>
                <w:rFonts w:cs="宋体" w:hint="eastAsia"/>
                <w:kern w:val="0"/>
              </w:rPr>
              <w:t>A</w:t>
            </w:r>
            <w:r w:rsidRPr="0080110F">
              <w:rPr>
                <w:rFonts w:cs="宋体" w:hint="eastAsia"/>
                <w:kern w:val="0"/>
              </w:rPr>
              <w:t>类</w:t>
            </w:r>
          </w:p>
        </w:tc>
      </w:tr>
      <w:tr w:rsidR="00025DC9" w:rsidRPr="0080110F" w:rsidTr="00025DC9">
        <w:trPr>
          <w:trHeight w:val="300"/>
          <w:jc w:val="center"/>
        </w:trPr>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5DC9" w:rsidRPr="0080110F" w:rsidRDefault="00025DC9" w:rsidP="00025DC9">
            <w:pPr>
              <w:widowControl/>
              <w:jc w:val="center"/>
              <w:rPr>
                <w:rFonts w:cs="宋体"/>
                <w:kern w:val="0"/>
              </w:rPr>
            </w:pPr>
            <w:r w:rsidRPr="0080110F">
              <w:rPr>
                <w:rFonts w:cs="宋体" w:hint="eastAsia"/>
                <w:kern w:val="0"/>
              </w:rPr>
              <w:t>015472</w:t>
            </w:r>
          </w:p>
        </w:tc>
        <w:tc>
          <w:tcPr>
            <w:tcW w:w="6814" w:type="dxa"/>
            <w:tcBorders>
              <w:top w:val="single" w:sz="8" w:space="0" w:color="auto"/>
              <w:left w:val="nil"/>
              <w:bottom w:val="single" w:sz="8" w:space="0" w:color="auto"/>
              <w:right w:val="single" w:sz="8" w:space="0" w:color="auto"/>
            </w:tcBorders>
            <w:shd w:val="clear" w:color="auto" w:fill="auto"/>
            <w:noWrap/>
            <w:vAlign w:val="center"/>
            <w:hideMark/>
          </w:tcPr>
          <w:p w:rsidR="00025DC9" w:rsidRPr="0080110F" w:rsidRDefault="00025DC9" w:rsidP="00025DC9">
            <w:pPr>
              <w:widowControl/>
              <w:jc w:val="center"/>
              <w:rPr>
                <w:rFonts w:cs="宋体"/>
                <w:kern w:val="0"/>
              </w:rPr>
            </w:pPr>
            <w:r w:rsidRPr="0080110F">
              <w:rPr>
                <w:rFonts w:cs="宋体" w:hint="eastAsia"/>
                <w:kern w:val="0"/>
              </w:rPr>
              <w:t>万家鑫橙纯债债券型证券投资基金</w:t>
            </w:r>
            <w:r w:rsidRPr="0080110F">
              <w:rPr>
                <w:rFonts w:cs="宋体" w:hint="eastAsia"/>
                <w:kern w:val="0"/>
              </w:rPr>
              <w:t>C</w:t>
            </w:r>
            <w:r w:rsidRPr="0080110F">
              <w:rPr>
                <w:rFonts w:cs="宋体" w:hint="eastAsia"/>
                <w:kern w:val="0"/>
              </w:rPr>
              <w:t>类</w:t>
            </w:r>
          </w:p>
        </w:tc>
      </w:tr>
      <w:tr w:rsidR="00C00262" w:rsidRPr="0080110F" w:rsidTr="00C00262">
        <w:trPr>
          <w:trHeight w:val="300"/>
          <w:jc w:val="center"/>
        </w:trPr>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00262" w:rsidRPr="0080110F" w:rsidRDefault="00C00262" w:rsidP="00C00262">
            <w:pPr>
              <w:widowControl/>
              <w:jc w:val="center"/>
              <w:rPr>
                <w:rFonts w:cs="宋体"/>
                <w:kern w:val="0"/>
              </w:rPr>
            </w:pPr>
            <w:r w:rsidRPr="0080110F">
              <w:rPr>
                <w:rFonts w:cs="宋体" w:hint="eastAsia"/>
                <w:kern w:val="0"/>
              </w:rPr>
              <w:t>016928</w:t>
            </w:r>
          </w:p>
        </w:tc>
        <w:tc>
          <w:tcPr>
            <w:tcW w:w="6814" w:type="dxa"/>
            <w:tcBorders>
              <w:top w:val="single" w:sz="8" w:space="0" w:color="auto"/>
              <w:left w:val="nil"/>
              <w:bottom w:val="single" w:sz="8" w:space="0" w:color="auto"/>
              <w:right w:val="single" w:sz="8" w:space="0" w:color="auto"/>
            </w:tcBorders>
            <w:shd w:val="clear" w:color="auto" w:fill="auto"/>
            <w:noWrap/>
            <w:vAlign w:val="center"/>
            <w:hideMark/>
          </w:tcPr>
          <w:p w:rsidR="00C00262" w:rsidRPr="0080110F" w:rsidRDefault="00C00262" w:rsidP="00C00262">
            <w:pPr>
              <w:widowControl/>
              <w:jc w:val="center"/>
              <w:rPr>
                <w:rFonts w:cs="宋体"/>
                <w:kern w:val="0"/>
              </w:rPr>
            </w:pPr>
            <w:r w:rsidRPr="0080110F">
              <w:rPr>
                <w:rFonts w:cs="宋体" w:hint="eastAsia"/>
                <w:kern w:val="0"/>
              </w:rPr>
              <w:t>万家鑫怡债券型证券投资基金</w:t>
            </w:r>
            <w:r w:rsidRPr="0080110F">
              <w:rPr>
                <w:rFonts w:cs="宋体" w:hint="eastAsia"/>
                <w:kern w:val="0"/>
              </w:rPr>
              <w:t>A</w:t>
            </w:r>
            <w:r w:rsidRPr="0080110F">
              <w:rPr>
                <w:rFonts w:cs="宋体" w:hint="eastAsia"/>
                <w:kern w:val="0"/>
              </w:rPr>
              <w:t>类</w:t>
            </w:r>
          </w:p>
        </w:tc>
      </w:tr>
      <w:tr w:rsidR="00C00262" w:rsidRPr="0080110F" w:rsidTr="00C00262">
        <w:trPr>
          <w:trHeight w:val="300"/>
          <w:jc w:val="center"/>
        </w:trPr>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00262" w:rsidRPr="0080110F" w:rsidRDefault="00C00262" w:rsidP="00C00262">
            <w:pPr>
              <w:widowControl/>
              <w:jc w:val="center"/>
              <w:rPr>
                <w:rFonts w:cs="宋体"/>
                <w:kern w:val="0"/>
              </w:rPr>
            </w:pPr>
            <w:r w:rsidRPr="0080110F">
              <w:rPr>
                <w:rFonts w:cs="宋体" w:hint="eastAsia"/>
                <w:kern w:val="0"/>
              </w:rPr>
              <w:t>016929</w:t>
            </w:r>
          </w:p>
        </w:tc>
        <w:tc>
          <w:tcPr>
            <w:tcW w:w="6814" w:type="dxa"/>
            <w:tcBorders>
              <w:top w:val="single" w:sz="8" w:space="0" w:color="auto"/>
              <w:left w:val="nil"/>
              <w:bottom w:val="single" w:sz="8" w:space="0" w:color="auto"/>
              <w:right w:val="single" w:sz="8" w:space="0" w:color="auto"/>
            </w:tcBorders>
            <w:shd w:val="clear" w:color="auto" w:fill="auto"/>
            <w:noWrap/>
            <w:vAlign w:val="center"/>
            <w:hideMark/>
          </w:tcPr>
          <w:p w:rsidR="00C00262" w:rsidRPr="0080110F" w:rsidRDefault="00C00262" w:rsidP="00C00262">
            <w:pPr>
              <w:widowControl/>
              <w:jc w:val="center"/>
              <w:rPr>
                <w:rFonts w:cs="宋体"/>
                <w:kern w:val="0"/>
              </w:rPr>
            </w:pPr>
            <w:r w:rsidRPr="0080110F">
              <w:rPr>
                <w:rFonts w:cs="宋体" w:hint="eastAsia"/>
                <w:kern w:val="0"/>
              </w:rPr>
              <w:t>万家鑫怡债券型证券投资基金</w:t>
            </w:r>
            <w:r w:rsidRPr="0080110F">
              <w:rPr>
                <w:rFonts w:cs="宋体" w:hint="eastAsia"/>
                <w:kern w:val="0"/>
              </w:rPr>
              <w:t>C</w:t>
            </w:r>
            <w:r w:rsidRPr="0080110F">
              <w:rPr>
                <w:rFonts w:cs="宋体" w:hint="eastAsia"/>
                <w:kern w:val="0"/>
              </w:rPr>
              <w:t>类</w:t>
            </w:r>
          </w:p>
        </w:tc>
      </w:tr>
      <w:tr w:rsidR="00C00262" w:rsidRPr="0080110F" w:rsidTr="00C00262">
        <w:trPr>
          <w:trHeight w:val="300"/>
          <w:jc w:val="center"/>
        </w:trPr>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00262" w:rsidRPr="0080110F" w:rsidRDefault="00C00262" w:rsidP="00C00262">
            <w:pPr>
              <w:widowControl/>
              <w:jc w:val="center"/>
              <w:rPr>
                <w:rFonts w:cs="宋体"/>
                <w:kern w:val="0"/>
              </w:rPr>
            </w:pPr>
            <w:r w:rsidRPr="0080110F">
              <w:rPr>
                <w:rFonts w:cs="宋体" w:hint="eastAsia"/>
                <w:kern w:val="0"/>
              </w:rPr>
              <w:t>006172</w:t>
            </w:r>
          </w:p>
        </w:tc>
        <w:tc>
          <w:tcPr>
            <w:tcW w:w="6814" w:type="dxa"/>
            <w:tcBorders>
              <w:top w:val="single" w:sz="8" w:space="0" w:color="auto"/>
              <w:left w:val="nil"/>
              <w:bottom w:val="single" w:sz="8" w:space="0" w:color="auto"/>
              <w:right w:val="single" w:sz="8" w:space="0" w:color="auto"/>
            </w:tcBorders>
            <w:shd w:val="clear" w:color="auto" w:fill="auto"/>
            <w:noWrap/>
            <w:vAlign w:val="center"/>
            <w:hideMark/>
          </w:tcPr>
          <w:p w:rsidR="00C00262" w:rsidRPr="0080110F" w:rsidRDefault="00C00262" w:rsidP="00C00262">
            <w:pPr>
              <w:widowControl/>
              <w:jc w:val="center"/>
              <w:rPr>
                <w:rFonts w:cs="宋体"/>
                <w:kern w:val="0"/>
              </w:rPr>
            </w:pPr>
            <w:r w:rsidRPr="0080110F">
              <w:rPr>
                <w:rFonts w:cs="宋体" w:hint="eastAsia"/>
                <w:kern w:val="0"/>
              </w:rPr>
              <w:t>万家鑫悦纯债债券型证券投资基金</w:t>
            </w:r>
            <w:r w:rsidRPr="0080110F">
              <w:rPr>
                <w:rFonts w:cs="宋体" w:hint="eastAsia"/>
                <w:kern w:val="0"/>
              </w:rPr>
              <w:t>A</w:t>
            </w:r>
            <w:r w:rsidRPr="0080110F">
              <w:rPr>
                <w:rFonts w:cs="宋体" w:hint="eastAsia"/>
                <w:kern w:val="0"/>
              </w:rPr>
              <w:t>类</w:t>
            </w:r>
          </w:p>
        </w:tc>
      </w:tr>
      <w:tr w:rsidR="00C00262" w:rsidRPr="0080110F" w:rsidTr="00C00262">
        <w:trPr>
          <w:trHeight w:val="300"/>
          <w:jc w:val="center"/>
        </w:trPr>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00262" w:rsidRPr="0080110F" w:rsidRDefault="00C00262" w:rsidP="00C00262">
            <w:pPr>
              <w:widowControl/>
              <w:jc w:val="center"/>
              <w:rPr>
                <w:rFonts w:cs="宋体"/>
                <w:kern w:val="0"/>
              </w:rPr>
            </w:pPr>
            <w:r w:rsidRPr="0080110F">
              <w:rPr>
                <w:rFonts w:cs="宋体" w:hint="eastAsia"/>
                <w:kern w:val="0"/>
              </w:rPr>
              <w:t>006173</w:t>
            </w:r>
          </w:p>
        </w:tc>
        <w:tc>
          <w:tcPr>
            <w:tcW w:w="6814" w:type="dxa"/>
            <w:tcBorders>
              <w:top w:val="single" w:sz="8" w:space="0" w:color="auto"/>
              <w:left w:val="nil"/>
              <w:bottom w:val="single" w:sz="8" w:space="0" w:color="auto"/>
              <w:right w:val="single" w:sz="8" w:space="0" w:color="auto"/>
            </w:tcBorders>
            <w:shd w:val="clear" w:color="auto" w:fill="auto"/>
            <w:noWrap/>
            <w:vAlign w:val="center"/>
            <w:hideMark/>
          </w:tcPr>
          <w:p w:rsidR="00C00262" w:rsidRPr="0080110F" w:rsidRDefault="00C00262" w:rsidP="00C00262">
            <w:pPr>
              <w:widowControl/>
              <w:jc w:val="center"/>
              <w:rPr>
                <w:rFonts w:cs="宋体"/>
                <w:kern w:val="0"/>
              </w:rPr>
            </w:pPr>
            <w:r w:rsidRPr="0080110F">
              <w:rPr>
                <w:rFonts w:cs="宋体" w:hint="eastAsia"/>
                <w:kern w:val="0"/>
              </w:rPr>
              <w:t>万家鑫悦纯债债券型证券投资基金</w:t>
            </w:r>
            <w:r w:rsidRPr="0080110F">
              <w:rPr>
                <w:rFonts w:cs="宋体" w:hint="eastAsia"/>
                <w:kern w:val="0"/>
              </w:rPr>
              <w:t>C</w:t>
            </w:r>
            <w:r w:rsidRPr="0080110F">
              <w:rPr>
                <w:rFonts w:cs="宋体" w:hint="eastAsia"/>
                <w:kern w:val="0"/>
              </w:rPr>
              <w:t>类</w:t>
            </w:r>
          </w:p>
        </w:tc>
      </w:tr>
      <w:tr w:rsidR="00C00262" w:rsidRPr="006908C6" w:rsidTr="00C00262">
        <w:trPr>
          <w:trHeight w:val="300"/>
          <w:jc w:val="center"/>
        </w:trPr>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00262" w:rsidRPr="006908C6" w:rsidRDefault="00C00262" w:rsidP="00C00262">
            <w:pPr>
              <w:widowControl/>
              <w:jc w:val="center"/>
              <w:rPr>
                <w:rFonts w:cs="宋体"/>
                <w:kern w:val="0"/>
              </w:rPr>
            </w:pPr>
            <w:r w:rsidRPr="006908C6">
              <w:rPr>
                <w:rFonts w:cs="宋体" w:hint="eastAsia"/>
                <w:kern w:val="0"/>
              </w:rPr>
              <w:lastRenderedPageBreak/>
              <w:t>020491</w:t>
            </w:r>
          </w:p>
        </w:tc>
        <w:tc>
          <w:tcPr>
            <w:tcW w:w="6814" w:type="dxa"/>
            <w:tcBorders>
              <w:top w:val="single" w:sz="8" w:space="0" w:color="auto"/>
              <w:left w:val="nil"/>
              <w:bottom w:val="single" w:sz="8" w:space="0" w:color="auto"/>
              <w:right w:val="single" w:sz="8" w:space="0" w:color="auto"/>
            </w:tcBorders>
            <w:shd w:val="clear" w:color="auto" w:fill="auto"/>
            <w:noWrap/>
            <w:vAlign w:val="center"/>
            <w:hideMark/>
          </w:tcPr>
          <w:p w:rsidR="00C00262" w:rsidRPr="006908C6" w:rsidRDefault="00C00262" w:rsidP="00C00262">
            <w:pPr>
              <w:widowControl/>
              <w:jc w:val="center"/>
              <w:rPr>
                <w:rFonts w:cs="宋体"/>
                <w:kern w:val="0"/>
              </w:rPr>
            </w:pPr>
            <w:r w:rsidRPr="006908C6">
              <w:rPr>
                <w:rFonts w:cs="宋体" w:hint="eastAsia"/>
                <w:kern w:val="0"/>
              </w:rPr>
              <w:t>万家医药量化选股混合型发起式证券投资基金</w:t>
            </w:r>
            <w:r w:rsidRPr="006908C6">
              <w:rPr>
                <w:rFonts w:cs="宋体" w:hint="eastAsia"/>
                <w:kern w:val="0"/>
              </w:rPr>
              <w:t>A</w:t>
            </w:r>
            <w:r w:rsidRPr="006908C6">
              <w:rPr>
                <w:rFonts w:cs="宋体" w:hint="eastAsia"/>
                <w:kern w:val="0"/>
              </w:rPr>
              <w:t>类</w:t>
            </w:r>
          </w:p>
        </w:tc>
      </w:tr>
      <w:tr w:rsidR="00C00262" w:rsidRPr="006908C6" w:rsidTr="00C00262">
        <w:trPr>
          <w:trHeight w:val="300"/>
          <w:jc w:val="center"/>
        </w:trPr>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00262" w:rsidRPr="006908C6" w:rsidRDefault="00C00262" w:rsidP="00C00262">
            <w:pPr>
              <w:widowControl/>
              <w:jc w:val="center"/>
              <w:rPr>
                <w:rFonts w:cs="宋体"/>
                <w:kern w:val="0"/>
              </w:rPr>
            </w:pPr>
            <w:r w:rsidRPr="006908C6">
              <w:rPr>
                <w:rFonts w:cs="宋体" w:hint="eastAsia"/>
                <w:kern w:val="0"/>
              </w:rPr>
              <w:t>020492</w:t>
            </w:r>
          </w:p>
        </w:tc>
        <w:tc>
          <w:tcPr>
            <w:tcW w:w="6814" w:type="dxa"/>
            <w:tcBorders>
              <w:top w:val="single" w:sz="8" w:space="0" w:color="auto"/>
              <w:left w:val="nil"/>
              <w:bottom w:val="single" w:sz="8" w:space="0" w:color="auto"/>
              <w:right w:val="single" w:sz="8" w:space="0" w:color="auto"/>
            </w:tcBorders>
            <w:shd w:val="clear" w:color="auto" w:fill="auto"/>
            <w:noWrap/>
            <w:vAlign w:val="center"/>
            <w:hideMark/>
          </w:tcPr>
          <w:p w:rsidR="00C00262" w:rsidRPr="006908C6" w:rsidRDefault="00C00262" w:rsidP="00C00262">
            <w:pPr>
              <w:widowControl/>
              <w:jc w:val="center"/>
              <w:rPr>
                <w:rFonts w:cs="宋体"/>
                <w:kern w:val="0"/>
              </w:rPr>
            </w:pPr>
            <w:r w:rsidRPr="006908C6">
              <w:rPr>
                <w:rFonts w:cs="宋体" w:hint="eastAsia"/>
                <w:kern w:val="0"/>
              </w:rPr>
              <w:t>万家医药量化选股混合型发起式证券投资基金</w:t>
            </w:r>
            <w:r w:rsidRPr="006908C6">
              <w:rPr>
                <w:rFonts w:cs="宋体" w:hint="eastAsia"/>
                <w:kern w:val="0"/>
              </w:rPr>
              <w:t>C</w:t>
            </w:r>
            <w:r w:rsidRPr="006908C6">
              <w:rPr>
                <w:rFonts w:cs="宋体" w:hint="eastAsia"/>
                <w:kern w:val="0"/>
              </w:rPr>
              <w:t>类</w:t>
            </w:r>
          </w:p>
        </w:tc>
      </w:tr>
      <w:tr w:rsidR="00C00262" w:rsidRPr="006908C6" w:rsidTr="00C00262">
        <w:trPr>
          <w:trHeight w:val="300"/>
          <w:jc w:val="center"/>
        </w:trPr>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00262" w:rsidRPr="006908C6" w:rsidRDefault="00C00262" w:rsidP="00C00262">
            <w:pPr>
              <w:widowControl/>
              <w:jc w:val="center"/>
              <w:rPr>
                <w:rFonts w:cs="宋体"/>
                <w:kern w:val="0"/>
              </w:rPr>
            </w:pPr>
            <w:r w:rsidRPr="006908C6">
              <w:rPr>
                <w:rFonts w:cs="宋体" w:hint="eastAsia"/>
                <w:kern w:val="0"/>
              </w:rPr>
              <w:t>017013</w:t>
            </w:r>
          </w:p>
        </w:tc>
        <w:tc>
          <w:tcPr>
            <w:tcW w:w="6814" w:type="dxa"/>
            <w:tcBorders>
              <w:top w:val="single" w:sz="8" w:space="0" w:color="auto"/>
              <w:left w:val="nil"/>
              <w:bottom w:val="single" w:sz="8" w:space="0" w:color="auto"/>
              <w:right w:val="single" w:sz="8" w:space="0" w:color="auto"/>
            </w:tcBorders>
            <w:shd w:val="clear" w:color="auto" w:fill="auto"/>
            <w:noWrap/>
            <w:vAlign w:val="center"/>
            <w:hideMark/>
          </w:tcPr>
          <w:p w:rsidR="00C00262" w:rsidRPr="006908C6" w:rsidRDefault="00C00262" w:rsidP="00C00262">
            <w:pPr>
              <w:widowControl/>
              <w:jc w:val="center"/>
              <w:rPr>
                <w:rFonts w:cs="宋体"/>
                <w:kern w:val="0"/>
              </w:rPr>
            </w:pPr>
            <w:r w:rsidRPr="006908C6">
              <w:rPr>
                <w:rFonts w:cs="宋体" w:hint="eastAsia"/>
                <w:kern w:val="0"/>
              </w:rPr>
              <w:t>万家优享平衡混合型发起式证券投资基金</w:t>
            </w:r>
            <w:r w:rsidRPr="006908C6">
              <w:rPr>
                <w:rFonts w:cs="宋体" w:hint="eastAsia"/>
                <w:kern w:val="0"/>
              </w:rPr>
              <w:t>A</w:t>
            </w:r>
            <w:r w:rsidRPr="006908C6">
              <w:rPr>
                <w:rFonts w:cs="宋体" w:hint="eastAsia"/>
                <w:kern w:val="0"/>
              </w:rPr>
              <w:t>类</w:t>
            </w:r>
          </w:p>
        </w:tc>
      </w:tr>
      <w:tr w:rsidR="00C00262" w:rsidRPr="006908C6" w:rsidTr="00C00262">
        <w:trPr>
          <w:trHeight w:val="300"/>
          <w:jc w:val="center"/>
        </w:trPr>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00262" w:rsidRPr="006908C6" w:rsidRDefault="00C00262" w:rsidP="00C00262">
            <w:pPr>
              <w:widowControl/>
              <w:jc w:val="center"/>
              <w:rPr>
                <w:rFonts w:cs="宋体"/>
                <w:kern w:val="0"/>
              </w:rPr>
            </w:pPr>
            <w:r w:rsidRPr="006908C6">
              <w:rPr>
                <w:rFonts w:cs="宋体" w:hint="eastAsia"/>
                <w:kern w:val="0"/>
              </w:rPr>
              <w:t>017014</w:t>
            </w:r>
          </w:p>
        </w:tc>
        <w:tc>
          <w:tcPr>
            <w:tcW w:w="6814" w:type="dxa"/>
            <w:tcBorders>
              <w:top w:val="single" w:sz="8" w:space="0" w:color="auto"/>
              <w:left w:val="nil"/>
              <w:bottom w:val="single" w:sz="8" w:space="0" w:color="auto"/>
              <w:right w:val="single" w:sz="8" w:space="0" w:color="auto"/>
            </w:tcBorders>
            <w:shd w:val="clear" w:color="auto" w:fill="auto"/>
            <w:noWrap/>
            <w:vAlign w:val="center"/>
            <w:hideMark/>
          </w:tcPr>
          <w:p w:rsidR="00C00262" w:rsidRPr="006908C6" w:rsidRDefault="00C00262" w:rsidP="00C00262">
            <w:pPr>
              <w:widowControl/>
              <w:jc w:val="center"/>
              <w:rPr>
                <w:rFonts w:cs="宋体"/>
                <w:kern w:val="0"/>
              </w:rPr>
            </w:pPr>
            <w:r w:rsidRPr="006908C6">
              <w:rPr>
                <w:rFonts w:cs="宋体" w:hint="eastAsia"/>
                <w:kern w:val="0"/>
              </w:rPr>
              <w:t>万家优享平衡混合型发起式证券投资基金</w:t>
            </w:r>
            <w:r w:rsidRPr="006908C6">
              <w:rPr>
                <w:rFonts w:cs="宋体" w:hint="eastAsia"/>
                <w:kern w:val="0"/>
              </w:rPr>
              <w:t>C</w:t>
            </w:r>
            <w:r w:rsidRPr="006908C6">
              <w:rPr>
                <w:rFonts w:cs="宋体" w:hint="eastAsia"/>
                <w:kern w:val="0"/>
              </w:rPr>
              <w:t>类</w:t>
            </w:r>
          </w:p>
        </w:tc>
      </w:tr>
      <w:tr w:rsidR="00C00262" w:rsidRPr="006908C6" w:rsidTr="00C00262">
        <w:trPr>
          <w:trHeight w:val="300"/>
          <w:jc w:val="center"/>
        </w:trPr>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00262" w:rsidRPr="006908C6" w:rsidRDefault="00C00262" w:rsidP="00C00262">
            <w:pPr>
              <w:widowControl/>
              <w:jc w:val="center"/>
              <w:rPr>
                <w:rFonts w:cs="宋体"/>
                <w:kern w:val="0"/>
              </w:rPr>
            </w:pPr>
            <w:r w:rsidRPr="006908C6">
              <w:rPr>
                <w:rFonts w:cs="宋体" w:hint="eastAsia"/>
                <w:kern w:val="0"/>
              </w:rPr>
              <w:t>015987</w:t>
            </w:r>
          </w:p>
        </w:tc>
        <w:tc>
          <w:tcPr>
            <w:tcW w:w="6814" w:type="dxa"/>
            <w:tcBorders>
              <w:top w:val="single" w:sz="8" w:space="0" w:color="auto"/>
              <w:left w:val="nil"/>
              <w:bottom w:val="single" w:sz="8" w:space="0" w:color="auto"/>
              <w:right w:val="single" w:sz="8" w:space="0" w:color="auto"/>
            </w:tcBorders>
            <w:shd w:val="clear" w:color="auto" w:fill="auto"/>
            <w:noWrap/>
            <w:vAlign w:val="center"/>
            <w:hideMark/>
          </w:tcPr>
          <w:p w:rsidR="00C00262" w:rsidRPr="006908C6" w:rsidRDefault="00C00262" w:rsidP="00C00262">
            <w:pPr>
              <w:widowControl/>
              <w:jc w:val="center"/>
              <w:rPr>
                <w:rFonts w:cs="宋体"/>
                <w:kern w:val="0"/>
              </w:rPr>
            </w:pPr>
            <w:r w:rsidRPr="006908C6">
              <w:rPr>
                <w:rFonts w:cs="宋体" w:hint="eastAsia"/>
                <w:kern w:val="0"/>
              </w:rPr>
              <w:t>万家远见先锋一年持有期混合型证券投资基金</w:t>
            </w:r>
            <w:r w:rsidRPr="006908C6">
              <w:rPr>
                <w:rFonts w:cs="宋体" w:hint="eastAsia"/>
                <w:kern w:val="0"/>
              </w:rPr>
              <w:t>A</w:t>
            </w:r>
            <w:r w:rsidRPr="006908C6">
              <w:rPr>
                <w:rFonts w:cs="宋体" w:hint="eastAsia"/>
                <w:kern w:val="0"/>
              </w:rPr>
              <w:t>类</w:t>
            </w:r>
          </w:p>
        </w:tc>
      </w:tr>
      <w:tr w:rsidR="00C00262" w:rsidRPr="006908C6" w:rsidTr="00C00262">
        <w:trPr>
          <w:trHeight w:val="300"/>
          <w:jc w:val="center"/>
        </w:trPr>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00262" w:rsidRPr="006908C6" w:rsidRDefault="00C00262" w:rsidP="00C00262">
            <w:pPr>
              <w:widowControl/>
              <w:jc w:val="center"/>
              <w:rPr>
                <w:rFonts w:cs="宋体"/>
                <w:kern w:val="0"/>
              </w:rPr>
            </w:pPr>
            <w:r w:rsidRPr="006908C6">
              <w:rPr>
                <w:rFonts w:cs="宋体" w:hint="eastAsia"/>
                <w:kern w:val="0"/>
              </w:rPr>
              <w:t>015988</w:t>
            </w:r>
          </w:p>
        </w:tc>
        <w:tc>
          <w:tcPr>
            <w:tcW w:w="6814" w:type="dxa"/>
            <w:tcBorders>
              <w:top w:val="single" w:sz="8" w:space="0" w:color="auto"/>
              <w:left w:val="nil"/>
              <w:bottom w:val="single" w:sz="8" w:space="0" w:color="auto"/>
              <w:right w:val="single" w:sz="8" w:space="0" w:color="auto"/>
            </w:tcBorders>
            <w:shd w:val="clear" w:color="auto" w:fill="auto"/>
            <w:noWrap/>
            <w:vAlign w:val="center"/>
            <w:hideMark/>
          </w:tcPr>
          <w:p w:rsidR="00C00262" w:rsidRPr="006908C6" w:rsidRDefault="00C00262" w:rsidP="00C00262">
            <w:pPr>
              <w:widowControl/>
              <w:jc w:val="center"/>
              <w:rPr>
                <w:rFonts w:cs="宋体"/>
                <w:kern w:val="0"/>
              </w:rPr>
            </w:pPr>
            <w:r w:rsidRPr="006908C6">
              <w:rPr>
                <w:rFonts w:cs="宋体" w:hint="eastAsia"/>
                <w:kern w:val="0"/>
              </w:rPr>
              <w:t>万家远见先锋一年持有期混合型证券投资基金</w:t>
            </w:r>
            <w:r w:rsidRPr="006908C6">
              <w:rPr>
                <w:rFonts w:cs="宋体" w:hint="eastAsia"/>
                <w:kern w:val="0"/>
              </w:rPr>
              <w:t>C</w:t>
            </w:r>
            <w:r w:rsidRPr="006908C6">
              <w:rPr>
                <w:rFonts w:cs="宋体" w:hint="eastAsia"/>
                <w:kern w:val="0"/>
              </w:rPr>
              <w:t>类</w:t>
            </w:r>
          </w:p>
        </w:tc>
      </w:tr>
      <w:tr w:rsidR="00C00262" w:rsidRPr="006908C6" w:rsidTr="00C00262">
        <w:trPr>
          <w:trHeight w:val="300"/>
          <w:jc w:val="center"/>
        </w:trPr>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00262" w:rsidRPr="006908C6" w:rsidRDefault="00C00262" w:rsidP="00C00262">
            <w:pPr>
              <w:widowControl/>
              <w:jc w:val="center"/>
              <w:rPr>
                <w:rFonts w:cs="宋体"/>
                <w:kern w:val="0"/>
              </w:rPr>
            </w:pPr>
            <w:r w:rsidRPr="006908C6">
              <w:rPr>
                <w:rFonts w:cs="宋体" w:hint="eastAsia"/>
                <w:kern w:val="0"/>
              </w:rPr>
              <w:t>018489</w:t>
            </w:r>
          </w:p>
        </w:tc>
        <w:tc>
          <w:tcPr>
            <w:tcW w:w="6814" w:type="dxa"/>
            <w:tcBorders>
              <w:top w:val="single" w:sz="8" w:space="0" w:color="auto"/>
              <w:left w:val="nil"/>
              <w:bottom w:val="single" w:sz="8" w:space="0" w:color="auto"/>
              <w:right w:val="single" w:sz="8" w:space="0" w:color="auto"/>
            </w:tcBorders>
            <w:shd w:val="clear" w:color="auto" w:fill="auto"/>
            <w:noWrap/>
            <w:vAlign w:val="center"/>
            <w:hideMark/>
          </w:tcPr>
          <w:p w:rsidR="00C00262" w:rsidRPr="006908C6" w:rsidRDefault="00C00262" w:rsidP="00C00262">
            <w:pPr>
              <w:widowControl/>
              <w:jc w:val="center"/>
              <w:rPr>
                <w:rFonts w:cs="宋体"/>
                <w:kern w:val="0"/>
              </w:rPr>
            </w:pPr>
            <w:r w:rsidRPr="006908C6">
              <w:rPr>
                <w:rFonts w:cs="宋体" w:hint="eastAsia"/>
                <w:kern w:val="0"/>
              </w:rPr>
              <w:t>万家中证工业有色金属主题交易型开放式指数证券投资基金发起式联接基金</w:t>
            </w:r>
            <w:r w:rsidRPr="006908C6">
              <w:rPr>
                <w:rFonts w:cs="宋体" w:hint="eastAsia"/>
                <w:kern w:val="0"/>
              </w:rPr>
              <w:t>A</w:t>
            </w:r>
            <w:r w:rsidRPr="006908C6">
              <w:rPr>
                <w:rFonts w:cs="宋体" w:hint="eastAsia"/>
                <w:kern w:val="0"/>
              </w:rPr>
              <w:t>类</w:t>
            </w:r>
          </w:p>
        </w:tc>
      </w:tr>
      <w:tr w:rsidR="00C00262" w:rsidRPr="006908C6" w:rsidTr="00C00262">
        <w:trPr>
          <w:trHeight w:val="300"/>
          <w:jc w:val="center"/>
        </w:trPr>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00262" w:rsidRPr="006908C6" w:rsidRDefault="00C00262" w:rsidP="00C00262">
            <w:pPr>
              <w:widowControl/>
              <w:jc w:val="center"/>
              <w:rPr>
                <w:rFonts w:cs="宋体"/>
                <w:kern w:val="0"/>
              </w:rPr>
            </w:pPr>
            <w:r w:rsidRPr="006908C6">
              <w:rPr>
                <w:rFonts w:cs="宋体" w:hint="eastAsia"/>
                <w:kern w:val="0"/>
              </w:rPr>
              <w:t>018490</w:t>
            </w:r>
          </w:p>
        </w:tc>
        <w:tc>
          <w:tcPr>
            <w:tcW w:w="6814" w:type="dxa"/>
            <w:tcBorders>
              <w:top w:val="single" w:sz="8" w:space="0" w:color="auto"/>
              <w:left w:val="nil"/>
              <w:bottom w:val="single" w:sz="8" w:space="0" w:color="auto"/>
              <w:right w:val="single" w:sz="8" w:space="0" w:color="auto"/>
            </w:tcBorders>
            <w:shd w:val="clear" w:color="auto" w:fill="auto"/>
            <w:noWrap/>
            <w:vAlign w:val="center"/>
            <w:hideMark/>
          </w:tcPr>
          <w:p w:rsidR="00C00262" w:rsidRPr="006908C6" w:rsidRDefault="00C00262" w:rsidP="00C00262">
            <w:pPr>
              <w:widowControl/>
              <w:jc w:val="center"/>
              <w:rPr>
                <w:rFonts w:cs="宋体"/>
                <w:kern w:val="0"/>
              </w:rPr>
            </w:pPr>
            <w:r w:rsidRPr="006908C6">
              <w:rPr>
                <w:rFonts w:cs="宋体" w:hint="eastAsia"/>
                <w:kern w:val="0"/>
              </w:rPr>
              <w:t>万家中证工业有色金属主题交易型开放式指数证券投资基金发起式联接基金</w:t>
            </w:r>
            <w:r w:rsidRPr="006908C6">
              <w:rPr>
                <w:rFonts w:cs="宋体" w:hint="eastAsia"/>
                <w:kern w:val="0"/>
              </w:rPr>
              <w:t>C</w:t>
            </w:r>
            <w:r w:rsidRPr="006908C6">
              <w:rPr>
                <w:rFonts w:cs="宋体" w:hint="eastAsia"/>
                <w:kern w:val="0"/>
              </w:rPr>
              <w:t>类</w:t>
            </w:r>
          </w:p>
        </w:tc>
      </w:tr>
      <w:tr w:rsidR="00C00262" w:rsidRPr="006908C6" w:rsidTr="00C00262">
        <w:trPr>
          <w:trHeight w:val="300"/>
          <w:jc w:val="center"/>
        </w:trPr>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00262" w:rsidRPr="006908C6" w:rsidRDefault="00C00262" w:rsidP="00C00262">
            <w:pPr>
              <w:widowControl/>
              <w:jc w:val="center"/>
              <w:rPr>
                <w:rFonts w:cs="宋体"/>
                <w:kern w:val="0"/>
              </w:rPr>
            </w:pPr>
            <w:r w:rsidRPr="006908C6">
              <w:rPr>
                <w:rFonts w:cs="宋体" w:hint="eastAsia"/>
                <w:kern w:val="0"/>
              </w:rPr>
              <w:t>008491</w:t>
            </w:r>
          </w:p>
        </w:tc>
        <w:tc>
          <w:tcPr>
            <w:tcW w:w="6814" w:type="dxa"/>
            <w:tcBorders>
              <w:top w:val="single" w:sz="8" w:space="0" w:color="auto"/>
              <w:left w:val="nil"/>
              <w:bottom w:val="single" w:sz="8" w:space="0" w:color="auto"/>
              <w:right w:val="single" w:sz="8" w:space="0" w:color="auto"/>
            </w:tcBorders>
            <w:shd w:val="clear" w:color="auto" w:fill="auto"/>
            <w:noWrap/>
            <w:vAlign w:val="center"/>
            <w:hideMark/>
          </w:tcPr>
          <w:p w:rsidR="00C00262" w:rsidRPr="006908C6" w:rsidRDefault="00C00262" w:rsidP="00C00262">
            <w:pPr>
              <w:widowControl/>
              <w:jc w:val="center"/>
              <w:rPr>
                <w:rFonts w:cs="宋体"/>
                <w:kern w:val="0"/>
              </w:rPr>
            </w:pPr>
            <w:r w:rsidRPr="006908C6">
              <w:rPr>
                <w:rFonts w:cs="宋体" w:hint="eastAsia"/>
                <w:kern w:val="0"/>
              </w:rPr>
              <w:t>万家周期优势企业混合型证券投资基金</w:t>
            </w:r>
            <w:r w:rsidRPr="006908C6">
              <w:rPr>
                <w:rFonts w:cs="宋体" w:hint="eastAsia"/>
                <w:kern w:val="0"/>
              </w:rPr>
              <w:t>A</w:t>
            </w:r>
            <w:r w:rsidRPr="006908C6">
              <w:rPr>
                <w:rFonts w:cs="宋体" w:hint="eastAsia"/>
                <w:kern w:val="0"/>
              </w:rPr>
              <w:t>类</w:t>
            </w:r>
          </w:p>
        </w:tc>
      </w:tr>
      <w:tr w:rsidR="00C00262" w:rsidRPr="006908C6" w:rsidTr="00C00262">
        <w:trPr>
          <w:trHeight w:val="300"/>
          <w:jc w:val="center"/>
        </w:trPr>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00262" w:rsidRPr="006908C6" w:rsidRDefault="00C00262" w:rsidP="00C00262">
            <w:pPr>
              <w:widowControl/>
              <w:jc w:val="center"/>
              <w:rPr>
                <w:rFonts w:cs="宋体"/>
                <w:kern w:val="0"/>
              </w:rPr>
            </w:pPr>
            <w:r w:rsidRPr="006908C6">
              <w:rPr>
                <w:rFonts w:cs="宋体" w:hint="eastAsia"/>
                <w:kern w:val="0"/>
              </w:rPr>
              <w:t>008492</w:t>
            </w:r>
          </w:p>
        </w:tc>
        <w:tc>
          <w:tcPr>
            <w:tcW w:w="6814" w:type="dxa"/>
            <w:tcBorders>
              <w:top w:val="single" w:sz="8" w:space="0" w:color="auto"/>
              <w:left w:val="nil"/>
              <w:bottom w:val="single" w:sz="8" w:space="0" w:color="auto"/>
              <w:right w:val="single" w:sz="8" w:space="0" w:color="auto"/>
            </w:tcBorders>
            <w:shd w:val="clear" w:color="auto" w:fill="auto"/>
            <w:noWrap/>
            <w:vAlign w:val="center"/>
            <w:hideMark/>
          </w:tcPr>
          <w:p w:rsidR="00C00262" w:rsidRPr="006908C6" w:rsidRDefault="00C00262" w:rsidP="00C00262">
            <w:pPr>
              <w:widowControl/>
              <w:jc w:val="center"/>
              <w:rPr>
                <w:rFonts w:cs="宋体"/>
                <w:kern w:val="0"/>
              </w:rPr>
            </w:pPr>
            <w:r w:rsidRPr="006908C6">
              <w:rPr>
                <w:rFonts w:cs="宋体" w:hint="eastAsia"/>
                <w:kern w:val="0"/>
              </w:rPr>
              <w:t>万家周期优势企业混合型证券投资基金</w:t>
            </w:r>
            <w:r w:rsidRPr="006908C6">
              <w:rPr>
                <w:rFonts w:cs="宋体" w:hint="eastAsia"/>
                <w:kern w:val="0"/>
              </w:rPr>
              <w:t>C</w:t>
            </w:r>
            <w:r w:rsidRPr="006908C6">
              <w:rPr>
                <w:rFonts w:cs="宋体" w:hint="eastAsia"/>
                <w:kern w:val="0"/>
              </w:rPr>
              <w:t>类</w:t>
            </w:r>
          </w:p>
        </w:tc>
      </w:tr>
      <w:tr w:rsidR="00C00262" w:rsidRPr="006908C6" w:rsidTr="00C00262">
        <w:trPr>
          <w:trHeight w:val="300"/>
          <w:jc w:val="center"/>
        </w:trPr>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00262" w:rsidRPr="006908C6" w:rsidRDefault="00C00262" w:rsidP="00C00262">
            <w:pPr>
              <w:widowControl/>
              <w:jc w:val="center"/>
              <w:rPr>
                <w:rFonts w:cs="宋体"/>
                <w:kern w:val="0"/>
              </w:rPr>
            </w:pPr>
            <w:r w:rsidRPr="006908C6">
              <w:rPr>
                <w:rFonts w:cs="宋体" w:hint="eastAsia"/>
                <w:kern w:val="0"/>
              </w:rPr>
              <w:t>019879</w:t>
            </w:r>
          </w:p>
        </w:tc>
        <w:tc>
          <w:tcPr>
            <w:tcW w:w="6814" w:type="dxa"/>
            <w:tcBorders>
              <w:top w:val="single" w:sz="8" w:space="0" w:color="auto"/>
              <w:left w:val="nil"/>
              <w:bottom w:val="single" w:sz="8" w:space="0" w:color="auto"/>
              <w:right w:val="single" w:sz="8" w:space="0" w:color="auto"/>
            </w:tcBorders>
            <w:shd w:val="clear" w:color="auto" w:fill="auto"/>
            <w:noWrap/>
            <w:vAlign w:val="center"/>
            <w:hideMark/>
          </w:tcPr>
          <w:p w:rsidR="00C00262" w:rsidRPr="006908C6" w:rsidRDefault="00C00262" w:rsidP="00C00262">
            <w:pPr>
              <w:widowControl/>
              <w:jc w:val="center"/>
              <w:rPr>
                <w:rFonts w:cs="宋体"/>
                <w:kern w:val="0"/>
              </w:rPr>
            </w:pPr>
            <w:r w:rsidRPr="006908C6">
              <w:rPr>
                <w:rFonts w:cs="宋体" w:hint="eastAsia"/>
                <w:kern w:val="0"/>
              </w:rPr>
              <w:t>万家周期驱动股票型发起式证券投资基金</w:t>
            </w:r>
            <w:r w:rsidRPr="006908C6">
              <w:rPr>
                <w:rFonts w:cs="宋体" w:hint="eastAsia"/>
                <w:kern w:val="0"/>
              </w:rPr>
              <w:t>A</w:t>
            </w:r>
            <w:r w:rsidRPr="006908C6">
              <w:rPr>
                <w:rFonts w:cs="宋体" w:hint="eastAsia"/>
                <w:kern w:val="0"/>
              </w:rPr>
              <w:t>类</w:t>
            </w:r>
          </w:p>
        </w:tc>
      </w:tr>
      <w:tr w:rsidR="00CD12F4" w:rsidRPr="006908C6" w:rsidTr="009A285E">
        <w:trPr>
          <w:trHeight w:val="300"/>
          <w:jc w:val="center"/>
        </w:trPr>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D12F4" w:rsidRPr="006908C6" w:rsidRDefault="00CD12F4" w:rsidP="009A285E">
            <w:pPr>
              <w:widowControl/>
              <w:jc w:val="center"/>
              <w:rPr>
                <w:rFonts w:cs="宋体"/>
                <w:kern w:val="0"/>
              </w:rPr>
            </w:pPr>
            <w:r w:rsidRPr="006908C6">
              <w:rPr>
                <w:rFonts w:cs="宋体" w:hint="eastAsia"/>
                <w:kern w:val="0"/>
              </w:rPr>
              <w:t>019880</w:t>
            </w:r>
          </w:p>
        </w:tc>
        <w:tc>
          <w:tcPr>
            <w:tcW w:w="6814" w:type="dxa"/>
            <w:tcBorders>
              <w:top w:val="single" w:sz="8" w:space="0" w:color="auto"/>
              <w:left w:val="nil"/>
              <w:bottom w:val="single" w:sz="8" w:space="0" w:color="auto"/>
              <w:right w:val="single" w:sz="8" w:space="0" w:color="auto"/>
            </w:tcBorders>
            <w:shd w:val="clear" w:color="auto" w:fill="auto"/>
            <w:noWrap/>
            <w:vAlign w:val="center"/>
            <w:hideMark/>
          </w:tcPr>
          <w:p w:rsidR="00CD12F4" w:rsidRPr="006908C6" w:rsidRDefault="00CD12F4" w:rsidP="009A285E">
            <w:pPr>
              <w:widowControl/>
              <w:jc w:val="center"/>
              <w:rPr>
                <w:rFonts w:cs="宋体"/>
                <w:kern w:val="0"/>
              </w:rPr>
            </w:pPr>
            <w:r w:rsidRPr="006908C6">
              <w:rPr>
                <w:rFonts w:cs="宋体" w:hint="eastAsia"/>
                <w:kern w:val="0"/>
              </w:rPr>
              <w:t>万家周期驱动股票型发起式证券投资基金</w:t>
            </w:r>
            <w:r w:rsidRPr="006908C6">
              <w:rPr>
                <w:rFonts w:cs="宋体" w:hint="eastAsia"/>
                <w:kern w:val="0"/>
              </w:rPr>
              <w:t>C</w:t>
            </w:r>
            <w:r w:rsidRPr="006908C6">
              <w:rPr>
                <w:rFonts w:cs="宋体" w:hint="eastAsia"/>
                <w:kern w:val="0"/>
              </w:rPr>
              <w:t>类</w:t>
            </w:r>
          </w:p>
        </w:tc>
      </w:tr>
    </w:tbl>
    <w:p w:rsidR="00B94FE4" w:rsidRPr="00CD12F4" w:rsidRDefault="00B94FE4" w:rsidP="006E77AC">
      <w:pPr>
        <w:autoSpaceDE w:val="0"/>
        <w:autoSpaceDN w:val="0"/>
        <w:adjustRightInd w:val="0"/>
        <w:spacing w:line="360" w:lineRule="auto"/>
        <w:rPr>
          <w:rFonts w:asciiTheme="minorEastAsia" w:hAnsiTheme="minorEastAsia" w:cs="宋体"/>
          <w:color w:val="000000" w:themeColor="text1"/>
          <w:kern w:val="0"/>
          <w:szCs w:val="21"/>
        </w:rPr>
      </w:pPr>
    </w:p>
    <w:p w:rsidR="006E77AC" w:rsidRPr="00401328" w:rsidRDefault="006E77AC" w:rsidP="006E77AC">
      <w:pPr>
        <w:autoSpaceDE w:val="0"/>
        <w:autoSpaceDN w:val="0"/>
        <w:adjustRightInd w:val="0"/>
        <w:spacing w:line="360" w:lineRule="auto"/>
        <w:rPr>
          <w:rFonts w:asciiTheme="minorEastAsia" w:hAnsiTheme="minorEastAsia" w:cs="宋体"/>
          <w:color w:val="000000" w:themeColor="text1"/>
          <w:kern w:val="0"/>
          <w:szCs w:val="21"/>
        </w:rPr>
      </w:pPr>
      <w:r w:rsidRPr="00401328">
        <w:rPr>
          <w:rFonts w:asciiTheme="minorEastAsia" w:hAnsiTheme="minorEastAsia" w:cs="宋体" w:hint="eastAsia"/>
          <w:color w:val="000000" w:themeColor="text1"/>
          <w:kern w:val="0"/>
          <w:szCs w:val="21"/>
        </w:rPr>
        <w:t>二、开通旗下基金转换业务</w:t>
      </w:r>
    </w:p>
    <w:p w:rsidR="00921725" w:rsidRDefault="006E77AC" w:rsidP="00921725">
      <w:pPr>
        <w:autoSpaceDE w:val="0"/>
        <w:autoSpaceDN w:val="0"/>
        <w:adjustRightInd w:val="0"/>
        <w:spacing w:line="360" w:lineRule="auto"/>
        <w:ind w:firstLine="420"/>
        <w:rPr>
          <w:rFonts w:asciiTheme="minorEastAsia" w:hAnsiTheme="minorEastAsia" w:cs="宋体"/>
          <w:color w:val="000000" w:themeColor="text1"/>
          <w:kern w:val="0"/>
          <w:szCs w:val="21"/>
        </w:rPr>
      </w:pPr>
      <w:r w:rsidRPr="00401328">
        <w:rPr>
          <w:rFonts w:asciiTheme="minorEastAsia" w:hAnsiTheme="minorEastAsia" w:cs="宋体" w:hint="eastAsia"/>
          <w:color w:val="000000" w:themeColor="text1"/>
          <w:kern w:val="0"/>
          <w:szCs w:val="21"/>
        </w:rPr>
        <w:t>为满足广大投资者的理财需求，自</w:t>
      </w:r>
      <w:r w:rsidR="00170A59" w:rsidRPr="00401328">
        <w:rPr>
          <w:rFonts w:asciiTheme="minorEastAsia" w:hAnsiTheme="minorEastAsia" w:cs="宋体"/>
          <w:color w:val="000000" w:themeColor="text1"/>
          <w:kern w:val="0"/>
          <w:szCs w:val="21"/>
        </w:rPr>
        <w:t>20</w:t>
      </w:r>
      <w:r w:rsidR="00876C6A">
        <w:rPr>
          <w:rFonts w:asciiTheme="minorEastAsia" w:hAnsiTheme="minorEastAsia" w:cs="宋体" w:hint="eastAsia"/>
          <w:color w:val="000000" w:themeColor="text1"/>
          <w:kern w:val="0"/>
          <w:szCs w:val="21"/>
        </w:rPr>
        <w:t>2</w:t>
      </w:r>
      <w:r w:rsidR="00EF45FA">
        <w:rPr>
          <w:rFonts w:asciiTheme="minorEastAsia" w:hAnsiTheme="minorEastAsia" w:cs="宋体"/>
          <w:color w:val="000000" w:themeColor="text1"/>
          <w:kern w:val="0"/>
          <w:szCs w:val="21"/>
        </w:rPr>
        <w:t>4</w:t>
      </w:r>
      <w:r w:rsidR="00170A59" w:rsidRPr="00401328">
        <w:rPr>
          <w:rFonts w:asciiTheme="minorEastAsia" w:hAnsiTheme="minorEastAsia" w:cs="宋体" w:hint="eastAsia"/>
          <w:color w:val="000000" w:themeColor="text1"/>
          <w:kern w:val="0"/>
          <w:szCs w:val="21"/>
        </w:rPr>
        <w:t>年</w:t>
      </w:r>
      <w:r w:rsidR="0013396B">
        <w:rPr>
          <w:rFonts w:asciiTheme="minorEastAsia" w:hAnsiTheme="minorEastAsia" w:cs="宋体" w:hint="eastAsia"/>
          <w:color w:val="000000" w:themeColor="text1"/>
          <w:kern w:val="0"/>
          <w:szCs w:val="21"/>
        </w:rPr>
        <w:t>7月25日</w:t>
      </w:r>
      <w:r w:rsidRPr="00401328">
        <w:rPr>
          <w:rFonts w:asciiTheme="minorEastAsia" w:hAnsiTheme="minorEastAsia" w:cs="宋体" w:hint="eastAsia"/>
          <w:color w:val="000000" w:themeColor="text1"/>
          <w:kern w:val="0"/>
          <w:szCs w:val="21"/>
        </w:rPr>
        <w:t>起本公司</w:t>
      </w:r>
      <w:r w:rsidR="005336F4" w:rsidRPr="00401328">
        <w:rPr>
          <w:rFonts w:asciiTheme="minorEastAsia" w:hAnsiTheme="minorEastAsia" w:cs="宋体" w:hint="eastAsia"/>
          <w:color w:val="000000" w:themeColor="text1"/>
          <w:kern w:val="0"/>
          <w:szCs w:val="21"/>
        </w:rPr>
        <w:t>上述</w:t>
      </w:r>
      <w:r w:rsidRPr="00401328">
        <w:rPr>
          <w:rFonts w:asciiTheme="minorEastAsia" w:hAnsiTheme="minorEastAsia" w:cs="宋体" w:hint="eastAsia"/>
          <w:color w:val="000000" w:themeColor="text1"/>
          <w:kern w:val="0"/>
          <w:szCs w:val="21"/>
        </w:rPr>
        <w:t>基金开通在</w:t>
      </w:r>
      <w:r w:rsidR="00820177">
        <w:rPr>
          <w:rFonts w:asciiTheme="minorEastAsia" w:hAnsiTheme="minorEastAsia" w:cs="宋体" w:hint="eastAsia"/>
          <w:color w:val="000000" w:themeColor="text1"/>
          <w:kern w:val="0"/>
          <w:szCs w:val="21"/>
        </w:rPr>
        <w:t>平安证券</w:t>
      </w:r>
      <w:r w:rsidRPr="00401328">
        <w:rPr>
          <w:rFonts w:asciiTheme="minorEastAsia" w:hAnsiTheme="minorEastAsia" w:cs="宋体" w:hint="eastAsia"/>
          <w:color w:val="000000" w:themeColor="text1"/>
          <w:kern w:val="0"/>
          <w:szCs w:val="21"/>
        </w:rPr>
        <w:t>的基金转换业务（以下简称“基金转换”）。基金转换最低转出份额为</w:t>
      </w:r>
      <w:r w:rsidRPr="00401328">
        <w:rPr>
          <w:rFonts w:asciiTheme="minorEastAsia" w:hAnsiTheme="minorEastAsia" w:cs="宋体"/>
          <w:color w:val="000000" w:themeColor="text1"/>
          <w:kern w:val="0"/>
          <w:szCs w:val="21"/>
        </w:rPr>
        <w:t>500</w:t>
      </w:r>
      <w:r w:rsidRPr="00401328">
        <w:rPr>
          <w:rFonts w:asciiTheme="minorEastAsia" w:hAnsiTheme="minorEastAsia" w:cs="宋体" w:hint="eastAsia"/>
          <w:color w:val="000000" w:themeColor="text1"/>
          <w:kern w:val="0"/>
          <w:szCs w:val="21"/>
        </w:rPr>
        <w:t>份。</w:t>
      </w:r>
      <w:r w:rsidR="00921725">
        <w:rPr>
          <w:rFonts w:asciiTheme="minorEastAsia" w:hAnsiTheme="minorEastAsia" w:cs="宋体" w:hint="eastAsia"/>
          <w:color w:val="000000" w:themeColor="text1"/>
          <w:kern w:val="0"/>
          <w:szCs w:val="21"/>
        </w:rPr>
        <w:t>同一注册登记机构下的基金之间可以互相转换，同一基金的不同份额之间不能互相转换，FOF基金、QDII基金暂不能与其他基金互相转换。</w:t>
      </w:r>
    </w:p>
    <w:p w:rsidR="006E77AC" w:rsidRPr="00401328" w:rsidRDefault="006E77AC" w:rsidP="001A782B">
      <w:pPr>
        <w:autoSpaceDE w:val="0"/>
        <w:autoSpaceDN w:val="0"/>
        <w:adjustRightInd w:val="0"/>
        <w:spacing w:line="360" w:lineRule="auto"/>
        <w:rPr>
          <w:rFonts w:asciiTheme="minorEastAsia" w:hAnsiTheme="minorEastAsia" w:cs="宋体"/>
          <w:color w:val="000000" w:themeColor="text1"/>
          <w:kern w:val="0"/>
          <w:szCs w:val="21"/>
        </w:rPr>
      </w:pPr>
      <w:r w:rsidRPr="00401328">
        <w:rPr>
          <w:rFonts w:asciiTheme="minorEastAsia" w:hAnsiTheme="minorEastAsia" w:cs="宋体"/>
          <w:color w:val="000000" w:themeColor="text1"/>
          <w:kern w:val="0"/>
          <w:szCs w:val="21"/>
        </w:rPr>
        <w:t>(</w:t>
      </w:r>
      <w:r w:rsidR="005336F4" w:rsidRPr="00401328">
        <w:rPr>
          <w:rFonts w:asciiTheme="minorEastAsia" w:hAnsiTheme="minorEastAsia" w:cs="宋体" w:hint="eastAsia"/>
          <w:color w:val="000000" w:themeColor="text1"/>
          <w:kern w:val="0"/>
          <w:szCs w:val="21"/>
        </w:rPr>
        <w:t>一</w:t>
      </w:r>
      <w:r w:rsidRPr="00401328">
        <w:rPr>
          <w:rFonts w:asciiTheme="minorEastAsia" w:hAnsiTheme="minorEastAsia" w:cs="宋体"/>
          <w:color w:val="000000" w:themeColor="text1"/>
          <w:kern w:val="0"/>
          <w:szCs w:val="21"/>
        </w:rPr>
        <w:t xml:space="preserve">) </w:t>
      </w:r>
      <w:r w:rsidRPr="00401328">
        <w:rPr>
          <w:rFonts w:asciiTheme="minorEastAsia" w:hAnsiTheme="minorEastAsia" w:cs="宋体" w:hint="eastAsia"/>
          <w:color w:val="000000" w:themeColor="text1"/>
          <w:kern w:val="0"/>
          <w:szCs w:val="21"/>
        </w:rPr>
        <w:t>适用投资者范围</w:t>
      </w:r>
    </w:p>
    <w:p w:rsidR="006E77AC" w:rsidRPr="00401328" w:rsidRDefault="006E77AC" w:rsidP="00E045AE">
      <w:pPr>
        <w:autoSpaceDE w:val="0"/>
        <w:autoSpaceDN w:val="0"/>
        <w:adjustRightInd w:val="0"/>
        <w:spacing w:line="360" w:lineRule="auto"/>
        <w:ind w:firstLineChars="200" w:firstLine="420"/>
        <w:rPr>
          <w:rFonts w:asciiTheme="minorEastAsia" w:hAnsiTheme="minorEastAsia" w:cs="宋体"/>
          <w:color w:val="000000" w:themeColor="text1"/>
          <w:kern w:val="0"/>
          <w:szCs w:val="21"/>
        </w:rPr>
      </w:pPr>
      <w:r w:rsidRPr="00401328">
        <w:rPr>
          <w:rFonts w:asciiTheme="minorEastAsia" w:hAnsiTheme="minorEastAsia" w:cs="宋体" w:hint="eastAsia"/>
          <w:color w:val="000000" w:themeColor="text1"/>
          <w:kern w:val="0"/>
          <w:szCs w:val="21"/>
        </w:rPr>
        <w:t>符合相关基金合同规定的所有投资者。</w:t>
      </w:r>
    </w:p>
    <w:p w:rsidR="006E77AC" w:rsidRPr="00401328" w:rsidRDefault="006E77AC" w:rsidP="006E77AC">
      <w:pPr>
        <w:autoSpaceDE w:val="0"/>
        <w:autoSpaceDN w:val="0"/>
        <w:adjustRightInd w:val="0"/>
        <w:spacing w:line="360" w:lineRule="auto"/>
        <w:rPr>
          <w:rFonts w:asciiTheme="minorEastAsia" w:hAnsiTheme="minorEastAsia" w:cs="宋体"/>
          <w:color w:val="000000" w:themeColor="text1"/>
          <w:kern w:val="0"/>
          <w:szCs w:val="21"/>
        </w:rPr>
      </w:pPr>
      <w:r w:rsidRPr="00401328">
        <w:rPr>
          <w:rFonts w:asciiTheme="minorEastAsia" w:hAnsiTheme="minorEastAsia" w:cs="宋体"/>
          <w:color w:val="000000" w:themeColor="text1"/>
          <w:kern w:val="0"/>
          <w:szCs w:val="21"/>
        </w:rPr>
        <w:t>(</w:t>
      </w:r>
      <w:r w:rsidR="005336F4" w:rsidRPr="00401328">
        <w:rPr>
          <w:rFonts w:asciiTheme="minorEastAsia" w:hAnsiTheme="minorEastAsia" w:cs="宋体" w:hint="eastAsia"/>
          <w:color w:val="000000" w:themeColor="text1"/>
          <w:kern w:val="0"/>
          <w:szCs w:val="21"/>
        </w:rPr>
        <w:t>二</w:t>
      </w:r>
      <w:r w:rsidRPr="00401328">
        <w:rPr>
          <w:rFonts w:asciiTheme="minorEastAsia" w:hAnsiTheme="minorEastAsia" w:cs="宋体"/>
          <w:color w:val="000000" w:themeColor="text1"/>
          <w:kern w:val="0"/>
          <w:szCs w:val="21"/>
        </w:rPr>
        <w:t xml:space="preserve">) </w:t>
      </w:r>
      <w:r w:rsidRPr="00401328">
        <w:rPr>
          <w:rFonts w:asciiTheme="minorEastAsia" w:hAnsiTheme="minorEastAsia" w:cs="宋体" w:hint="eastAsia"/>
          <w:color w:val="000000" w:themeColor="text1"/>
          <w:kern w:val="0"/>
          <w:szCs w:val="21"/>
        </w:rPr>
        <w:t>基金间转换费用的计算规则</w:t>
      </w:r>
    </w:p>
    <w:p w:rsidR="006E77AC" w:rsidRPr="00401328" w:rsidRDefault="006E77AC" w:rsidP="006E77AC">
      <w:pPr>
        <w:autoSpaceDE w:val="0"/>
        <w:autoSpaceDN w:val="0"/>
        <w:adjustRightInd w:val="0"/>
        <w:spacing w:line="360" w:lineRule="auto"/>
        <w:ind w:firstLine="420"/>
        <w:rPr>
          <w:rFonts w:asciiTheme="minorEastAsia" w:hAnsiTheme="minorEastAsia" w:cs="宋体"/>
          <w:color w:val="000000" w:themeColor="text1"/>
          <w:kern w:val="0"/>
          <w:szCs w:val="21"/>
        </w:rPr>
      </w:pPr>
      <w:r w:rsidRPr="00401328">
        <w:rPr>
          <w:rFonts w:asciiTheme="minorEastAsia" w:hAnsiTheme="minorEastAsia" w:cs="宋体" w:hint="eastAsia"/>
          <w:color w:val="000000" w:themeColor="text1"/>
          <w:kern w:val="0"/>
          <w:szCs w:val="21"/>
        </w:rPr>
        <w:t>基金转换费用由转出基金的赎回费用加上转出与转入基金申购费用补差两部分构成，具体收取情况视每次转换时两只基金的申购费差异情况和转出基金的赎回费而定。基金转换费用由基金份额持有人承担。</w:t>
      </w:r>
    </w:p>
    <w:p w:rsidR="006E77AC" w:rsidRPr="00401328" w:rsidRDefault="006E77AC" w:rsidP="006E77AC">
      <w:pPr>
        <w:autoSpaceDE w:val="0"/>
        <w:autoSpaceDN w:val="0"/>
        <w:adjustRightInd w:val="0"/>
        <w:spacing w:line="360" w:lineRule="auto"/>
        <w:rPr>
          <w:rFonts w:asciiTheme="minorEastAsia" w:hAnsiTheme="minorEastAsia" w:cs="宋体"/>
          <w:color w:val="000000" w:themeColor="text1"/>
          <w:kern w:val="0"/>
          <w:szCs w:val="21"/>
        </w:rPr>
      </w:pPr>
      <w:r w:rsidRPr="00401328">
        <w:rPr>
          <w:rFonts w:asciiTheme="minorEastAsia" w:hAnsiTheme="minorEastAsia" w:cs="宋体"/>
          <w:color w:val="000000" w:themeColor="text1"/>
          <w:kern w:val="0"/>
          <w:szCs w:val="21"/>
        </w:rPr>
        <w:t xml:space="preserve">(1) </w:t>
      </w:r>
      <w:r w:rsidRPr="00401328">
        <w:rPr>
          <w:rFonts w:asciiTheme="minorEastAsia" w:hAnsiTheme="minorEastAsia" w:cs="宋体" w:hint="eastAsia"/>
          <w:color w:val="000000" w:themeColor="text1"/>
          <w:kern w:val="0"/>
          <w:szCs w:val="21"/>
        </w:rPr>
        <w:t>基金转换申购补差费：按照转入基金与转出基金的申购费率的差额收取补差费。转出基金金额所对应的转出基金申购费率低于转入基金的申购费率的，补差费率为转入基金的申购费率和转出基金的申购费率之差额；转出基金金额所对应的转出基金申购费率高于转入基金的申购费率的，补差费为零。</w:t>
      </w:r>
    </w:p>
    <w:p w:rsidR="006E77AC" w:rsidRDefault="006E77AC" w:rsidP="006E77AC">
      <w:pPr>
        <w:autoSpaceDE w:val="0"/>
        <w:autoSpaceDN w:val="0"/>
        <w:adjustRightInd w:val="0"/>
        <w:spacing w:line="360" w:lineRule="auto"/>
        <w:rPr>
          <w:rFonts w:asciiTheme="minorEastAsia" w:hAnsiTheme="minorEastAsia" w:cs="宋体"/>
          <w:color w:val="000000" w:themeColor="text1"/>
          <w:kern w:val="0"/>
          <w:szCs w:val="21"/>
        </w:rPr>
      </w:pPr>
      <w:r w:rsidRPr="00401328">
        <w:rPr>
          <w:rFonts w:asciiTheme="minorEastAsia" w:hAnsiTheme="minorEastAsia" w:cs="宋体"/>
          <w:color w:val="000000" w:themeColor="text1"/>
          <w:kern w:val="0"/>
          <w:szCs w:val="21"/>
        </w:rPr>
        <w:t xml:space="preserve">(2) </w:t>
      </w:r>
      <w:r w:rsidRPr="00401328">
        <w:rPr>
          <w:rFonts w:asciiTheme="minorEastAsia" w:hAnsiTheme="minorEastAsia" w:cs="宋体" w:hint="eastAsia"/>
          <w:color w:val="000000" w:themeColor="text1"/>
          <w:kern w:val="0"/>
          <w:szCs w:val="21"/>
        </w:rPr>
        <w:t>转出基金赎回费：按转出基金正常赎回时的赎回费率收取费用，赎回费</w:t>
      </w:r>
      <w:r w:rsidR="00202F94">
        <w:rPr>
          <w:rFonts w:asciiTheme="minorEastAsia" w:hAnsiTheme="minorEastAsia" w:cs="宋体" w:hint="eastAsia"/>
          <w:color w:val="000000" w:themeColor="text1"/>
          <w:kern w:val="0"/>
          <w:szCs w:val="21"/>
        </w:rPr>
        <w:t>最低</w:t>
      </w:r>
      <w:r w:rsidRPr="00401328">
        <w:rPr>
          <w:rFonts w:asciiTheme="minorEastAsia" w:hAnsiTheme="minorEastAsia" w:cs="宋体"/>
          <w:color w:val="000000" w:themeColor="text1"/>
          <w:kern w:val="0"/>
          <w:szCs w:val="21"/>
        </w:rPr>
        <w:t>25%</w:t>
      </w:r>
      <w:r w:rsidRPr="00401328">
        <w:rPr>
          <w:rFonts w:asciiTheme="minorEastAsia" w:hAnsiTheme="minorEastAsia" w:cs="宋体" w:hint="eastAsia"/>
          <w:color w:val="000000" w:themeColor="text1"/>
          <w:kern w:val="0"/>
          <w:szCs w:val="21"/>
        </w:rPr>
        <w:t>归入转出基金资产。</w:t>
      </w:r>
    </w:p>
    <w:p w:rsidR="00B177BE" w:rsidRDefault="00B177BE" w:rsidP="006E77AC">
      <w:pPr>
        <w:autoSpaceDE w:val="0"/>
        <w:autoSpaceDN w:val="0"/>
        <w:adjustRightInd w:val="0"/>
        <w:spacing w:line="360" w:lineRule="auto"/>
        <w:rPr>
          <w:rFonts w:asciiTheme="minorEastAsia" w:hAnsiTheme="minorEastAsia" w:cs="宋体"/>
          <w:color w:val="000000" w:themeColor="text1"/>
          <w:kern w:val="0"/>
          <w:szCs w:val="21"/>
        </w:rPr>
      </w:pPr>
    </w:p>
    <w:p w:rsidR="00B36B97" w:rsidRDefault="00B36B97" w:rsidP="00B36B97">
      <w:pPr>
        <w:adjustRightInd w:val="0"/>
        <w:snapToGrid w:val="0"/>
        <w:spacing w:line="360" w:lineRule="auto"/>
        <w:rPr>
          <w:rStyle w:val="fontstyle01"/>
          <w:rFonts w:asciiTheme="minorEastAsia" w:eastAsiaTheme="minorEastAsia" w:hAnsiTheme="minorEastAsia" w:hint="default"/>
          <w:color w:val="000000" w:themeColor="text1"/>
          <w:sz w:val="21"/>
          <w:szCs w:val="21"/>
        </w:rPr>
      </w:pPr>
      <w:r w:rsidRPr="00401328">
        <w:rPr>
          <w:rStyle w:val="fontstyle01"/>
          <w:rFonts w:asciiTheme="minorEastAsia" w:eastAsiaTheme="minorEastAsia" w:hAnsiTheme="minorEastAsia" w:hint="default"/>
          <w:color w:val="000000" w:themeColor="text1"/>
          <w:sz w:val="21"/>
          <w:szCs w:val="21"/>
        </w:rPr>
        <w:t>三、基金定投业务</w:t>
      </w:r>
      <w:r w:rsidRPr="00401328">
        <w:rPr>
          <w:rFonts w:asciiTheme="minorEastAsia" w:hAnsiTheme="minorEastAsia" w:hint="eastAsia"/>
          <w:color w:val="000000" w:themeColor="text1"/>
          <w:szCs w:val="21"/>
        </w:rPr>
        <w:br/>
      </w:r>
      <w:r w:rsidRPr="00401328">
        <w:rPr>
          <w:rStyle w:val="fontstyle01"/>
          <w:rFonts w:asciiTheme="minorEastAsia" w:eastAsiaTheme="minorEastAsia" w:hAnsiTheme="minorEastAsia" w:hint="default"/>
          <w:color w:val="000000" w:themeColor="text1"/>
          <w:sz w:val="21"/>
          <w:szCs w:val="21"/>
        </w:rPr>
        <w:lastRenderedPageBreak/>
        <w:t xml:space="preserve">    基金定投是指投资者通过向本公司指定的</w:t>
      </w:r>
      <w:r w:rsidR="00820177">
        <w:rPr>
          <w:rFonts w:asciiTheme="minorEastAsia" w:hAnsiTheme="minorEastAsia" w:cs="宋体" w:hint="eastAsia"/>
          <w:color w:val="000000" w:themeColor="text1"/>
          <w:kern w:val="0"/>
          <w:szCs w:val="21"/>
        </w:rPr>
        <w:t>平安证券</w:t>
      </w:r>
      <w:r w:rsidRPr="00401328">
        <w:rPr>
          <w:rStyle w:val="fontstyle01"/>
          <w:rFonts w:asciiTheme="minorEastAsia" w:eastAsiaTheme="minorEastAsia" w:hAnsiTheme="minorEastAsia" w:hint="default"/>
          <w:color w:val="000000" w:themeColor="text1"/>
          <w:sz w:val="21"/>
          <w:szCs w:val="21"/>
        </w:rPr>
        <w:t>提交申请，约定申购周期、申购时间和申购金额，由</w:t>
      </w:r>
      <w:r w:rsidR="00820177">
        <w:rPr>
          <w:rFonts w:asciiTheme="minorEastAsia" w:hAnsiTheme="minorEastAsia" w:cs="宋体" w:hint="eastAsia"/>
          <w:color w:val="000000" w:themeColor="text1"/>
          <w:kern w:val="0"/>
          <w:szCs w:val="21"/>
        </w:rPr>
        <w:t>平安证券</w:t>
      </w:r>
      <w:r w:rsidRPr="00401328">
        <w:rPr>
          <w:rStyle w:val="fontstyle01"/>
          <w:rFonts w:asciiTheme="minorEastAsia" w:eastAsiaTheme="minorEastAsia" w:hAnsiTheme="minorEastAsia" w:hint="default"/>
          <w:color w:val="000000" w:themeColor="text1"/>
          <w:sz w:val="21"/>
          <w:szCs w:val="21"/>
        </w:rPr>
        <w:t>在设定期限内按照约定的自动投资日在投资者指定资金账户内自动完成基金申购申请的一种长期投资方式。有关基金定投事宜公告如下：</w:t>
      </w:r>
      <w:r w:rsidRPr="00401328">
        <w:rPr>
          <w:rFonts w:asciiTheme="minorEastAsia" w:hAnsiTheme="minorEastAsia" w:hint="eastAsia"/>
          <w:color w:val="000000" w:themeColor="text1"/>
          <w:szCs w:val="21"/>
        </w:rPr>
        <w:br/>
      </w:r>
      <w:r w:rsidRPr="00401328">
        <w:rPr>
          <w:rStyle w:val="fontstyle11"/>
          <w:rFonts w:asciiTheme="minorEastAsia" w:hAnsiTheme="minorEastAsia"/>
          <w:color w:val="000000" w:themeColor="text1"/>
          <w:sz w:val="21"/>
          <w:szCs w:val="21"/>
        </w:rPr>
        <w:t>(</w:t>
      </w:r>
      <w:r w:rsidRPr="00401328">
        <w:rPr>
          <w:rStyle w:val="fontstyle01"/>
          <w:rFonts w:asciiTheme="minorEastAsia" w:eastAsiaTheme="minorEastAsia" w:hAnsiTheme="minorEastAsia" w:hint="default"/>
          <w:color w:val="000000" w:themeColor="text1"/>
          <w:sz w:val="21"/>
          <w:szCs w:val="21"/>
        </w:rPr>
        <w:t>一</w:t>
      </w:r>
      <w:r w:rsidRPr="00401328">
        <w:rPr>
          <w:rStyle w:val="fontstyle11"/>
          <w:rFonts w:asciiTheme="minorEastAsia" w:hAnsiTheme="minorEastAsia"/>
          <w:color w:val="000000" w:themeColor="text1"/>
          <w:sz w:val="21"/>
          <w:szCs w:val="21"/>
        </w:rPr>
        <w:t xml:space="preserve">) </w:t>
      </w:r>
      <w:r w:rsidRPr="00401328">
        <w:rPr>
          <w:rStyle w:val="fontstyle01"/>
          <w:rFonts w:asciiTheme="minorEastAsia" w:eastAsiaTheme="minorEastAsia" w:hAnsiTheme="minorEastAsia" w:hint="default"/>
          <w:color w:val="000000" w:themeColor="text1"/>
          <w:sz w:val="21"/>
          <w:szCs w:val="21"/>
        </w:rPr>
        <w:t>适用投资者范围</w:t>
      </w:r>
      <w:r w:rsidRPr="00401328">
        <w:rPr>
          <w:rFonts w:asciiTheme="minorEastAsia" w:hAnsiTheme="minorEastAsia" w:hint="eastAsia"/>
          <w:color w:val="000000" w:themeColor="text1"/>
          <w:szCs w:val="21"/>
        </w:rPr>
        <w:br/>
      </w:r>
      <w:r w:rsidRPr="00401328">
        <w:rPr>
          <w:rStyle w:val="fontstyle01"/>
          <w:rFonts w:asciiTheme="minorEastAsia" w:eastAsiaTheme="minorEastAsia" w:hAnsiTheme="minorEastAsia" w:hint="default"/>
          <w:color w:val="000000" w:themeColor="text1"/>
          <w:sz w:val="21"/>
          <w:szCs w:val="21"/>
        </w:rPr>
        <w:t>符合相关基金合同规定的所有投资者。</w:t>
      </w:r>
      <w:r w:rsidRPr="00401328">
        <w:rPr>
          <w:rFonts w:asciiTheme="minorEastAsia" w:hAnsiTheme="minorEastAsia" w:hint="eastAsia"/>
          <w:color w:val="000000" w:themeColor="text1"/>
          <w:szCs w:val="21"/>
        </w:rPr>
        <w:br/>
      </w:r>
      <w:r w:rsidRPr="00401328">
        <w:rPr>
          <w:rStyle w:val="fontstyle11"/>
          <w:rFonts w:asciiTheme="minorEastAsia" w:hAnsiTheme="minorEastAsia"/>
          <w:color w:val="000000" w:themeColor="text1"/>
          <w:sz w:val="21"/>
          <w:szCs w:val="21"/>
        </w:rPr>
        <w:t>(</w:t>
      </w:r>
      <w:r w:rsidRPr="00401328">
        <w:rPr>
          <w:rStyle w:val="fontstyle01"/>
          <w:rFonts w:asciiTheme="minorEastAsia" w:eastAsiaTheme="minorEastAsia" w:hAnsiTheme="minorEastAsia" w:hint="default"/>
          <w:color w:val="000000" w:themeColor="text1"/>
          <w:sz w:val="21"/>
          <w:szCs w:val="21"/>
        </w:rPr>
        <w:t>二</w:t>
      </w:r>
      <w:r w:rsidRPr="00401328">
        <w:rPr>
          <w:rStyle w:val="fontstyle11"/>
          <w:rFonts w:asciiTheme="minorEastAsia" w:hAnsiTheme="minorEastAsia"/>
          <w:color w:val="000000" w:themeColor="text1"/>
          <w:sz w:val="21"/>
          <w:szCs w:val="21"/>
        </w:rPr>
        <w:t xml:space="preserve">) </w:t>
      </w:r>
      <w:r w:rsidRPr="00401328">
        <w:rPr>
          <w:rStyle w:val="fontstyle01"/>
          <w:rFonts w:asciiTheme="minorEastAsia" w:eastAsiaTheme="minorEastAsia" w:hAnsiTheme="minorEastAsia" w:hint="default"/>
          <w:color w:val="000000" w:themeColor="text1"/>
          <w:sz w:val="21"/>
          <w:szCs w:val="21"/>
        </w:rPr>
        <w:t>参与基金</w:t>
      </w:r>
    </w:p>
    <w:tbl>
      <w:tblPr>
        <w:tblW w:w="8261" w:type="dxa"/>
        <w:tblInd w:w="93" w:type="dxa"/>
        <w:tblLook w:val="04A0"/>
      </w:tblPr>
      <w:tblGrid>
        <w:gridCol w:w="1447"/>
        <w:gridCol w:w="6814"/>
      </w:tblGrid>
      <w:tr w:rsidR="008016A1" w:rsidRPr="005134AE"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FC3053" w:rsidRDefault="008016A1" w:rsidP="009A285E">
            <w:pPr>
              <w:widowControl/>
              <w:jc w:val="center"/>
              <w:rPr>
                <w:rFonts w:cs="宋体"/>
                <w:kern w:val="0"/>
              </w:rPr>
            </w:pPr>
            <w:r w:rsidRPr="00FC3053">
              <w:rPr>
                <w:rFonts w:cs="宋体" w:hint="eastAsia"/>
                <w:kern w:val="0"/>
              </w:rPr>
              <w:t>基金</w:t>
            </w:r>
            <w:r w:rsidRPr="00FC3053">
              <w:rPr>
                <w:rFonts w:cs="宋体"/>
                <w:kern w:val="0"/>
              </w:rPr>
              <w:t>代码</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FC3053" w:rsidRDefault="008016A1" w:rsidP="009A285E">
            <w:pPr>
              <w:widowControl/>
              <w:jc w:val="center"/>
              <w:rPr>
                <w:rFonts w:cs="宋体"/>
                <w:kern w:val="0"/>
              </w:rPr>
            </w:pPr>
            <w:r w:rsidRPr="00FC3053">
              <w:rPr>
                <w:rFonts w:cs="宋体"/>
                <w:kern w:val="0"/>
              </w:rPr>
              <w:t>基金全称</w:t>
            </w:r>
          </w:p>
        </w:tc>
      </w:tr>
      <w:tr w:rsidR="008016A1" w:rsidRPr="006908C6"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6908C6" w:rsidRDefault="008016A1" w:rsidP="009A285E">
            <w:pPr>
              <w:widowControl/>
              <w:jc w:val="center"/>
              <w:rPr>
                <w:rFonts w:cs="宋体"/>
                <w:kern w:val="0"/>
              </w:rPr>
            </w:pPr>
            <w:r w:rsidRPr="006908C6">
              <w:rPr>
                <w:rFonts w:cs="宋体" w:hint="eastAsia"/>
                <w:kern w:val="0"/>
              </w:rPr>
              <w:t>003520</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6908C6" w:rsidRDefault="008016A1" w:rsidP="009A285E">
            <w:pPr>
              <w:widowControl/>
              <w:jc w:val="center"/>
              <w:rPr>
                <w:rFonts w:cs="宋体"/>
                <w:kern w:val="0"/>
              </w:rPr>
            </w:pPr>
            <w:r w:rsidRPr="006908C6">
              <w:rPr>
                <w:rFonts w:cs="宋体" w:hint="eastAsia"/>
                <w:kern w:val="0"/>
              </w:rPr>
              <w:t>万家</w:t>
            </w:r>
            <w:r w:rsidRPr="006908C6">
              <w:rPr>
                <w:rFonts w:cs="宋体" w:hint="eastAsia"/>
                <w:kern w:val="0"/>
              </w:rPr>
              <w:t>1-3</w:t>
            </w:r>
            <w:r w:rsidRPr="006908C6">
              <w:rPr>
                <w:rFonts w:cs="宋体" w:hint="eastAsia"/>
                <w:kern w:val="0"/>
              </w:rPr>
              <w:t>年政策性金融债纯债债券型证券投资基金</w:t>
            </w:r>
            <w:r w:rsidRPr="006908C6">
              <w:rPr>
                <w:rFonts w:cs="宋体" w:hint="eastAsia"/>
                <w:kern w:val="0"/>
              </w:rPr>
              <w:t>A</w:t>
            </w:r>
            <w:r w:rsidRPr="006908C6">
              <w:rPr>
                <w:rFonts w:cs="宋体" w:hint="eastAsia"/>
                <w:kern w:val="0"/>
              </w:rPr>
              <w:t>类</w:t>
            </w:r>
          </w:p>
        </w:tc>
      </w:tr>
      <w:tr w:rsidR="008016A1" w:rsidRPr="006908C6"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6908C6" w:rsidRDefault="008016A1" w:rsidP="009A285E">
            <w:pPr>
              <w:widowControl/>
              <w:jc w:val="center"/>
              <w:rPr>
                <w:rFonts w:cs="宋体"/>
                <w:kern w:val="0"/>
              </w:rPr>
            </w:pPr>
            <w:r w:rsidRPr="006908C6">
              <w:rPr>
                <w:rFonts w:cs="宋体" w:hint="eastAsia"/>
                <w:kern w:val="0"/>
              </w:rPr>
              <w:t>003521</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6908C6" w:rsidRDefault="008016A1" w:rsidP="009A285E">
            <w:pPr>
              <w:widowControl/>
              <w:jc w:val="center"/>
              <w:rPr>
                <w:rFonts w:cs="宋体"/>
                <w:kern w:val="0"/>
              </w:rPr>
            </w:pPr>
            <w:r w:rsidRPr="006908C6">
              <w:rPr>
                <w:rFonts w:cs="宋体" w:hint="eastAsia"/>
                <w:kern w:val="0"/>
              </w:rPr>
              <w:t>万家</w:t>
            </w:r>
            <w:r w:rsidRPr="006908C6">
              <w:rPr>
                <w:rFonts w:cs="宋体" w:hint="eastAsia"/>
                <w:kern w:val="0"/>
              </w:rPr>
              <w:t>1-3</w:t>
            </w:r>
            <w:r w:rsidRPr="006908C6">
              <w:rPr>
                <w:rFonts w:cs="宋体" w:hint="eastAsia"/>
                <w:kern w:val="0"/>
              </w:rPr>
              <w:t>年政策性金融债纯债债券型证券投资基金</w:t>
            </w:r>
            <w:r w:rsidRPr="006908C6">
              <w:rPr>
                <w:rFonts w:cs="宋体" w:hint="eastAsia"/>
                <w:kern w:val="0"/>
              </w:rPr>
              <w:t>C</w:t>
            </w:r>
            <w:r w:rsidRPr="006908C6">
              <w:rPr>
                <w:rFonts w:cs="宋体" w:hint="eastAsia"/>
                <w:kern w:val="0"/>
              </w:rPr>
              <w:t>类</w:t>
            </w:r>
          </w:p>
        </w:tc>
      </w:tr>
      <w:tr w:rsidR="008016A1" w:rsidRPr="0080110F"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80110F" w:rsidRDefault="008016A1" w:rsidP="009A285E">
            <w:pPr>
              <w:widowControl/>
              <w:jc w:val="center"/>
              <w:rPr>
                <w:rFonts w:cs="宋体"/>
                <w:kern w:val="0"/>
              </w:rPr>
            </w:pPr>
            <w:r w:rsidRPr="0080110F">
              <w:rPr>
                <w:rFonts w:cs="宋体" w:hint="eastAsia"/>
                <w:kern w:val="0"/>
              </w:rPr>
              <w:t>017818</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80110F" w:rsidRDefault="008016A1" w:rsidP="009A285E">
            <w:pPr>
              <w:widowControl/>
              <w:jc w:val="center"/>
              <w:rPr>
                <w:rFonts w:cs="宋体"/>
                <w:kern w:val="0"/>
              </w:rPr>
            </w:pPr>
            <w:r w:rsidRPr="0080110F">
              <w:rPr>
                <w:rFonts w:cs="宋体" w:hint="eastAsia"/>
                <w:kern w:val="0"/>
              </w:rPr>
              <w:t>万家</w:t>
            </w:r>
            <w:r w:rsidRPr="0080110F">
              <w:rPr>
                <w:rFonts w:cs="宋体" w:hint="eastAsia"/>
                <w:kern w:val="0"/>
              </w:rPr>
              <w:t>CFETS0-3</w:t>
            </w:r>
            <w:r w:rsidRPr="0080110F">
              <w:rPr>
                <w:rFonts w:cs="宋体" w:hint="eastAsia"/>
                <w:kern w:val="0"/>
              </w:rPr>
              <w:t>年期政策性金融债指数证券投资基金</w:t>
            </w:r>
            <w:r w:rsidRPr="0080110F">
              <w:rPr>
                <w:rFonts w:cs="宋体" w:hint="eastAsia"/>
                <w:kern w:val="0"/>
              </w:rPr>
              <w:t>A</w:t>
            </w:r>
            <w:r w:rsidRPr="0080110F">
              <w:rPr>
                <w:rFonts w:cs="宋体" w:hint="eastAsia"/>
                <w:kern w:val="0"/>
              </w:rPr>
              <w:t>类</w:t>
            </w:r>
          </w:p>
        </w:tc>
      </w:tr>
      <w:tr w:rsidR="008016A1" w:rsidRPr="0080110F"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80110F" w:rsidRDefault="008016A1" w:rsidP="009A285E">
            <w:pPr>
              <w:widowControl/>
              <w:jc w:val="center"/>
              <w:rPr>
                <w:rFonts w:cs="宋体"/>
                <w:kern w:val="0"/>
              </w:rPr>
            </w:pPr>
            <w:r w:rsidRPr="0080110F">
              <w:rPr>
                <w:rFonts w:cs="宋体" w:hint="eastAsia"/>
                <w:kern w:val="0"/>
              </w:rPr>
              <w:t>017819</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80110F" w:rsidRDefault="008016A1" w:rsidP="009A285E">
            <w:pPr>
              <w:widowControl/>
              <w:jc w:val="center"/>
              <w:rPr>
                <w:rFonts w:cs="宋体"/>
                <w:kern w:val="0"/>
              </w:rPr>
            </w:pPr>
            <w:r w:rsidRPr="0080110F">
              <w:rPr>
                <w:rFonts w:cs="宋体" w:hint="eastAsia"/>
                <w:kern w:val="0"/>
              </w:rPr>
              <w:t>万家</w:t>
            </w:r>
            <w:r w:rsidRPr="0080110F">
              <w:rPr>
                <w:rFonts w:cs="宋体" w:hint="eastAsia"/>
                <w:kern w:val="0"/>
              </w:rPr>
              <w:t>CFETS0-3</w:t>
            </w:r>
            <w:r w:rsidRPr="0080110F">
              <w:rPr>
                <w:rFonts w:cs="宋体" w:hint="eastAsia"/>
                <w:kern w:val="0"/>
              </w:rPr>
              <w:t>年期政策性金融债指数证券投资基金</w:t>
            </w:r>
            <w:r w:rsidRPr="0080110F">
              <w:rPr>
                <w:rFonts w:cs="宋体" w:hint="eastAsia"/>
                <w:kern w:val="0"/>
              </w:rPr>
              <w:t>C</w:t>
            </w:r>
            <w:r w:rsidRPr="0080110F">
              <w:rPr>
                <w:rFonts w:cs="宋体" w:hint="eastAsia"/>
                <w:kern w:val="0"/>
              </w:rPr>
              <w:t>类</w:t>
            </w:r>
          </w:p>
        </w:tc>
      </w:tr>
      <w:tr w:rsidR="008016A1" w:rsidRPr="006908C6"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6908C6" w:rsidRDefault="008016A1" w:rsidP="009A285E">
            <w:pPr>
              <w:widowControl/>
              <w:jc w:val="center"/>
              <w:rPr>
                <w:rFonts w:cs="宋体"/>
                <w:kern w:val="0"/>
              </w:rPr>
            </w:pPr>
            <w:r w:rsidRPr="006908C6">
              <w:rPr>
                <w:rFonts w:cs="宋体" w:hint="eastAsia"/>
                <w:kern w:val="0"/>
              </w:rPr>
              <w:t>020271</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6908C6" w:rsidRDefault="008016A1" w:rsidP="009A285E">
            <w:pPr>
              <w:widowControl/>
              <w:jc w:val="center"/>
              <w:rPr>
                <w:rFonts w:cs="宋体"/>
                <w:kern w:val="0"/>
              </w:rPr>
            </w:pPr>
            <w:r w:rsidRPr="006908C6">
              <w:rPr>
                <w:rFonts w:cs="宋体" w:hint="eastAsia"/>
                <w:kern w:val="0"/>
              </w:rPr>
              <w:t>万家创业板综合交易型开放式指数证券投资基金发起式联接基金</w:t>
            </w:r>
            <w:r w:rsidRPr="006908C6">
              <w:rPr>
                <w:rFonts w:cs="宋体" w:hint="eastAsia"/>
                <w:kern w:val="0"/>
              </w:rPr>
              <w:t>A</w:t>
            </w:r>
            <w:r w:rsidRPr="006908C6">
              <w:rPr>
                <w:rFonts w:cs="宋体" w:hint="eastAsia"/>
                <w:kern w:val="0"/>
              </w:rPr>
              <w:t>类</w:t>
            </w:r>
          </w:p>
        </w:tc>
      </w:tr>
      <w:tr w:rsidR="008016A1" w:rsidRPr="006908C6"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6908C6" w:rsidRDefault="008016A1" w:rsidP="009A285E">
            <w:pPr>
              <w:widowControl/>
              <w:jc w:val="center"/>
              <w:rPr>
                <w:rFonts w:cs="宋体"/>
                <w:kern w:val="0"/>
              </w:rPr>
            </w:pPr>
            <w:r w:rsidRPr="006908C6">
              <w:rPr>
                <w:rFonts w:cs="宋体" w:hint="eastAsia"/>
                <w:kern w:val="0"/>
              </w:rPr>
              <w:t>020272</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6908C6" w:rsidRDefault="008016A1" w:rsidP="009A285E">
            <w:pPr>
              <w:widowControl/>
              <w:jc w:val="center"/>
              <w:rPr>
                <w:rFonts w:cs="宋体"/>
                <w:kern w:val="0"/>
              </w:rPr>
            </w:pPr>
            <w:r w:rsidRPr="006908C6">
              <w:rPr>
                <w:rFonts w:cs="宋体" w:hint="eastAsia"/>
                <w:kern w:val="0"/>
              </w:rPr>
              <w:t>万家创业板综合交易型开放式指数证券投资基金发起式联接基金</w:t>
            </w:r>
            <w:r w:rsidRPr="006908C6">
              <w:rPr>
                <w:rFonts w:cs="宋体" w:hint="eastAsia"/>
                <w:kern w:val="0"/>
              </w:rPr>
              <w:t>C</w:t>
            </w:r>
            <w:r w:rsidRPr="006908C6">
              <w:rPr>
                <w:rFonts w:cs="宋体" w:hint="eastAsia"/>
                <w:kern w:val="0"/>
              </w:rPr>
              <w:t>类</w:t>
            </w:r>
          </w:p>
        </w:tc>
      </w:tr>
      <w:tr w:rsidR="008016A1" w:rsidRPr="006908C6"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6908C6" w:rsidRDefault="008016A1" w:rsidP="009A285E">
            <w:pPr>
              <w:widowControl/>
              <w:jc w:val="center"/>
              <w:rPr>
                <w:rFonts w:cs="宋体"/>
                <w:kern w:val="0"/>
              </w:rPr>
            </w:pPr>
            <w:r w:rsidRPr="006908C6">
              <w:rPr>
                <w:rFonts w:cs="宋体" w:hint="eastAsia"/>
                <w:kern w:val="0"/>
              </w:rPr>
              <w:t>013009</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6908C6" w:rsidRDefault="008016A1" w:rsidP="009A285E">
            <w:pPr>
              <w:widowControl/>
              <w:jc w:val="center"/>
              <w:rPr>
                <w:rFonts w:cs="宋体"/>
                <w:kern w:val="0"/>
              </w:rPr>
            </w:pPr>
            <w:r w:rsidRPr="006908C6">
              <w:rPr>
                <w:rFonts w:cs="宋体" w:hint="eastAsia"/>
                <w:kern w:val="0"/>
              </w:rPr>
              <w:t>万家港股通精选混合型证券投资基金</w:t>
            </w:r>
            <w:r w:rsidRPr="006908C6">
              <w:rPr>
                <w:rFonts w:cs="宋体" w:hint="eastAsia"/>
                <w:kern w:val="0"/>
              </w:rPr>
              <w:t>A</w:t>
            </w:r>
            <w:r w:rsidRPr="006908C6">
              <w:rPr>
                <w:rFonts w:cs="宋体" w:hint="eastAsia"/>
                <w:kern w:val="0"/>
              </w:rPr>
              <w:t>类</w:t>
            </w:r>
          </w:p>
        </w:tc>
      </w:tr>
      <w:tr w:rsidR="008016A1" w:rsidRPr="006908C6"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6908C6" w:rsidRDefault="008016A1" w:rsidP="009A285E">
            <w:pPr>
              <w:widowControl/>
              <w:jc w:val="center"/>
              <w:rPr>
                <w:rFonts w:cs="宋体"/>
                <w:kern w:val="0"/>
              </w:rPr>
            </w:pPr>
            <w:r w:rsidRPr="006908C6">
              <w:rPr>
                <w:rFonts w:cs="宋体" w:hint="eastAsia"/>
                <w:kern w:val="0"/>
              </w:rPr>
              <w:t>013010</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6908C6" w:rsidRDefault="008016A1" w:rsidP="009A285E">
            <w:pPr>
              <w:widowControl/>
              <w:jc w:val="center"/>
              <w:rPr>
                <w:rFonts w:cs="宋体"/>
                <w:kern w:val="0"/>
              </w:rPr>
            </w:pPr>
            <w:r w:rsidRPr="006908C6">
              <w:rPr>
                <w:rFonts w:cs="宋体" w:hint="eastAsia"/>
                <w:kern w:val="0"/>
              </w:rPr>
              <w:t>万家港股通精选混合型证券投资基金</w:t>
            </w:r>
            <w:r w:rsidRPr="006908C6">
              <w:rPr>
                <w:rFonts w:cs="宋体" w:hint="eastAsia"/>
                <w:kern w:val="0"/>
              </w:rPr>
              <w:t>C</w:t>
            </w:r>
            <w:r w:rsidRPr="006908C6">
              <w:rPr>
                <w:rFonts w:cs="宋体" w:hint="eastAsia"/>
                <w:kern w:val="0"/>
              </w:rPr>
              <w:t>类</w:t>
            </w:r>
          </w:p>
        </w:tc>
      </w:tr>
      <w:tr w:rsidR="008016A1" w:rsidRPr="006908C6"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6908C6" w:rsidRDefault="008016A1" w:rsidP="009A285E">
            <w:pPr>
              <w:widowControl/>
              <w:jc w:val="center"/>
              <w:rPr>
                <w:rFonts w:cs="宋体"/>
                <w:kern w:val="0"/>
              </w:rPr>
            </w:pPr>
            <w:r w:rsidRPr="006908C6">
              <w:rPr>
                <w:rFonts w:cs="宋体" w:hint="eastAsia"/>
                <w:kern w:val="0"/>
              </w:rPr>
              <w:t>007182</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6908C6" w:rsidRDefault="008016A1" w:rsidP="009A285E">
            <w:pPr>
              <w:widowControl/>
              <w:jc w:val="center"/>
              <w:rPr>
                <w:rFonts w:cs="宋体"/>
                <w:kern w:val="0"/>
              </w:rPr>
            </w:pPr>
            <w:r w:rsidRPr="006908C6">
              <w:rPr>
                <w:rFonts w:cs="宋体" w:hint="eastAsia"/>
                <w:kern w:val="0"/>
              </w:rPr>
              <w:t>万家沪港深蓝筹混合型证券投资基金</w:t>
            </w:r>
            <w:r w:rsidRPr="006908C6">
              <w:rPr>
                <w:rFonts w:cs="宋体" w:hint="eastAsia"/>
                <w:kern w:val="0"/>
              </w:rPr>
              <w:t>A</w:t>
            </w:r>
            <w:r w:rsidRPr="006908C6">
              <w:rPr>
                <w:rFonts w:cs="宋体" w:hint="eastAsia"/>
                <w:kern w:val="0"/>
              </w:rPr>
              <w:t>类</w:t>
            </w:r>
          </w:p>
        </w:tc>
      </w:tr>
      <w:tr w:rsidR="008016A1" w:rsidRPr="006908C6"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6908C6" w:rsidRDefault="008016A1" w:rsidP="009A285E">
            <w:pPr>
              <w:widowControl/>
              <w:jc w:val="center"/>
              <w:rPr>
                <w:rFonts w:cs="宋体"/>
                <w:kern w:val="0"/>
              </w:rPr>
            </w:pPr>
            <w:r w:rsidRPr="006908C6">
              <w:rPr>
                <w:rFonts w:cs="宋体" w:hint="eastAsia"/>
                <w:kern w:val="0"/>
              </w:rPr>
              <w:t>007183</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6908C6" w:rsidRDefault="008016A1" w:rsidP="009A285E">
            <w:pPr>
              <w:widowControl/>
              <w:jc w:val="center"/>
              <w:rPr>
                <w:rFonts w:cs="宋体"/>
                <w:kern w:val="0"/>
              </w:rPr>
            </w:pPr>
            <w:r w:rsidRPr="006908C6">
              <w:rPr>
                <w:rFonts w:cs="宋体" w:hint="eastAsia"/>
                <w:kern w:val="0"/>
              </w:rPr>
              <w:t>万家沪港深蓝筹混合型证券投资基金</w:t>
            </w:r>
            <w:r w:rsidRPr="006908C6">
              <w:rPr>
                <w:rFonts w:cs="宋体" w:hint="eastAsia"/>
                <w:kern w:val="0"/>
              </w:rPr>
              <w:t>C</w:t>
            </w:r>
            <w:r w:rsidRPr="006908C6">
              <w:rPr>
                <w:rFonts w:cs="宋体" w:hint="eastAsia"/>
                <w:kern w:val="0"/>
              </w:rPr>
              <w:t>类</w:t>
            </w:r>
          </w:p>
        </w:tc>
      </w:tr>
      <w:tr w:rsidR="008016A1" w:rsidRPr="006908C6"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6908C6" w:rsidRDefault="008016A1" w:rsidP="009A285E">
            <w:pPr>
              <w:widowControl/>
              <w:jc w:val="center"/>
              <w:rPr>
                <w:rFonts w:cs="宋体"/>
                <w:kern w:val="0"/>
              </w:rPr>
            </w:pPr>
            <w:r w:rsidRPr="006908C6">
              <w:rPr>
                <w:rFonts w:cs="宋体" w:hint="eastAsia"/>
                <w:kern w:val="0"/>
              </w:rPr>
              <w:t>011534</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6908C6" w:rsidRDefault="008016A1" w:rsidP="009A285E">
            <w:pPr>
              <w:widowControl/>
              <w:jc w:val="center"/>
              <w:rPr>
                <w:rFonts w:cs="宋体"/>
                <w:kern w:val="0"/>
              </w:rPr>
            </w:pPr>
            <w:r w:rsidRPr="006908C6">
              <w:rPr>
                <w:rFonts w:cs="宋体" w:hint="eastAsia"/>
                <w:kern w:val="0"/>
              </w:rPr>
              <w:t>万家民瑞祥明</w:t>
            </w:r>
            <w:r w:rsidRPr="006908C6">
              <w:rPr>
                <w:rFonts w:cs="宋体" w:hint="eastAsia"/>
                <w:kern w:val="0"/>
              </w:rPr>
              <w:t>6</w:t>
            </w:r>
            <w:r w:rsidRPr="006908C6">
              <w:rPr>
                <w:rFonts w:cs="宋体" w:hint="eastAsia"/>
                <w:kern w:val="0"/>
              </w:rPr>
              <w:t>个月持有期混合型证券投资基金</w:t>
            </w:r>
            <w:r w:rsidRPr="006908C6">
              <w:rPr>
                <w:rFonts w:cs="宋体" w:hint="eastAsia"/>
                <w:kern w:val="0"/>
              </w:rPr>
              <w:t>A</w:t>
            </w:r>
            <w:r w:rsidRPr="006908C6">
              <w:rPr>
                <w:rFonts w:cs="宋体" w:hint="eastAsia"/>
                <w:kern w:val="0"/>
              </w:rPr>
              <w:t>类</w:t>
            </w:r>
          </w:p>
        </w:tc>
      </w:tr>
      <w:tr w:rsidR="008016A1" w:rsidRPr="006908C6"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6908C6" w:rsidRDefault="008016A1" w:rsidP="009A285E">
            <w:pPr>
              <w:widowControl/>
              <w:jc w:val="center"/>
              <w:rPr>
                <w:rFonts w:cs="宋体"/>
                <w:kern w:val="0"/>
              </w:rPr>
            </w:pPr>
            <w:r w:rsidRPr="006908C6">
              <w:rPr>
                <w:rFonts w:cs="宋体" w:hint="eastAsia"/>
                <w:kern w:val="0"/>
              </w:rPr>
              <w:t>011535</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6908C6" w:rsidRDefault="008016A1" w:rsidP="009A285E">
            <w:pPr>
              <w:widowControl/>
              <w:jc w:val="center"/>
              <w:rPr>
                <w:rFonts w:cs="宋体"/>
                <w:kern w:val="0"/>
              </w:rPr>
            </w:pPr>
            <w:r w:rsidRPr="006908C6">
              <w:rPr>
                <w:rFonts w:cs="宋体" w:hint="eastAsia"/>
                <w:kern w:val="0"/>
              </w:rPr>
              <w:t>万家民瑞祥明</w:t>
            </w:r>
            <w:r w:rsidRPr="006908C6">
              <w:rPr>
                <w:rFonts w:cs="宋体" w:hint="eastAsia"/>
                <w:kern w:val="0"/>
              </w:rPr>
              <w:t>6</w:t>
            </w:r>
            <w:r w:rsidRPr="006908C6">
              <w:rPr>
                <w:rFonts w:cs="宋体" w:hint="eastAsia"/>
                <w:kern w:val="0"/>
              </w:rPr>
              <w:t>个月持有期混合型证券投资基金</w:t>
            </w:r>
            <w:r w:rsidRPr="006908C6">
              <w:rPr>
                <w:rFonts w:cs="宋体" w:hint="eastAsia"/>
                <w:kern w:val="0"/>
              </w:rPr>
              <w:t>C</w:t>
            </w:r>
            <w:r w:rsidRPr="006908C6">
              <w:rPr>
                <w:rFonts w:cs="宋体" w:hint="eastAsia"/>
                <w:kern w:val="0"/>
              </w:rPr>
              <w:t>类</w:t>
            </w:r>
          </w:p>
        </w:tc>
      </w:tr>
      <w:tr w:rsidR="008016A1" w:rsidRPr="0080110F"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80110F" w:rsidRDefault="008016A1" w:rsidP="009A285E">
            <w:pPr>
              <w:widowControl/>
              <w:jc w:val="center"/>
              <w:rPr>
                <w:rFonts w:cs="宋体"/>
                <w:kern w:val="0"/>
              </w:rPr>
            </w:pPr>
            <w:r w:rsidRPr="0080110F">
              <w:rPr>
                <w:rFonts w:cs="宋体" w:hint="eastAsia"/>
                <w:kern w:val="0"/>
              </w:rPr>
              <w:t>002664</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80110F" w:rsidRDefault="008016A1" w:rsidP="009A285E">
            <w:pPr>
              <w:widowControl/>
              <w:jc w:val="center"/>
              <w:rPr>
                <w:rFonts w:cs="宋体"/>
                <w:kern w:val="0"/>
              </w:rPr>
            </w:pPr>
            <w:r w:rsidRPr="0080110F">
              <w:rPr>
                <w:rFonts w:cs="宋体" w:hint="eastAsia"/>
                <w:kern w:val="0"/>
              </w:rPr>
              <w:t>万家瑞和灵活配置混合型证券投资基金</w:t>
            </w:r>
            <w:r w:rsidRPr="0080110F">
              <w:rPr>
                <w:rFonts w:cs="宋体" w:hint="eastAsia"/>
                <w:kern w:val="0"/>
              </w:rPr>
              <w:t>A</w:t>
            </w:r>
            <w:r w:rsidRPr="0080110F">
              <w:rPr>
                <w:rFonts w:cs="宋体" w:hint="eastAsia"/>
                <w:kern w:val="0"/>
              </w:rPr>
              <w:t>类</w:t>
            </w:r>
          </w:p>
        </w:tc>
      </w:tr>
      <w:tr w:rsidR="008016A1" w:rsidRPr="0080110F"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80110F" w:rsidRDefault="008016A1" w:rsidP="009A285E">
            <w:pPr>
              <w:widowControl/>
              <w:jc w:val="center"/>
              <w:rPr>
                <w:rFonts w:cs="宋体"/>
                <w:kern w:val="0"/>
              </w:rPr>
            </w:pPr>
            <w:r w:rsidRPr="0080110F">
              <w:rPr>
                <w:rFonts w:cs="宋体" w:hint="eastAsia"/>
                <w:kern w:val="0"/>
              </w:rPr>
              <w:t>002665</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80110F" w:rsidRDefault="008016A1" w:rsidP="009A285E">
            <w:pPr>
              <w:widowControl/>
              <w:jc w:val="center"/>
              <w:rPr>
                <w:rFonts w:cs="宋体"/>
                <w:kern w:val="0"/>
              </w:rPr>
            </w:pPr>
            <w:r w:rsidRPr="0080110F">
              <w:rPr>
                <w:rFonts w:cs="宋体" w:hint="eastAsia"/>
                <w:kern w:val="0"/>
              </w:rPr>
              <w:t>万家瑞和灵活配置混合型证券投资基金</w:t>
            </w:r>
            <w:r w:rsidRPr="0080110F">
              <w:rPr>
                <w:rFonts w:cs="宋体" w:hint="eastAsia"/>
                <w:kern w:val="0"/>
              </w:rPr>
              <w:t>C</w:t>
            </w:r>
            <w:r w:rsidRPr="0080110F">
              <w:rPr>
                <w:rFonts w:cs="宋体" w:hint="eastAsia"/>
                <w:kern w:val="0"/>
              </w:rPr>
              <w:t>类</w:t>
            </w:r>
          </w:p>
        </w:tc>
      </w:tr>
      <w:tr w:rsidR="008016A1" w:rsidRPr="006908C6"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6908C6" w:rsidRDefault="008016A1" w:rsidP="009A285E">
            <w:pPr>
              <w:widowControl/>
              <w:jc w:val="center"/>
              <w:rPr>
                <w:rFonts w:cs="宋体"/>
                <w:kern w:val="0"/>
              </w:rPr>
            </w:pPr>
            <w:r w:rsidRPr="006908C6">
              <w:rPr>
                <w:rFonts w:cs="宋体" w:hint="eastAsia"/>
                <w:kern w:val="0"/>
              </w:rPr>
              <w:t>018184</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6908C6" w:rsidRDefault="008016A1" w:rsidP="009A285E">
            <w:pPr>
              <w:widowControl/>
              <w:jc w:val="center"/>
              <w:rPr>
                <w:rFonts w:cs="宋体"/>
                <w:kern w:val="0"/>
              </w:rPr>
            </w:pPr>
            <w:r w:rsidRPr="006908C6">
              <w:rPr>
                <w:rFonts w:cs="宋体" w:hint="eastAsia"/>
                <w:kern w:val="0"/>
              </w:rPr>
              <w:t>万家先进制造混合型发起式证券投资基金</w:t>
            </w:r>
            <w:r w:rsidRPr="006908C6">
              <w:rPr>
                <w:rFonts w:cs="宋体" w:hint="eastAsia"/>
                <w:kern w:val="0"/>
              </w:rPr>
              <w:t>A</w:t>
            </w:r>
            <w:r w:rsidRPr="006908C6">
              <w:rPr>
                <w:rFonts w:cs="宋体" w:hint="eastAsia"/>
                <w:kern w:val="0"/>
              </w:rPr>
              <w:t>类</w:t>
            </w:r>
          </w:p>
        </w:tc>
      </w:tr>
      <w:tr w:rsidR="008016A1" w:rsidRPr="006908C6"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6908C6" w:rsidRDefault="008016A1" w:rsidP="009A285E">
            <w:pPr>
              <w:widowControl/>
              <w:jc w:val="center"/>
              <w:rPr>
                <w:rFonts w:cs="宋体"/>
                <w:kern w:val="0"/>
              </w:rPr>
            </w:pPr>
            <w:r w:rsidRPr="006908C6">
              <w:rPr>
                <w:rFonts w:cs="宋体" w:hint="eastAsia"/>
                <w:kern w:val="0"/>
              </w:rPr>
              <w:t>018185</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6908C6" w:rsidRDefault="008016A1" w:rsidP="009A285E">
            <w:pPr>
              <w:widowControl/>
              <w:jc w:val="center"/>
              <w:rPr>
                <w:rFonts w:cs="宋体"/>
                <w:kern w:val="0"/>
              </w:rPr>
            </w:pPr>
            <w:r w:rsidRPr="006908C6">
              <w:rPr>
                <w:rFonts w:cs="宋体" w:hint="eastAsia"/>
                <w:kern w:val="0"/>
              </w:rPr>
              <w:t>万家先进制造混合型发起式证券投资基金</w:t>
            </w:r>
            <w:r w:rsidRPr="006908C6">
              <w:rPr>
                <w:rFonts w:cs="宋体" w:hint="eastAsia"/>
                <w:kern w:val="0"/>
              </w:rPr>
              <w:t>C</w:t>
            </w:r>
            <w:r w:rsidRPr="006908C6">
              <w:rPr>
                <w:rFonts w:cs="宋体" w:hint="eastAsia"/>
                <w:kern w:val="0"/>
              </w:rPr>
              <w:t>类</w:t>
            </w:r>
          </w:p>
        </w:tc>
      </w:tr>
      <w:tr w:rsidR="008016A1" w:rsidRPr="006908C6"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6908C6" w:rsidRDefault="008016A1" w:rsidP="009A285E">
            <w:pPr>
              <w:widowControl/>
              <w:jc w:val="center"/>
              <w:rPr>
                <w:rFonts w:cs="宋体"/>
                <w:kern w:val="0"/>
              </w:rPr>
            </w:pPr>
            <w:r w:rsidRPr="006908C6">
              <w:rPr>
                <w:rFonts w:cs="宋体" w:hint="eastAsia"/>
                <w:kern w:val="0"/>
              </w:rPr>
              <w:t>004169</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6908C6" w:rsidRDefault="008016A1" w:rsidP="009A285E">
            <w:pPr>
              <w:widowControl/>
              <w:jc w:val="center"/>
              <w:rPr>
                <w:rFonts w:cs="宋体"/>
                <w:kern w:val="0"/>
              </w:rPr>
            </w:pPr>
            <w:r w:rsidRPr="006908C6">
              <w:rPr>
                <w:rFonts w:cs="宋体" w:hint="eastAsia"/>
                <w:kern w:val="0"/>
              </w:rPr>
              <w:t>万家现金增利货币市场基金</w:t>
            </w:r>
            <w:r w:rsidRPr="006908C6">
              <w:rPr>
                <w:rFonts w:cs="宋体" w:hint="eastAsia"/>
                <w:kern w:val="0"/>
              </w:rPr>
              <w:t>A</w:t>
            </w:r>
            <w:r w:rsidRPr="006908C6">
              <w:rPr>
                <w:rFonts w:cs="宋体" w:hint="eastAsia"/>
                <w:kern w:val="0"/>
              </w:rPr>
              <w:t>类</w:t>
            </w:r>
          </w:p>
        </w:tc>
      </w:tr>
      <w:tr w:rsidR="008016A1" w:rsidRPr="006908C6"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6908C6" w:rsidRDefault="008016A1" w:rsidP="009A285E">
            <w:pPr>
              <w:widowControl/>
              <w:jc w:val="center"/>
              <w:rPr>
                <w:rFonts w:cs="宋体"/>
                <w:kern w:val="0"/>
              </w:rPr>
            </w:pPr>
            <w:r w:rsidRPr="006908C6">
              <w:rPr>
                <w:rFonts w:cs="宋体" w:hint="eastAsia"/>
                <w:kern w:val="0"/>
              </w:rPr>
              <w:t>013960</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6908C6" w:rsidRDefault="008016A1" w:rsidP="009A285E">
            <w:pPr>
              <w:widowControl/>
              <w:jc w:val="center"/>
              <w:rPr>
                <w:rFonts w:cs="宋体"/>
                <w:kern w:val="0"/>
              </w:rPr>
            </w:pPr>
            <w:r w:rsidRPr="006908C6">
              <w:rPr>
                <w:rFonts w:cs="宋体" w:hint="eastAsia"/>
                <w:kern w:val="0"/>
              </w:rPr>
              <w:t>万家新机遇成长一年持有期混合发起式</w:t>
            </w:r>
            <w:r w:rsidRPr="006908C6">
              <w:rPr>
                <w:rFonts w:cs="宋体" w:hint="eastAsia"/>
                <w:kern w:val="0"/>
              </w:rPr>
              <w:t>A</w:t>
            </w:r>
            <w:r w:rsidRPr="006908C6">
              <w:rPr>
                <w:rFonts w:cs="宋体" w:hint="eastAsia"/>
                <w:kern w:val="0"/>
              </w:rPr>
              <w:t>类</w:t>
            </w:r>
          </w:p>
        </w:tc>
      </w:tr>
      <w:tr w:rsidR="008016A1" w:rsidRPr="006908C6"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6908C6" w:rsidRDefault="008016A1" w:rsidP="009A285E">
            <w:pPr>
              <w:widowControl/>
              <w:jc w:val="center"/>
              <w:rPr>
                <w:rFonts w:cs="宋体"/>
                <w:kern w:val="0"/>
              </w:rPr>
            </w:pPr>
            <w:r w:rsidRPr="006908C6">
              <w:rPr>
                <w:rFonts w:cs="宋体" w:hint="eastAsia"/>
                <w:kern w:val="0"/>
              </w:rPr>
              <w:t>013961</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6908C6" w:rsidRDefault="008016A1" w:rsidP="009A285E">
            <w:pPr>
              <w:widowControl/>
              <w:jc w:val="center"/>
              <w:rPr>
                <w:rFonts w:cs="宋体"/>
                <w:kern w:val="0"/>
              </w:rPr>
            </w:pPr>
            <w:r w:rsidRPr="006908C6">
              <w:rPr>
                <w:rFonts w:cs="宋体" w:hint="eastAsia"/>
                <w:kern w:val="0"/>
              </w:rPr>
              <w:t>万家新机遇成长一年持有期混合发起式</w:t>
            </w:r>
            <w:r w:rsidRPr="006908C6">
              <w:rPr>
                <w:rFonts w:cs="宋体" w:hint="eastAsia"/>
                <w:kern w:val="0"/>
              </w:rPr>
              <w:t>C</w:t>
            </w:r>
            <w:r w:rsidRPr="006908C6">
              <w:rPr>
                <w:rFonts w:cs="宋体" w:hint="eastAsia"/>
                <w:kern w:val="0"/>
              </w:rPr>
              <w:t>类</w:t>
            </w:r>
          </w:p>
        </w:tc>
      </w:tr>
      <w:tr w:rsidR="008016A1" w:rsidRPr="0080110F"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80110F" w:rsidRDefault="008016A1" w:rsidP="009A285E">
            <w:pPr>
              <w:widowControl/>
              <w:jc w:val="center"/>
              <w:rPr>
                <w:rFonts w:cs="宋体"/>
                <w:kern w:val="0"/>
              </w:rPr>
            </w:pPr>
            <w:r w:rsidRPr="0080110F">
              <w:rPr>
                <w:rFonts w:cs="宋体" w:hint="eastAsia"/>
                <w:kern w:val="0"/>
              </w:rPr>
              <w:t>015471</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80110F" w:rsidRDefault="008016A1" w:rsidP="009A285E">
            <w:pPr>
              <w:widowControl/>
              <w:jc w:val="center"/>
              <w:rPr>
                <w:rFonts w:cs="宋体"/>
                <w:kern w:val="0"/>
              </w:rPr>
            </w:pPr>
            <w:r w:rsidRPr="0080110F">
              <w:rPr>
                <w:rFonts w:cs="宋体" w:hint="eastAsia"/>
                <w:kern w:val="0"/>
              </w:rPr>
              <w:t>万家鑫橙纯债债券型证券投资基金</w:t>
            </w:r>
            <w:r w:rsidRPr="0080110F">
              <w:rPr>
                <w:rFonts w:cs="宋体" w:hint="eastAsia"/>
                <w:kern w:val="0"/>
              </w:rPr>
              <w:t>A</w:t>
            </w:r>
            <w:r w:rsidRPr="0080110F">
              <w:rPr>
                <w:rFonts w:cs="宋体" w:hint="eastAsia"/>
                <w:kern w:val="0"/>
              </w:rPr>
              <w:t>类</w:t>
            </w:r>
          </w:p>
        </w:tc>
      </w:tr>
      <w:tr w:rsidR="008016A1" w:rsidRPr="0080110F"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80110F" w:rsidRDefault="008016A1" w:rsidP="009A285E">
            <w:pPr>
              <w:widowControl/>
              <w:jc w:val="center"/>
              <w:rPr>
                <w:rFonts w:cs="宋体"/>
                <w:kern w:val="0"/>
              </w:rPr>
            </w:pPr>
            <w:r w:rsidRPr="0080110F">
              <w:rPr>
                <w:rFonts w:cs="宋体" w:hint="eastAsia"/>
                <w:kern w:val="0"/>
              </w:rPr>
              <w:t>015472</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80110F" w:rsidRDefault="008016A1" w:rsidP="009A285E">
            <w:pPr>
              <w:widowControl/>
              <w:jc w:val="center"/>
              <w:rPr>
                <w:rFonts w:cs="宋体"/>
                <w:kern w:val="0"/>
              </w:rPr>
            </w:pPr>
            <w:r w:rsidRPr="0080110F">
              <w:rPr>
                <w:rFonts w:cs="宋体" w:hint="eastAsia"/>
                <w:kern w:val="0"/>
              </w:rPr>
              <w:t>万家鑫橙纯债债券型证券投资基金</w:t>
            </w:r>
            <w:r w:rsidRPr="0080110F">
              <w:rPr>
                <w:rFonts w:cs="宋体" w:hint="eastAsia"/>
                <w:kern w:val="0"/>
              </w:rPr>
              <w:t>C</w:t>
            </w:r>
            <w:r w:rsidRPr="0080110F">
              <w:rPr>
                <w:rFonts w:cs="宋体" w:hint="eastAsia"/>
                <w:kern w:val="0"/>
              </w:rPr>
              <w:t>类</w:t>
            </w:r>
          </w:p>
        </w:tc>
      </w:tr>
      <w:tr w:rsidR="008016A1" w:rsidRPr="0080110F"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80110F" w:rsidRDefault="008016A1" w:rsidP="009A285E">
            <w:pPr>
              <w:widowControl/>
              <w:jc w:val="center"/>
              <w:rPr>
                <w:rFonts w:cs="宋体"/>
                <w:kern w:val="0"/>
              </w:rPr>
            </w:pPr>
            <w:r w:rsidRPr="0080110F">
              <w:rPr>
                <w:rFonts w:cs="宋体" w:hint="eastAsia"/>
                <w:kern w:val="0"/>
              </w:rPr>
              <w:t>016928</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80110F" w:rsidRDefault="008016A1" w:rsidP="009A285E">
            <w:pPr>
              <w:widowControl/>
              <w:jc w:val="center"/>
              <w:rPr>
                <w:rFonts w:cs="宋体"/>
                <w:kern w:val="0"/>
              </w:rPr>
            </w:pPr>
            <w:r w:rsidRPr="0080110F">
              <w:rPr>
                <w:rFonts w:cs="宋体" w:hint="eastAsia"/>
                <w:kern w:val="0"/>
              </w:rPr>
              <w:t>万家鑫怡债券型证券投资基金</w:t>
            </w:r>
            <w:r w:rsidRPr="0080110F">
              <w:rPr>
                <w:rFonts w:cs="宋体" w:hint="eastAsia"/>
                <w:kern w:val="0"/>
              </w:rPr>
              <w:t>A</w:t>
            </w:r>
            <w:r w:rsidRPr="0080110F">
              <w:rPr>
                <w:rFonts w:cs="宋体" w:hint="eastAsia"/>
                <w:kern w:val="0"/>
              </w:rPr>
              <w:t>类</w:t>
            </w:r>
          </w:p>
        </w:tc>
      </w:tr>
      <w:tr w:rsidR="008016A1" w:rsidRPr="0080110F"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80110F" w:rsidRDefault="008016A1" w:rsidP="009A285E">
            <w:pPr>
              <w:widowControl/>
              <w:jc w:val="center"/>
              <w:rPr>
                <w:rFonts w:cs="宋体"/>
                <w:kern w:val="0"/>
              </w:rPr>
            </w:pPr>
            <w:r w:rsidRPr="0080110F">
              <w:rPr>
                <w:rFonts w:cs="宋体" w:hint="eastAsia"/>
                <w:kern w:val="0"/>
              </w:rPr>
              <w:t>016929</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80110F" w:rsidRDefault="008016A1" w:rsidP="009A285E">
            <w:pPr>
              <w:widowControl/>
              <w:jc w:val="center"/>
              <w:rPr>
                <w:rFonts w:cs="宋体"/>
                <w:kern w:val="0"/>
              </w:rPr>
            </w:pPr>
            <w:r w:rsidRPr="0080110F">
              <w:rPr>
                <w:rFonts w:cs="宋体" w:hint="eastAsia"/>
                <w:kern w:val="0"/>
              </w:rPr>
              <w:t>万家鑫怡债券型证券投资基金</w:t>
            </w:r>
            <w:r w:rsidRPr="0080110F">
              <w:rPr>
                <w:rFonts w:cs="宋体" w:hint="eastAsia"/>
                <w:kern w:val="0"/>
              </w:rPr>
              <w:t>C</w:t>
            </w:r>
            <w:r w:rsidRPr="0080110F">
              <w:rPr>
                <w:rFonts w:cs="宋体" w:hint="eastAsia"/>
                <w:kern w:val="0"/>
              </w:rPr>
              <w:t>类</w:t>
            </w:r>
          </w:p>
        </w:tc>
      </w:tr>
      <w:tr w:rsidR="008016A1" w:rsidRPr="0080110F"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80110F" w:rsidRDefault="008016A1" w:rsidP="009A285E">
            <w:pPr>
              <w:widowControl/>
              <w:jc w:val="center"/>
              <w:rPr>
                <w:rFonts w:cs="宋体"/>
                <w:kern w:val="0"/>
              </w:rPr>
            </w:pPr>
            <w:r w:rsidRPr="0080110F">
              <w:rPr>
                <w:rFonts w:cs="宋体" w:hint="eastAsia"/>
                <w:kern w:val="0"/>
              </w:rPr>
              <w:t>006172</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80110F" w:rsidRDefault="008016A1" w:rsidP="009A285E">
            <w:pPr>
              <w:widowControl/>
              <w:jc w:val="center"/>
              <w:rPr>
                <w:rFonts w:cs="宋体"/>
                <w:kern w:val="0"/>
              </w:rPr>
            </w:pPr>
            <w:r w:rsidRPr="0080110F">
              <w:rPr>
                <w:rFonts w:cs="宋体" w:hint="eastAsia"/>
                <w:kern w:val="0"/>
              </w:rPr>
              <w:t>万家鑫悦纯债债券型证券投资基金</w:t>
            </w:r>
            <w:r w:rsidRPr="0080110F">
              <w:rPr>
                <w:rFonts w:cs="宋体" w:hint="eastAsia"/>
                <w:kern w:val="0"/>
              </w:rPr>
              <w:t>A</w:t>
            </w:r>
            <w:r w:rsidRPr="0080110F">
              <w:rPr>
                <w:rFonts w:cs="宋体" w:hint="eastAsia"/>
                <w:kern w:val="0"/>
              </w:rPr>
              <w:t>类</w:t>
            </w:r>
          </w:p>
        </w:tc>
      </w:tr>
      <w:tr w:rsidR="008016A1" w:rsidRPr="0080110F"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80110F" w:rsidRDefault="008016A1" w:rsidP="009A285E">
            <w:pPr>
              <w:widowControl/>
              <w:jc w:val="center"/>
              <w:rPr>
                <w:rFonts w:cs="宋体"/>
                <w:kern w:val="0"/>
              </w:rPr>
            </w:pPr>
            <w:r w:rsidRPr="0080110F">
              <w:rPr>
                <w:rFonts w:cs="宋体" w:hint="eastAsia"/>
                <w:kern w:val="0"/>
              </w:rPr>
              <w:t>006173</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80110F" w:rsidRDefault="008016A1" w:rsidP="009A285E">
            <w:pPr>
              <w:widowControl/>
              <w:jc w:val="center"/>
              <w:rPr>
                <w:rFonts w:cs="宋体"/>
                <w:kern w:val="0"/>
              </w:rPr>
            </w:pPr>
            <w:r w:rsidRPr="0080110F">
              <w:rPr>
                <w:rFonts w:cs="宋体" w:hint="eastAsia"/>
                <w:kern w:val="0"/>
              </w:rPr>
              <w:t>万家鑫悦纯债债券型证券投资基金</w:t>
            </w:r>
            <w:r w:rsidRPr="0080110F">
              <w:rPr>
                <w:rFonts w:cs="宋体" w:hint="eastAsia"/>
                <w:kern w:val="0"/>
              </w:rPr>
              <w:t>C</w:t>
            </w:r>
            <w:r w:rsidRPr="0080110F">
              <w:rPr>
                <w:rFonts w:cs="宋体" w:hint="eastAsia"/>
                <w:kern w:val="0"/>
              </w:rPr>
              <w:t>类</w:t>
            </w:r>
          </w:p>
        </w:tc>
      </w:tr>
      <w:tr w:rsidR="008016A1" w:rsidRPr="006908C6"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6908C6" w:rsidRDefault="008016A1" w:rsidP="009A285E">
            <w:pPr>
              <w:widowControl/>
              <w:jc w:val="center"/>
              <w:rPr>
                <w:rFonts w:cs="宋体"/>
                <w:kern w:val="0"/>
              </w:rPr>
            </w:pPr>
            <w:r w:rsidRPr="006908C6">
              <w:rPr>
                <w:rFonts w:cs="宋体" w:hint="eastAsia"/>
                <w:kern w:val="0"/>
              </w:rPr>
              <w:t>020491</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6908C6" w:rsidRDefault="008016A1" w:rsidP="009A285E">
            <w:pPr>
              <w:widowControl/>
              <w:jc w:val="center"/>
              <w:rPr>
                <w:rFonts w:cs="宋体"/>
                <w:kern w:val="0"/>
              </w:rPr>
            </w:pPr>
            <w:r w:rsidRPr="006908C6">
              <w:rPr>
                <w:rFonts w:cs="宋体" w:hint="eastAsia"/>
                <w:kern w:val="0"/>
              </w:rPr>
              <w:t>万家医药量化选股混合型发起式证券投资基金</w:t>
            </w:r>
            <w:r w:rsidRPr="006908C6">
              <w:rPr>
                <w:rFonts w:cs="宋体" w:hint="eastAsia"/>
                <w:kern w:val="0"/>
              </w:rPr>
              <w:t>A</w:t>
            </w:r>
            <w:r w:rsidRPr="006908C6">
              <w:rPr>
                <w:rFonts w:cs="宋体" w:hint="eastAsia"/>
                <w:kern w:val="0"/>
              </w:rPr>
              <w:t>类</w:t>
            </w:r>
          </w:p>
        </w:tc>
      </w:tr>
      <w:tr w:rsidR="008016A1" w:rsidRPr="006908C6"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6908C6" w:rsidRDefault="008016A1" w:rsidP="009A285E">
            <w:pPr>
              <w:widowControl/>
              <w:jc w:val="center"/>
              <w:rPr>
                <w:rFonts w:cs="宋体"/>
                <w:kern w:val="0"/>
              </w:rPr>
            </w:pPr>
            <w:r w:rsidRPr="006908C6">
              <w:rPr>
                <w:rFonts w:cs="宋体" w:hint="eastAsia"/>
                <w:kern w:val="0"/>
              </w:rPr>
              <w:t>020492</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6908C6" w:rsidRDefault="008016A1" w:rsidP="009A285E">
            <w:pPr>
              <w:widowControl/>
              <w:jc w:val="center"/>
              <w:rPr>
                <w:rFonts w:cs="宋体"/>
                <w:kern w:val="0"/>
              </w:rPr>
            </w:pPr>
            <w:r w:rsidRPr="006908C6">
              <w:rPr>
                <w:rFonts w:cs="宋体" w:hint="eastAsia"/>
                <w:kern w:val="0"/>
              </w:rPr>
              <w:t>万家医药量化选股混合型发起式证券投资基金</w:t>
            </w:r>
            <w:r w:rsidRPr="006908C6">
              <w:rPr>
                <w:rFonts w:cs="宋体" w:hint="eastAsia"/>
                <w:kern w:val="0"/>
              </w:rPr>
              <w:t>C</w:t>
            </w:r>
            <w:r w:rsidRPr="006908C6">
              <w:rPr>
                <w:rFonts w:cs="宋体" w:hint="eastAsia"/>
                <w:kern w:val="0"/>
              </w:rPr>
              <w:t>类</w:t>
            </w:r>
          </w:p>
        </w:tc>
      </w:tr>
      <w:tr w:rsidR="008016A1" w:rsidRPr="006908C6"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6908C6" w:rsidRDefault="008016A1" w:rsidP="009A285E">
            <w:pPr>
              <w:widowControl/>
              <w:jc w:val="center"/>
              <w:rPr>
                <w:rFonts w:cs="宋体"/>
                <w:kern w:val="0"/>
              </w:rPr>
            </w:pPr>
            <w:r w:rsidRPr="006908C6">
              <w:rPr>
                <w:rFonts w:cs="宋体" w:hint="eastAsia"/>
                <w:kern w:val="0"/>
              </w:rPr>
              <w:t>017013</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6908C6" w:rsidRDefault="008016A1" w:rsidP="009A285E">
            <w:pPr>
              <w:widowControl/>
              <w:jc w:val="center"/>
              <w:rPr>
                <w:rFonts w:cs="宋体"/>
                <w:kern w:val="0"/>
              </w:rPr>
            </w:pPr>
            <w:r w:rsidRPr="006908C6">
              <w:rPr>
                <w:rFonts w:cs="宋体" w:hint="eastAsia"/>
                <w:kern w:val="0"/>
              </w:rPr>
              <w:t>万家优享平衡混合型发起式证券投资基金</w:t>
            </w:r>
            <w:r w:rsidRPr="006908C6">
              <w:rPr>
                <w:rFonts w:cs="宋体" w:hint="eastAsia"/>
                <w:kern w:val="0"/>
              </w:rPr>
              <w:t>A</w:t>
            </w:r>
            <w:r w:rsidRPr="006908C6">
              <w:rPr>
                <w:rFonts w:cs="宋体" w:hint="eastAsia"/>
                <w:kern w:val="0"/>
              </w:rPr>
              <w:t>类</w:t>
            </w:r>
          </w:p>
        </w:tc>
      </w:tr>
      <w:tr w:rsidR="008016A1" w:rsidRPr="006908C6"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6908C6" w:rsidRDefault="008016A1" w:rsidP="009A285E">
            <w:pPr>
              <w:widowControl/>
              <w:jc w:val="center"/>
              <w:rPr>
                <w:rFonts w:cs="宋体"/>
                <w:kern w:val="0"/>
              </w:rPr>
            </w:pPr>
            <w:r w:rsidRPr="006908C6">
              <w:rPr>
                <w:rFonts w:cs="宋体" w:hint="eastAsia"/>
                <w:kern w:val="0"/>
              </w:rPr>
              <w:t>017014</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6908C6" w:rsidRDefault="008016A1" w:rsidP="009A285E">
            <w:pPr>
              <w:widowControl/>
              <w:jc w:val="center"/>
              <w:rPr>
                <w:rFonts w:cs="宋体"/>
                <w:kern w:val="0"/>
              </w:rPr>
            </w:pPr>
            <w:r w:rsidRPr="006908C6">
              <w:rPr>
                <w:rFonts w:cs="宋体" w:hint="eastAsia"/>
                <w:kern w:val="0"/>
              </w:rPr>
              <w:t>万家优享平衡混合型发起式证券投资基金</w:t>
            </w:r>
            <w:r w:rsidRPr="006908C6">
              <w:rPr>
                <w:rFonts w:cs="宋体" w:hint="eastAsia"/>
                <w:kern w:val="0"/>
              </w:rPr>
              <w:t>C</w:t>
            </w:r>
            <w:r w:rsidRPr="006908C6">
              <w:rPr>
                <w:rFonts w:cs="宋体" w:hint="eastAsia"/>
                <w:kern w:val="0"/>
              </w:rPr>
              <w:t>类</w:t>
            </w:r>
          </w:p>
        </w:tc>
      </w:tr>
      <w:tr w:rsidR="008016A1" w:rsidRPr="006908C6"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6908C6" w:rsidRDefault="008016A1" w:rsidP="009A285E">
            <w:pPr>
              <w:widowControl/>
              <w:jc w:val="center"/>
              <w:rPr>
                <w:rFonts w:cs="宋体"/>
                <w:kern w:val="0"/>
              </w:rPr>
            </w:pPr>
            <w:r w:rsidRPr="006908C6">
              <w:rPr>
                <w:rFonts w:cs="宋体" w:hint="eastAsia"/>
                <w:kern w:val="0"/>
              </w:rPr>
              <w:t>015987</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6908C6" w:rsidRDefault="008016A1" w:rsidP="009A285E">
            <w:pPr>
              <w:widowControl/>
              <w:jc w:val="center"/>
              <w:rPr>
                <w:rFonts w:cs="宋体"/>
                <w:kern w:val="0"/>
              </w:rPr>
            </w:pPr>
            <w:r w:rsidRPr="006908C6">
              <w:rPr>
                <w:rFonts w:cs="宋体" w:hint="eastAsia"/>
                <w:kern w:val="0"/>
              </w:rPr>
              <w:t>万家远见先锋一年持有期混合型证券投资基金</w:t>
            </w:r>
            <w:r w:rsidRPr="006908C6">
              <w:rPr>
                <w:rFonts w:cs="宋体" w:hint="eastAsia"/>
                <w:kern w:val="0"/>
              </w:rPr>
              <w:t>A</w:t>
            </w:r>
            <w:r w:rsidRPr="006908C6">
              <w:rPr>
                <w:rFonts w:cs="宋体" w:hint="eastAsia"/>
                <w:kern w:val="0"/>
              </w:rPr>
              <w:t>类</w:t>
            </w:r>
          </w:p>
        </w:tc>
      </w:tr>
      <w:tr w:rsidR="008016A1" w:rsidRPr="006908C6"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6908C6" w:rsidRDefault="008016A1" w:rsidP="009A285E">
            <w:pPr>
              <w:widowControl/>
              <w:jc w:val="center"/>
              <w:rPr>
                <w:rFonts w:cs="宋体"/>
                <w:kern w:val="0"/>
              </w:rPr>
            </w:pPr>
            <w:r w:rsidRPr="006908C6">
              <w:rPr>
                <w:rFonts w:cs="宋体" w:hint="eastAsia"/>
                <w:kern w:val="0"/>
              </w:rPr>
              <w:t>015988</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6908C6" w:rsidRDefault="008016A1" w:rsidP="009A285E">
            <w:pPr>
              <w:widowControl/>
              <w:jc w:val="center"/>
              <w:rPr>
                <w:rFonts w:cs="宋体"/>
                <w:kern w:val="0"/>
              </w:rPr>
            </w:pPr>
            <w:r w:rsidRPr="006908C6">
              <w:rPr>
                <w:rFonts w:cs="宋体" w:hint="eastAsia"/>
                <w:kern w:val="0"/>
              </w:rPr>
              <w:t>万家远见先锋一年持有期混合型证券投资基金</w:t>
            </w:r>
            <w:r w:rsidRPr="006908C6">
              <w:rPr>
                <w:rFonts w:cs="宋体" w:hint="eastAsia"/>
                <w:kern w:val="0"/>
              </w:rPr>
              <w:t>C</w:t>
            </w:r>
            <w:r w:rsidRPr="006908C6">
              <w:rPr>
                <w:rFonts w:cs="宋体" w:hint="eastAsia"/>
                <w:kern w:val="0"/>
              </w:rPr>
              <w:t>类</w:t>
            </w:r>
          </w:p>
        </w:tc>
      </w:tr>
      <w:tr w:rsidR="008016A1" w:rsidRPr="006908C6"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6908C6" w:rsidRDefault="008016A1" w:rsidP="009A285E">
            <w:pPr>
              <w:widowControl/>
              <w:jc w:val="center"/>
              <w:rPr>
                <w:rFonts w:cs="宋体"/>
                <w:kern w:val="0"/>
              </w:rPr>
            </w:pPr>
            <w:r w:rsidRPr="006908C6">
              <w:rPr>
                <w:rFonts w:cs="宋体" w:hint="eastAsia"/>
                <w:kern w:val="0"/>
              </w:rPr>
              <w:t>018489</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6908C6" w:rsidRDefault="008016A1" w:rsidP="009A285E">
            <w:pPr>
              <w:widowControl/>
              <w:jc w:val="center"/>
              <w:rPr>
                <w:rFonts w:cs="宋体"/>
                <w:kern w:val="0"/>
              </w:rPr>
            </w:pPr>
            <w:r w:rsidRPr="006908C6">
              <w:rPr>
                <w:rFonts w:cs="宋体" w:hint="eastAsia"/>
                <w:kern w:val="0"/>
              </w:rPr>
              <w:t>万家中证工业有色金属主题交易型开放式指数证券投资基金发起式联接基金</w:t>
            </w:r>
            <w:r w:rsidRPr="006908C6">
              <w:rPr>
                <w:rFonts w:cs="宋体" w:hint="eastAsia"/>
                <w:kern w:val="0"/>
              </w:rPr>
              <w:t>A</w:t>
            </w:r>
            <w:r w:rsidRPr="006908C6">
              <w:rPr>
                <w:rFonts w:cs="宋体" w:hint="eastAsia"/>
                <w:kern w:val="0"/>
              </w:rPr>
              <w:t>类</w:t>
            </w:r>
          </w:p>
        </w:tc>
      </w:tr>
      <w:tr w:rsidR="008016A1" w:rsidRPr="006908C6"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6908C6" w:rsidRDefault="008016A1" w:rsidP="009A285E">
            <w:pPr>
              <w:widowControl/>
              <w:jc w:val="center"/>
              <w:rPr>
                <w:rFonts w:cs="宋体"/>
                <w:kern w:val="0"/>
              </w:rPr>
            </w:pPr>
            <w:r w:rsidRPr="006908C6">
              <w:rPr>
                <w:rFonts w:cs="宋体" w:hint="eastAsia"/>
                <w:kern w:val="0"/>
              </w:rPr>
              <w:t>018490</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6908C6" w:rsidRDefault="008016A1" w:rsidP="009A285E">
            <w:pPr>
              <w:widowControl/>
              <w:jc w:val="center"/>
              <w:rPr>
                <w:rFonts w:cs="宋体"/>
                <w:kern w:val="0"/>
              </w:rPr>
            </w:pPr>
            <w:r w:rsidRPr="006908C6">
              <w:rPr>
                <w:rFonts w:cs="宋体" w:hint="eastAsia"/>
                <w:kern w:val="0"/>
              </w:rPr>
              <w:t>万家中证工业有色金属主题交易型开放式指数证券投资基金发起式联接基金</w:t>
            </w:r>
            <w:r w:rsidRPr="006908C6">
              <w:rPr>
                <w:rFonts w:cs="宋体" w:hint="eastAsia"/>
                <w:kern w:val="0"/>
              </w:rPr>
              <w:t>C</w:t>
            </w:r>
            <w:r w:rsidRPr="006908C6">
              <w:rPr>
                <w:rFonts w:cs="宋体" w:hint="eastAsia"/>
                <w:kern w:val="0"/>
              </w:rPr>
              <w:t>类</w:t>
            </w:r>
          </w:p>
        </w:tc>
      </w:tr>
      <w:tr w:rsidR="008016A1" w:rsidRPr="006908C6"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6908C6" w:rsidRDefault="008016A1" w:rsidP="009A285E">
            <w:pPr>
              <w:widowControl/>
              <w:jc w:val="center"/>
              <w:rPr>
                <w:rFonts w:cs="宋体"/>
                <w:kern w:val="0"/>
              </w:rPr>
            </w:pPr>
            <w:r w:rsidRPr="006908C6">
              <w:rPr>
                <w:rFonts w:cs="宋体" w:hint="eastAsia"/>
                <w:kern w:val="0"/>
              </w:rPr>
              <w:t>008491</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6908C6" w:rsidRDefault="008016A1" w:rsidP="009A285E">
            <w:pPr>
              <w:widowControl/>
              <w:jc w:val="center"/>
              <w:rPr>
                <w:rFonts w:cs="宋体"/>
                <w:kern w:val="0"/>
              </w:rPr>
            </w:pPr>
            <w:r w:rsidRPr="006908C6">
              <w:rPr>
                <w:rFonts w:cs="宋体" w:hint="eastAsia"/>
                <w:kern w:val="0"/>
              </w:rPr>
              <w:t>万家周期优势企业混合型证券投资基金</w:t>
            </w:r>
            <w:r w:rsidRPr="006908C6">
              <w:rPr>
                <w:rFonts w:cs="宋体" w:hint="eastAsia"/>
                <w:kern w:val="0"/>
              </w:rPr>
              <w:t>A</w:t>
            </w:r>
            <w:r w:rsidRPr="006908C6">
              <w:rPr>
                <w:rFonts w:cs="宋体" w:hint="eastAsia"/>
                <w:kern w:val="0"/>
              </w:rPr>
              <w:t>类</w:t>
            </w:r>
          </w:p>
        </w:tc>
      </w:tr>
      <w:tr w:rsidR="008016A1" w:rsidRPr="006908C6"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6908C6" w:rsidRDefault="008016A1" w:rsidP="009A285E">
            <w:pPr>
              <w:widowControl/>
              <w:jc w:val="center"/>
              <w:rPr>
                <w:rFonts w:cs="宋体"/>
                <w:kern w:val="0"/>
              </w:rPr>
            </w:pPr>
            <w:r w:rsidRPr="006908C6">
              <w:rPr>
                <w:rFonts w:cs="宋体" w:hint="eastAsia"/>
                <w:kern w:val="0"/>
              </w:rPr>
              <w:t>008492</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6908C6" w:rsidRDefault="008016A1" w:rsidP="009A285E">
            <w:pPr>
              <w:widowControl/>
              <w:jc w:val="center"/>
              <w:rPr>
                <w:rFonts w:cs="宋体"/>
                <w:kern w:val="0"/>
              </w:rPr>
            </w:pPr>
            <w:r w:rsidRPr="006908C6">
              <w:rPr>
                <w:rFonts w:cs="宋体" w:hint="eastAsia"/>
                <w:kern w:val="0"/>
              </w:rPr>
              <w:t>万家周期优势企业混合型证券投资基金</w:t>
            </w:r>
            <w:r w:rsidRPr="006908C6">
              <w:rPr>
                <w:rFonts w:cs="宋体" w:hint="eastAsia"/>
                <w:kern w:val="0"/>
              </w:rPr>
              <w:t>C</w:t>
            </w:r>
            <w:r w:rsidRPr="006908C6">
              <w:rPr>
                <w:rFonts w:cs="宋体" w:hint="eastAsia"/>
                <w:kern w:val="0"/>
              </w:rPr>
              <w:t>类</w:t>
            </w:r>
          </w:p>
        </w:tc>
      </w:tr>
      <w:tr w:rsidR="008016A1" w:rsidRPr="006908C6"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6908C6" w:rsidRDefault="008016A1" w:rsidP="009A285E">
            <w:pPr>
              <w:widowControl/>
              <w:jc w:val="center"/>
              <w:rPr>
                <w:rFonts w:cs="宋体"/>
                <w:kern w:val="0"/>
              </w:rPr>
            </w:pPr>
            <w:r w:rsidRPr="006908C6">
              <w:rPr>
                <w:rFonts w:cs="宋体" w:hint="eastAsia"/>
                <w:kern w:val="0"/>
              </w:rPr>
              <w:t>019879</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6908C6" w:rsidRDefault="008016A1" w:rsidP="009A285E">
            <w:pPr>
              <w:widowControl/>
              <w:jc w:val="center"/>
              <w:rPr>
                <w:rFonts w:cs="宋体"/>
                <w:kern w:val="0"/>
              </w:rPr>
            </w:pPr>
            <w:r w:rsidRPr="006908C6">
              <w:rPr>
                <w:rFonts w:cs="宋体" w:hint="eastAsia"/>
                <w:kern w:val="0"/>
              </w:rPr>
              <w:t>万家周期驱动股票型发起式证券投资基金</w:t>
            </w:r>
            <w:r w:rsidRPr="006908C6">
              <w:rPr>
                <w:rFonts w:cs="宋体" w:hint="eastAsia"/>
                <w:kern w:val="0"/>
              </w:rPr>
              <w:t>A</w:t>
            </w:r>
            <w:r w:rsidRPr="006908C6">
              <w:rPr>
                <w:rFonts w:cs="宋体" w:hint="eastAsia"/>
                <w:kern w:val="0"/>
              </w:rPr>
              <w:t>类</w:t>
            </w:r>
          </w:p>
        </w:tc>
      </w:tr>
      <w:tr w:rsidR="00685076" w:rsidRPr="006908C6"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tcPr>
          <w:p w:rsidR="00685076" w:rsidRPr="006908C6" w:rsidRDefault="00685076" w:rsidP="009A285E">
            <w:pPr>
              <w:widowControl/>
              <w:jc w:val="center"/>
              <w:rPr>
                <w:rFonts w:cs="宋体"/>
                <w:kern w:val="0"/>
              </w:rPr>
            </w:pPr>
            <w:r w:rsidRPr="006908C6">
              <w:rPr>
                <w:rFonts w:cs="宋体" w:hint="eastAsia"/>
                <w:kern w:val="0"/>
              </w:rPr>
              <w:t>019880</w:t>
            </w:r>
          </w:p>
        </w:tc>
        <w:tc>
          <w:tcPr>
            <w:tcW w:w="6814" w:type="dxa"/>
            <w:tcBorders>
              <w:top w:val="single" w:sz="8" w:space="0" w:color="auto"/>
              <w:left w:val="nil"/>
              <w:bottom w:val="single" w:sz="8" w:space="0" w:color="auto"/>
              <w:right w:val="single" w:sz="8" w:space="0" w:color="auto"/>
            </w:tcBorders>
            <w:shd w:val="clear" w:color="auto" w:fill="auto"/>
            <w:noWrap/>
            <w:vAlign w:val="bottom"/>
          </w:tcPr>
          <w:p w:rsidR="00685076" w:rsidRPr="006908C6" w:rsidRDefault="00685076" w:rsidP="009A285E">
            <w:pPr>
              <w:widowControl/>
              <w:jc w:val="center"/>
              <w:rPr>
                <w:rFonts w:cs="宋体"/>
                <w:kern w:val="0"/>
              </w:rPr>
            </w:pPr>
            <w:r w:rsidRPr="006908C6">
              <w:rPr>
                <w:rFonts w:cs="宋体" w:hint="eastAsia"/>
                <w:kern w:val="0"/>
              </w:rPr>
              <w:t>万家周期驱动股票型发起式证券投资基金</w:t>
            </w:r>
            <w:r w:rsidRPr="006908C6">
              <w:rPr>
                <w:rFonts w:cs="宋体" w:hint="eastAsia"/>
                <w:kern w:val="0"/>
              </w:rPr>
              <w:t>C</w:t>
            </w:r>
            <w:r w:rsidRPr="006908C6">
              <w:rPr>
                <w:rFonts w:cs="宋体" w:hint="eastAsia"/>
                <w:kern w:val="0"/>
              </w:rPr>
              <w:t>类</w:t>
            </w:r>
          </w:p>
        </w:tc>
      </w:tr>
    </w:tbl>
    <w:p w:rsidR="00ED1B53" w:rsidRPr="00287CF3" w:rsidRDefault="00ED1B53" w:rsidP="00B36B97">
      <w:pPr>
        <w:adjustRightInd w:val="0"/>
        <w:snapToGrid w:val="0"/>
        <w:spacing w:line="360" w:lineRule="auto"/>
        <w:rPr>
          <w:rStyle w:val="fontstyle01"/>
          <w:rFonts w:asciiTheme="minorEastAsia" w:eastAsiaTheme="minorEastAsia" w:hAnsiTheme="minorEastAsia" w:hint="default"/>
          <w:color w:val="000000" w:themeColor="text1"/>
          <w:sz w:val="21"/>
          <w:szCs w:val="21"/>
        </w:rPr>
      </w:pPr>
    </w:p>
    <w:p w:rsidR="00B36B97" w:rsidRPr="00401328" w:rsidRDefault="00ED1B53" w:rsidP="00B36B97">
      <w:pPr>
        <w:adjustRightInd w:val="0"/>
        <w:snapToGrid w:val="0"/>
        <w:spacing w:line="360" w:lineRule="auto"/>
        <w:rPr>
          <w:rFonts w:asciiTheme="minorEastAsia" w:hAnsiTheme="minorEastAsia"/>
          <w:color w:val="000000" w:themeColor="text1"/>
          <w:szCs w:val="21"/>
        </w:rPr>
      </w:pPr>
      <w:r w:rsidRPr="00401328">
        <w:rPr>
          <w:rFonts w:asciiTheme="minorEastAsia" w:hAnsiTheme="minorEastAsia" w:cs="Calibri"/>
          <w:color w:val="000000" w:themeColor="text1"/>
          <w:szCs w:val="21"/>
        </w:rPr>
        <w:t xml:space="preserve"> </w:t>
      </w:r>
      <w:r w:rsidR="00B36B97" w:rsidRPr="00401328">
        <w:rPr>
          <w:rFonts w:asciiTheme="minorEastAsia" w:hAnsiTheme="minorEastAsia" w:cs="Calibri"/>
          <w:color w:val="000000" w:themeColor="text1"/>
          <w:szCs w:val="21"/>
        </w:rPr>
        <w:t>(</w:t>
      </w:r>
      <w:r w:rsidR="00B36B97" w:rsidRPr="00401328">
        <w:rPr>
          <w:rFonts w:asciiTheme="minorEastAsia" w:hAnsiTheme="minorEastAsia"/>
          <w:color w:val="000000" w:themeColor="text1"/>
          <w:szCs w:val="21"/>
        </w:rPr>
        <w:t>三</w:t>
      </w:r>
      <w:r w:rsidR="00B36B97" w:rsidRPr="00401328">
        <w:rPr>
          <w:rFonts w:asciiTheme="minorEastAsia" w:hAnsiTheme="minorEastAsia" w:cs="Calibri"/>
          <w:color w:val="000000" w:themeColor="text1"/>
          <w:szCs w:val="21"/>
        </w:rPr>
        <w:t xml:space="preserve">) </w:t>
      </w:r>
      <w:r w:rsidR="00B36B97" w:rsidRPr="00401328">
        <w:rPr>
          <w:rFonts w:asciiTheme="minorEastAsia" w:hAnsiTheme="minorEastAsia"/>
          <w:color w:val="000000" w:themeColor="text1"/>
          <w:szCs w:val="21"/>
        </w:rPr>
        <w:t>办理方式</w:t>
      </w:r>
      <w:r w:rsidR="00B36B97" w:rsidRPr="00401328">
        <w:rPr>
          <w:rFonts w:asciiTheme="minorEastAsia" w:hAnsiTheme="minorEastAsia" w:hint="eastAsia"/>
          <w:color w:val="000000" w:themeColor="text1"/>
          <w:szCs w:val="21"/>
        </w:rPr>
        <w:br/>
      </w:r>
      <w:r w:rsidR="00B36B97" w:rsidRPr="00401328">
        <w:rPr>
          <w:rFonts w:asciiTheme="minorEastAsia" w:hAnsiTheme="minorEastAsia" w:cs="Calibri"/>
          <w:color w:val="000000" w:themeColor="text1"/>
          <w:szCs w:val="21"/>
        </w:rPr>
        <w:t>1</w:t>
      </w:r>
      <w:r w:rsidR="00B36B97" w:rsidRPr="00401328">
        <w:rPr>
          <w:rFonts w:asciiTheme="minorEastAsia" w:hAnsiTheme="minorEastAsia"/>
          <w:color w:val="000000" w:themeColor="text1"/>
          <w:szCs w:val="21"/>
        </w:rPr>
        <w:t>、申请办理定期定额申购业务的投资者须拥有开放式基金账户，具体开户程序请遵循</w:t>
      </w:r>
      <w:r w:rsidR="00820177">
        <w:rPr>
          <w:rFonts w:asciiTheme="minorEastAsia" w:hAnsiTheme="minorEastAsia" w:hint="eastAsia"/>
          <w:color w:val="000000" w:themeColor="text1"/>
          <w:szCs w:val="21"/>
        </w:rPr>
        <w:t>平安证券</w:t>
      </w:r>
      <w:r w:rsidR="00B36B97">
        <w:rPr>
          <w:rFonts w:asciiTheme="minorEastAsia" w:hAnsiTheme="minorEastAsia" w:hint="eastAsia"/>
          <w:color w:val="000000" w:themeColor="text1"/>
          <w:szCs w:val="21"/>
        </w:rPr>
        <w:t>的</w:t>
      </w:r>
      <w:r w:rsidR="00B36B97" w:rsidRPr="00401328">
        <w:rPr>
          <w:rFonts w:asciiTheme="minorEastAsia" w:hAnsiTheme="minorEastAsia"/>
          <w:color w:val="000000" w:themeColor="text1"/>
          <w:szCs w:val="21"/>
        </w:rPr>
        <w:t>相关规定。</w:t>
      </w:r>
      <w:r w:rsidR="00B36B97" w:rsidRPr="00401328">
        <w:rPr>
          <w:rFonts w:asciiTheme="minorEastAsia" w:hAnsiTheme="minorEastAsia" w:hint="eastAsia"/>
          <w:color w:val="000000" w:themeColor="text1"/>
          <w:szCs w:val="21"/>
        </w:rPr>
        <w:br/>
      </w:r>
      <w:r w:rsidR="00B36B97" w:rsidRPr="00401328">
        <w:rPr>
          <w:rFonts w:asciiTheme="minorEastAsia" w:hAnsiTheme="minorEastAsia" w:cs="Calibri"/>
          <w:color w:val="000000" w:themeColor="text1"/>
          <w:szCs w:val="21"/>
        </w:rPr>
        <w:t>2</w:t>
      </w:r>
      <w:r w:rsidR="00B36B97" w:rsidRPr="00401328">
        <w:rPr>
          <w:rFonts w:asciiTheme="minorEastAsia" w:hAnsiTheme="minorEastAsia"/>
          <w:color w:val="000000" w:themeColor="text1"/>
          <w:szCs w:val="21"/>
        </w:rPr>
        <w:t>、投资者开立基金账户后即可通过</w:t>
      </w:r>
      <w:r w:rsidR="00820177">
        <w:rPr>
          <w:rFonts w:asciiTheme="minorEastAsia" w:hAnsiTheme="minorEastAsia" w:hint="eastAsia"/>
          <w:color w:val="000000" w:themeColor="text1"/>
          <w:szCs w:val="21"/>
        </w:rPr>
        <w:t>平安证券</w:t>
      </w:r>
      <w:r w:rsidR="00B36B97" w:rsidRPr="00401328">
        <w:rPr>
          <w:rFonts w:asciiTheme="minorEastAsia" w:hAnsiTheme="minorEastAsia"/>
          <w:color w:val="000000" w:themeColor="text1"/>
          <w:szCs w:val="21"/>
        </w:rPr>
        <w:t>申请办理相关万家开放式基金的基金定投业务，具体办理程序请遵循</w:t>
      </w:r>
      <w:r w:rsidR="00820177">
        <w:rPr>
          <w:rFonts w:asciiTheme="minorEastAsia" w:hAnsiTheme="minorEastAsia" w:hint="eastAsia"/>
          <w:color w:val="000000" w:themeColor="text1"/>
          <w:szCs w:val="21"/>
        </w:rPr>
        <w:t>平安证券</w:t>
      </w:r>
      <w:r w:rsidR="00B36B97" w:rsidRPr="00401328">
        <w:rPr>
          <w:rFonts w:asciiTheme="minorEastAsia" w:hAnsiTheme="minorEastAsia"/>
          <w:color w:val="000000" w:themeColor="text1"/>
          <w:szCs w:val="21"/>
        </w:rPr>
        <w:t>的相关规定。</w:t>
      </w:r>
      <w:r w:rsidR="00B36B97" w:rsidRPr="00401328">
        <w:rPr>
          <w:rFonts w:asciiTheme="minorEastAsia" w:hAnsiTheme="minorEastAsia" w:hint="eastAsia"/>
          <w:color w:val="000000" w:themeColor="text1"/>
          <w:szCs w:val="21"/>
        </w:rPr>
        <w:br/>
      </w:r>
      <w:r w:rsidR="00B36B97" w:rsidRPr="00401328">
        <w:rPr>
          <w:rFonts w:asciiTheme="minorEastAsia" w:hAnsiTheme="minorEastAsia" w:cs="Calibri"/>
          <w:color w:val="000000" w:themeColor="text1"/>
          <w:szCs w:val="21"/>
        </w:rPr>
        <w:t>(</w:t>
      </w:r>
      <w:r w:rsidR="00B36B97" w:rsidRPr="00401328">
        <w:rPr>
          <w:rFonts w:asciiTheme="minorEastAsia" w:hAnsiTheme="minorEastAsia"/>
          <w:color w:val="000000" w:themeColor="text1"/>
          <w:szCs w:val="21"/>
        </w:rPr>
        <w:t>四</w:t>
      </w:r>
      <w:r w:rsidR="00B36B97" w:rsidRPr="00401328">
        <w:rPr>
          <w:rFonts w:asciiTheme="minorEastAsia" w:hAnsiTheme="minorEastAsia" w:cs="Calibri"/>
          <w:color w:val="000000" w:themeColor="text1"/>
          <w:szCs w:val="21"/>
        </w:rPr>
        <w:t xml:space="preserve">) </w:t>
      </w:r>
      <w:r w:rsidR="00B36B97" w:rsidRPr="00401328">
        <w:rPr>
          <w:rFonts w:asciiTheme="minorEastAsia" w:hAnsiTheme="minorEastAsia"/>
          <w:color w:val="000000" w:themeColor="text1"/>
          <w:szCs w:val="21"/>
        </w:rPr>
        <w:t>办理时间</w:t>
      </w:r>
      <w:r w:rsidR="00B36B97" w:rsidRPr="00401328">
        <w:rPr>
          <w:rFonts w:asciiTheme="minorEastAsia" w:hAnsiTheme="minorEastAsia" w:hint="eastAsia"/>
          <w:color w:val="000000" w:themeColor="text1"/>
          <w:szCs w:val="21"/>
        </w:rPr>
        <w:br/>
        <w:t xml:space="preserve">    </w:t>
      </w:r>
      <w:r w:rsidR="00B36B97" w:rsidRPr="00401328">
        <w:rPr>
          <w:rFonts w:asciiTheme="minorEastAsia" w:hAnsiTheme="minorEastAsia"/>
          <w:color w:val="000000" w:themeColor="text1"/>
          <w:szCs w:val="21"/>
        </w:rPr>
        <w:t>本业务的申请受理时间与基金日常申购业务受理时间相同。</w:t>
      </w:r>
      <w:r w:rsidR="00B36B97" w:rsidRPr="00401328">
        <w:rPr>
          <w:rFonts w:asciiTheme="minorEastAsia" w:hAnsiTheme="minorEastAsia" w:hint="eastAsia"/>
          <w:color w:val="000000" w:themeColor="text1"/>
          <w:szCs w:val="21"/>
        </w:rPr>
        <w:br/>
      </w:r>
      <w:r w:rsidR="00B36B97" w:rsidRPr="00401328">
        <w:rPr>
          <w:rFonts w:asciiTheme="minorEastAsia" w:hAnsiTheme="minorEastAsia" w:cs="Calibri"/>
          <w:color w:val="000000" w:themeColor="text1"/>
          <w:szCs w:val="21"/>
        </w:rPr>
        <w:t>(</w:t>
      </w:r>
      <w:r w:rsidR="00B36B97" w:rsidRPr="00401328">
        <w:rPr>
          <w:rFonts w:asciiTheme="minorEastAsia" w:hAnsiTheme="minorEastAsia"/>
          <w:color w:val="000000" w:themeColor="text1"/>
          <w:szCs w:val="21"/>
        </w:rPr>
        <w:t>五</w:t>
      </w:r>
      <w:r w:rsidR="00B36B97" w:rsidRPr="00401328">
        <w:rPr>
          <w:rFonts w:asciiTheme="minorEastAsia" w:hAnsiTheme="minorEastAsia" w:cs="Calibri"/>
          <w:color w:val="000000" w:themeColor="text1"/>
          <w:szCs w:val="21"/>
        </w:rPr>
        <w:t xml:space="preserve">) </w:t>
      </w:r>
      <w:r w:rsidR="00B36B97" w:rsidRPr="00401328">
        <w:rPr>
          <w:rFonts w:asciiTheme="minorEastAsia" w:hAnsiTheme="minorEastAsia"/>
          <w:color w:val="000000" w:themeColor="text1"/>
          <w:szCs w:val="21"/>
        </w:rPr>
        <w:t>申购金额</w:t>
      </w:r>
      <w:r w:rsidR="00B36B97" w:rsidRPr="00401328">
        <w:rPr>
          <w:rFonts w:asciiTheme="minorEastAsia" w:hAnsiTheme="minorEastAsia" w:hint="eastAsia"/>
          <w:color w:val="000000" w:themeColor="text1"/>
          <w:szCs w:val="21"/>
        </w:rPr>
        <w:br/>
        <w:t xml:space="preserve">    </w:t>
      </w:r>
      <w:r w:rsidR="00B36B97" w:rsidRPr="00401328">
        <w:rPr>
          <w:rFonts w:asciiTheme="minorEastAsia" w:hAnsiTheme="minorEastAsia"/>
          <w:color w:val="000000" w:themeColor="text1"/>
          <w:szCs w:val="21"/>
        </w:rPr>
        <w:t>投资者可与</w:t>
      </w:r>
      <w:r w:rsidR="00820177">
        <w:rPr>
          <w:rFonts w:asciiTheme="minorEastAsia" w:hAnsiTheme="minorEastAsia" w:hint="eastAsia"/>
          <w:color w:val="000000" w:themeColor="text1"/>
          <w:szCs w:val="21"/>
        </w:rPr>
        <w:t>平安证券</w:t>
      </w:r>
      <w:r w:rsidR="00B36B97" w:rsidRPr="00401328">
        <w:rPr>
          <w:rFonts w:asciiTheme="minorEastAsia" w:hAnsiTheme="minorEastAsia"/>
          <w:color w:val="000000" w:themeColor="text1"/>
          <w:szCs w:val="21"/>
        </w:rPr>
        <w:t>约定每期固定投资金额，每期定期定额申购金额最低下限为人民币</w:t>
      </w:r>
      <w:r w:rsidR="00CA08FD">
        <w:rPr>
          <w:rFonts w:asciiTheme="minorEastAsia" w:hAnsiTheme="minorEastAsia" w:cs="Calibri"/>
          <w:color w:val="000000" w:themeColor="text1"/>
          <w:szCs w:val="21"/>
        </w:rPr>
        <w:t>10</w:t>
      </w:r>
      <w:r w:rsidR="00B36B97" w:rsidRPr="00401328">
        <w:rPr>
          <w:rFonts w:asciiTheme="minorEastAsia" w:hAnsiTheme="minorEastAsia"/>
          <w:color w:val="000000" w:themeColor="text1"/>
          <w:szCs w:val="21"/>
        </w:rPr>
        <w:t>元，</w:t>
      </w:r>
      <w:r w:rsidR="00CA08FD">
        <w:rPr>
          <w:rFonts w:asciiTheme="minorEastAsia" w:hAnsiTheme="minorEastAsia" w:hint="eastAsia"/>
          <w:color w:val="000000" w:themeColor="text1"/>
          <w:szCs w:val="21"/>
        </w:rPr>
        <w:t>无</w:t>
      </w:r>
      <w:r w:rsidR="00CA08FD">
        <w:rPr>
          <w:rFonts w:asciiTheme="minorEastAsia" w:hAnsiTheme="minorEastAsia"/>
          <w:color w:val="000000" w:themeColor="text1"/>
          <w:szCs w:val="21"/>
        </w:rPr>
        <w:t>级差</w:t>
      </w:r>
      <w:r w:rsidR="00B36B97" w:rsidRPr="00401328">
        <w:rPr>
          <w:rFonts w:asciiTheme="minorEastAsia" w:hAnsiTheme="minorEastAsia"/>
          <w:color w:val="000000" w:themeColor="text1"/>
          <w:szCs w:val="21"/>
        </w:rPr>
        <w:t>。</w:t>
      </w:r>
      <w:r w:rsidR="00B36B97" w:rsidRPr="00401328">
        <w:rPr>
          <w:rFonts w:asciiTheme="minorEastAsia" w:hAnsiTheme="minorEastAsia" w:hint="eastAsia"/>
          <w:color w:val="000000" w:themeColor="text1"/>
          <w:szCs w:val="21"/>
        </w:rPr>
        <w:br/>
      </w:r>
      <w:r w:rsidR="00B36B97" w:rsidRPr="00401328">
        <w:rPr>
          <w:rFonts w:asciiTheme="minorEastAsia" w:hAnsiTheme="minorEastAsia" w:cs="Calibri"/>
          <w:color w:val="000000" w:themeColor="text1"/>
          <w:szCs w:val="21"/>
        </w:rPr>
        <w:t>(</w:t>
      </w:r>
      <w:r w:rsidR="00B36B97" w:rsidRPr="00401328">
        <w:rPr>
          <w:rFonts w:asciiTheme="minorEastAsia" w:hAnsiTheme="minorEastAsia"/>
          <w:color w:val="000000" w:themeColor="text1"/>
          <w:szCs w:val="21"/>
        </w:rPr>
        <w:t>六</w:t>
      </w:r>
      <w:r w:rsidR="00B36B97" w:rsidRPr="00401328">
        <w:rPr>
          <w:rFonts w:asciiTheme="minorEastAsia" w:hAnsiTheme="minorEastAsia" w:cs="Calibri"/>
          <w:color w:val="000000" w:themeColor="text1"/>
          <w:szCs w:val="21"/>
        </w:rPr>
        <w:t xml:space="preserve">) </w:t>
      </w:r>
      <w:r w:rsidR="00B36B97" w:rsidRPr="00401328">
        <w:rPr>
          <w:rFonts w:asciiTheme="minorEastAsia" w:hAnsiTheme="minorEastAsia"/>
          <w:color w:val="000000" w:themeColor="text1"/>
          <w:szCs w:val="21"/>
        </w:rPr>
        <w:t>扣款日期及扣款方式</w:t>
      </w:r>
      <w:r w:rsidR="00B36B97" w:rsidRPr="00401328">
        <w:rPr>
          <w:rFonts w:asciiTheme="minorEastAsia" w:hAnsiTheme="minorEastAsia" w:hint="eastAsia"/>
          <w:color w:val="000000" w:themeColor="text1"/>
          <w:szCs w:val="21"/>
        </w:rPr>
        <w:br/>
      </w:r>
      <w:r w:rsidR="00B36B97" w:rsidRPr="00401328">
        <w:rPr>
          <w:rFonts w:asciiTheme="minorEastAsia" w:hAnsiTheme="minorEastAsia" w:cs="Calibri"/>
          <w:color w:val="000000" w:themeColor="text1"/>
          <w:szCs w:val="21"/>
        </w:rPr>
        <w:t>1</w:t>
      </w:r>
      <w:r w:rsidR="00B36B97" w:rsidRPr="00401328">
        <w:rPr>
          <w:rFonts w:asciiTheme="minorEastAsia" w:hAnsiTheme="minorEastAsia"/>
          <w:color w:val="000000" w:themeColor="text1"/>
          <w:szCs w:val="21"/>
        </w:rPr>
        <w:t>．投资者应遵循相关</w:t>
      </w:r>
      <w:r w:rsidR="00820177">
        <w:rPr>
          <w:rFonts w:asciiTheme="minorEastAsia" w:hAnsiTheme="minorEastAsia" w:hint="eastAsia"/>
          <w:color w:val="000000" w:themeColor="text1"/>
          <w:szCs w:val="21"/>
        </w:rPr>
        <w:t>平安证券</w:t>
      </w:r>
      <w:r w:rsidR="00B36B97" w:rsidRPr="00401328">
        <w:rPr>
          <w:rFonts w:asciiTheme="minorEastAsia" w:hAnsiTheme="minorEastAsia"/>
          <w:color w:val="000000" w:themeColor="text1"/>
          <w:szCs w:val="21"/>
        </w:rPr>
        <w:t>的规定与其约定每期扣款日期。</w:t>
      </w:r>
    </w:p>
    <w:p w:rsidR="00B36B97" w:rsidRPr="00401328" w:rsidRDefault="00B36B97" w:rsidP="00B36B97">
      <w:pPr>
        <w:adjustRightInd w:val="0"/>
        <w:snapToGrid w:val="0"/>
        <w:spacing w:line="360" w:lineRule="auto"/>
        <w:rPr>
          <w:rFonts w:asciiTheme="minorEastAsia" w:hAnsiTheme="minorEastAsia"/>
          <w:color w:val="000000" w:themeColor="text1"/>
          <w:szCs w:val="21"/>
        </w:rPr>
      </w:pPr>
      <w:r w:rsidRPr="00401328">
        <w:rPr>
          <w:rFonts w:asciiTheme="minorEastAsia" w:hAnsiTheme="minorEastAsia" w:cs="Calibri"/>
          <w:color w:val="000000" w:themeColor="text1"/>
          <w:szCs w:val="21"/>
        </w:rPr>
        <w:t>2</w:t>
      </w:r>
      <w:r w:rsidRPr="00401328">
        <w:rPr>
          <w:rFonts w:asciiTheme="minorEastAsia" w:hAnsiTheme="minorEastAsia"/>
          <w:color w:val="000000" w:themeColor="text1"/>
          <w:szCs w:val="21"/>
        </w:rPr>
        <w:t>．</w:t>
      </w:r>
      <w:r w:rsidR="00820177">
        <w:rPr>
          <w:rFonts w:asciiTheme="minorEastAsia" w:hAnsiTheme="minorEastAsia" w:hint="eastAsia"/>
          <w:color w:val="000000" w:themeColor="text1"/>
          <w:szCs w:val="21"/>
        </w:rPr>
        <w:t>平安证券</w:t>
      </w:r>
      <w:r w:rsidRPr="00401328">
        <w:rPr>
          <w:rFonts w:asciiTheme="minorEastAsia" w:hAnsiTheme="minorEastAsia"/>
          <w:color w:val="000000" w:themeColor="text1"/>
          <w:szCs w:val="21"/>
        </w:rPr>
        <w:t>将按照投资者申请时所约定的每期约定扣款日、扣款金额扣款，若遇非基金开放日则顺延到下一基金开放日，并以该日为基金申购申请日。</w:t>
      </w:r>
      <w:r w:rsidRPr="00401328">
        <w:rPr>
          <w:rFonts w:asciiTheme="minorEastAsia" w:hAnsiTheme="minorEastAsia" w:hint="eastAsia"/>
          <w:color w:val="000000" w:themeColor="text1"/>
          <w:szCs w:val="21"/>
        </w:rPr>
        <w:br/>
      </w:r>
      <w:r w:rsidRPr="00401328">
        <w:rPr>
          <w:rFonts w:asciiTheme="minorEastAsia" w:hAnsiTheme="minorEastAsia" w:cs="Calibri"/>
          <w:color w:val="000000" w:themeColor="text1"/>
          <w:szCs w:val="21"/>
        </w:rPr>
        <w:t>3</w:t>
      </w:r>
      <w:r w:rsidRPr="00401328">
        <w:rPr>
          <w:rFonts w:asciiTheme="minorEastAsia" w:hAnsiTheme="minorEastAsia"/>
          <w:color w:val="000000" w:themeColor="text1"/>
          <w:szCs w:val="21"/>
        </w:rPr>
        <w:t>．投资者需指定相关</w:t>
      </w:r>
      <w:r w:rsidR="00820177">
        <w:rPr>
          <w:rFonts w:asciiTheme="minorEastAsia" w:hAnsiTheme="minorEastAsia" w:hint="eastAsia"/>
          <w:color w:val="000000" w:themeColor="text1"/>
          <w:szCs w:val="21"/>
        </w:rPr>
        <w:t>平安证券</w:t>
      </w:r>
      <w:r w:rsidRPr="00401328">
        <w:rPr>
          <w:rFonts w:asciiTheme="minorEastAsia" w:hAnsiTheme="minorEastAsia"/>
          <w:color w:val="000000" w:themeColor="text1"/>
          <w:szCs w:val="21"/>
        </w:rPr>
        <w:t>认可的资金账户作为每期固定扣款账户。</w:t>
      </w:r>
    </w:p>
    <w:p w:rsidR="00B36B97" w:rsidRDefault="00B36B97" w:rsidP="00B36B97">
      <w:pPr>
        <w:adjustRightInd w:val="0"/>
        <w:snapToGrid w:val="0"/>
        <w:spacing w:line="360" w:lineRule="auto"/>
        <w:rPr>
          <w:rFonts w:asciiTheme="minorEastAsia" w:hAnsiTheme="minorEastAsia"/>
          <w:color w:val="000000" w:themeColor="text1"/>
          <w:szCs w:val="21"/>
        </w:rPr>
      </w:pPr>
      <w:r w:rsidRPr="00401328">
        <w:rPr>
          <w:rFonts w:asciiTheme="minorEastAsia" w:hAnsiTheme="minorEastAsia" w:cs="Calibri"/>
          <w:color w:val="000000" w:themeColor="text1"/>
          <w:szCs w:val="21"/>
        </w:rPr>
        <w:t>4</w:t>
      </w:r>
      <w:r w:rsidRPr="00401328">
        <w:rPr>
          <w:rFonts w:asciiTheme="minorEastAsia" w:hAnsiTheme="minorEastAsia"/>
          <w:color w:val="000000" w:themeColor="text1"/>
          <w:szCs w:val="21"/>
        </w:rPr>
        <w:t>．扣款等其他相关事项请以</w:t>
      </w:r>
      <w:r w:rsidR="00820177">
        <w:rPr>
          <w:rFonts w:asciiTheme="minorEastAsia" w:hAnsiTheme="minorEastAsia" w:hint="eastAsia"/>
          <w:color w:val="000000" w:themeColor="text1"/>
          <w:szCs w:val="21"/>
        </w:rPr>
        <w:t>平安证券</w:t>
      </w:r>
      <w:r w:rsidRPr="00401328">
        <w:rPr>
          <w:rFonts w:asciiTheme="minorEastAsia" w:hAnsiTheme="minorEastAsia"/>
          <w:color w:val="000000" w:themeColor="text1"/>
          <w:szCs w:val="21"/>
        </w:rPr>
        <w:t>的规定为准。</w:t>
      </w:r>
      <w:r w:rsidRPr="00401328">
        <w:rPr>
          <w:rFonts w:asciiTheme="minorEastAsia" w:hAnsiTheme="minorEastAsia" w:hint="eastAsia"/>
          <w:color w:val="000000" w:themeColor="text1"/>
          <w:szCs w:val="21"/>
        </w:rPr>
        <w:br/>
      </w:r>
      <w:r w:rsidRPr="00401328">
        <w:rPr>
          <w:rFonts w:asciiTheme="minorEastAsia" w:hAnsiTheme="minorEastAsia" w:cs="Calibri"/>
          <w:color w:val="000000" w:themeColor="text1"/>
          <w:szCs w:val="21"/>
        </w:rPr>
        <w:t>(</w:t>
      </w:r>
      <w:r w:rsidRPr="00401328">
        <w:rPr>
          <w:rFonts w:asciiTheme="minorEastAsia" w:hAnsiTheme="minorEastAsia"/>
          <w:color w:val="000000" w:themeColor="text1"/>
          <w:szCs w:val="21"/>
        </w:rPr>
        <w:t>七</w:t>
      </w:r>
      <w:r w:rsidRPr="00401328">
        <w:rPr>
          <w:rFonts w:asciiTheme="minorEastAsia" w:hAnsiTheme="minorEastAsia" w:cs="Calibri"/>
          <w:color w:val="000000" w:themeColor="text1"/>
          <w:szCs w:val="21"/>
        </w:rPr>
        <w:t xml:space="preserve">) </w:t>
      </w:r>
      <w:r w:rsidRPr="00401328">
        <w:rPr>
          <w:rFonts w:asciiTheme="minorEastAsia" w:hAnsiTheme="minorEastAsia"/>
          <w:color w:val="000000" w:themeColor="text1"/>
          <w:szCs w:val="21"/>
        </w:rPr>
        <w:t>申购费率</w:t>
      </w:r>
      <w:r w:rsidRPr="00401328">
        <w:rPr>
          <w:rFonts w:asciiTheme="minorEastAsia" w:hAnsiTheme="minorEastAsia" w:hint="eastAsia"/>
          <w:color w:val="000000" w:themeColor="text1"/>
          <w:szCs w:val="21"/>
        </w:rPr>
        <w:br/>
        <w:t xml:space="preserve">    </w:t>
      </w:r>
      <w:r w:rsidRPr="000019B2">
        <w:rPr>
          <w:rFonts w:asciiTheme="minorEastAsia" w:hAnsiTheme="minorEastAsia" w:hint="eastAsia"/>
          <w:color w:val="000000" w:themeColor="text1"/>
          <w:szCs w:val="21"/>
        </w:rPr>
        <w:t>投资者通过</w:t>
      </w:r>
      <w:r w:rsidR="00820177">
        <w:rPr>
          <w:rFonts w:asciiTheme="minorEastAsia" w:hAnsiTheme="minorEastAsia" w:hint="eastAsia"/>
          <w:color w:val="000000" w:themeColor="text1"/>
          <w:szCs w:val="21"/>
        </w:rPr>
        <w:t>平安证券</w:t>
      </w:r>
      <w:r w:rsidRPr="000019B2">
        <w:rPr>
          <w:rFonts w:asciiTheme="minorEastAsia" w:hAnsiTheme="minorEastAsia" w:hint="eastAsia"/>
          <w:color w:val="000000" w:themeColor="text1"/>
          <w:szCs w:val="21"/>
        </w:rPr>
        <w:t>网上交易、手机端及临柜方式参与申购、定投，具体申购费率以</w:t>
      </w:r>
      <w:r w:rsidR="00820177">
        <w:rPr>
          <w:rFonts w:asciiTheme="minorEastAsia" w:hAnsiTheme="minorEastAsia" w:cs="宋体" w:hint="eastAsia"/>
          <w:color w:val="000000" w:themeColor="text1"/>
          <w:kern w:val="0"/>
          <w:szCs w:val="21"/>
        </w:rPr>
        <w:t>平安证券</w:t>
      </w:r>
      <w:r w:rsidRPr="000019B2">
        <w:rPr>
          <w:rFonts w:asciiTheme="minorEastAsia" w:hAnsiTheme="minorEastAsia" w:hint="eastAsia"/>
          <w:color w:val="000000" w:themeColor="text1"/>
          <w:szCs w:val="21"/>
        </w:rPr>
        <w:t>所示公告为准</w:t>
      </w:r>
      <w:r w:rsidRPr="00063DC3">
        <w:rPr>
          <w:rFonts w:asciiTheme="minorEastAsia" w:hAnsiTheme="minorEastAsia" w:hint="eastAsia"/>
          <w:color w:val="000000" w:themeColor="text1"/>
          <w:szCs w:val="21"/>
        </w:rPr>
        <w:t>。</w:t>
      </w:r>
      <w:r w:rsidRPr="00401328">
        <w:rPr>
          <w:rFonts w:asciiTheme="minorEastAsia" w:hAnsiTheme="minorEastAsia" w:hint="eastAsia"/>
          <w:color w:val="000000" w:themeColor="text1"/>
          <w:szCs w:val="21"/>
        </w:rPr>
        <w:br/>
      </w:r>
      <w:r w:rsidRPr="00401328">
        <w:rPr>
          <w:rFonts w:asciiTheme="minorEastAsia" w:hAnsiTheme="minorEastAsia" w:cs="Calibri"/>
          <w:color w:val="000000" w:themeColor="text1"/>
          <w:szCs w:val="21"/>
        </w:rPr>
        <w:t>(</w:t>
      </w:r>
      <w:r w:rsidRPr="00401328">
        <w:rPr>
          <w:rFonts w:asciiTheme="minorEastAsia" w:hAnsiTheme="minorEastAsia"/>
          <w:color w:val="000000" w:themeColor="text1"/>
          <w:szCs w:val="21"/>
        </w:rPr>
        <w:t>八</w:t>
      </w:r>
      <w:r w:rsidRPr="00401328">
        <w:rPr>
          <w:rFonts w:asciiTheme="minorEastAsia" w:hAnsiTheme="minorEastAsia" w:cs="Calibri"/>
          <w:color w:val="000000" w:themeColor="text1"/>
          <w:szCs w:val="21"/>
        </w:rPr>
        <w:t xml:space="preserve">) </w:t>
      </w:r>
      <w:r w:rsidRPr="00401328">
        <w:rPr>
          <w:rFonts w:asciiTheme="minorEastAsia" w:hAnsiTheme="minorEastAsia"/>
          <w:color w:val="000000" w:themeColor="text1"/>
          <w:szCs w:val="21"/>
        </w:rPr>
        <w:t>扣款和交易确认</w:t>
      </w:r>
      <w:r w:rsidRPr="00401328">
        <w:rPr>
          <w:rFonts w:asciiTheme="minorEastAsia" w:hAnsiTheme="minorEastAsia" w:hint="eastAsia"/>
          <w:color w:val="000000" w:themeColor="text1"/>
          <w:szCs w:val="21"/>
        </w:rPr>
        <w:br/>
        <w:t xml:space="preserve">    </w:t>
      </w:r>
      <w:r w:rsidR="00466B37" w:rsidRPr="00466B37">
        <w:rPr>
          <w:rFonts w:asciiTheme="minorEastAsia" w:hAnsiTheme="minorEastAsia" w:hint="eastAsia"/>
          <w:color w:val="000000" w:themeColor="text1"/>
          <w:szCs w:val="21"/>
        </w:rPr>
        <w:t>基金的注册登记人按照本款第（六）条规则确定的基金申购申请日（T日）的基金份额净值为基准计算申购份额。申购份额将在确认成功后直接计入投资者的基金账户。投资者可自确认成功后1个工作日起查询申购成交情况。</w:t>
      </w:r>
      <w:r w:rsidRPr="00401328">
        <w:rPr>
          <w:rFonts w:asciiTheme="minorEastAsia" w:hAnsiTheme="minorEastAsia" w:hint="eastAsia"/>
          <w:color w:val="000000" w:themeColor="text1"/>
          <w:szCs w:val="21"/>
        </w:rPr>
        <w:br/>
      </w:r>
      <w:r w:rsidRPr="00401328">
        <w:rPr>
          <w:rFonts w:asciiTheme="minorEastAsia" w:hAnsiTheme="minorEastAsia" w:cs="Calibri"/>
          <w:color w:val="000000" w:themeColor="text1"/>
          <w:szCs w:val="21"/>
        </w:rPr>
        <w:t>(</w:t>
      </w:r>
      <w:r w:rsidRPr="00401328">
        <w:rPr>
          <w:rFonts w:asciiTheme="minorEastAsia" w:hAnsiTheme="minorEastAsia"/>
          <w:color w:val="000000" w:themeColor="text1"/>
          <w:szCs w:val="21"/>
        </w:rPr>
        <w:t>九</w:t>
      </w:r>
      <w:r w:rsidRPr="00401328">
        <w:rPr>
          <w:rFonts w:asciiTheme="minorEastAsia" w:hAnsiTheme="minorEastAsia" w:cs="Calibri"/>
          <w:color w:val="000000" w:themeColor="text1"/>
          <w:szCs w:val="21"/>
        </w:rPr>
        <w:t xml:space="preserve">) </w:t>
      </w:r>
      <w:r w:rsidRPr="00401328">
        <w:rPr>
          <w:rFonts w:asciiTheme="minorEastAsia" w:hAnsiTheme="minorEastAsia"/>
          <w:color w:val="000000" w:themeColor="text1"/>
          <w:szCs w:val="21"/>
        </w:rPr>
        <w:t>变更与解约</w:t>
      </w:r>
      <w:r w:rsidRPr="00401328">
        <w:rPr>
          <w:rFonts w:asciiTheme="minorEastAsia" w:hAnsiTheme="minorEastAsia" w:hint="eastAsia"/>
          <w:color w:val="000000" w:themeColor="text1"/>
          <w:szCs w:val="21"/>
        </w:rPr>
        <w:br/>
        <w:t xml:space="preserve">    </w:t>
      </w:r>
      <w:r w:rsidRPr="00401328">
        <w:rPr>
          <w:rFonts w:asciiTheme="minorEastAsia" w:hAnsiTheme="minorEastAsia"/>
          <w:color w:val="000000" w:themeColor="text1"/>
          <w:szCs w:val="21"/>
        </w:rPr>
        <w:t>如果投资者想变更每月扣款金额和扣款日期，可提出变更申请；如果投资者想终止定期定额申购业务，可提出解除申请，具体办理程序请遵循</w:t>
      </w:r>
      <w:r w:rsidR="00820177">
        <w:rPr>
          <w:rFonts w:asciiTheme="minorEastAsia" w:hAnsiTheme="minorEastAsia" w:cs="宋体" w:hint="eastAsia"/>
          <w:color w:val="000000" w:themeColor="text1"/>
          <w:kern w:val="0"/>
          <w:szCs w:val="21"/>
        </w:rPr>
        <w:t>平安证券</w:t>
      </w:r>
      <w:r w:rsidRPr="00401328">
        <w:rPr>
          <w:rFonts w:asciiTheme="minorEastAsia" w:hAnsiTheme="minorEastAsia"/>
          <w:color w:val="000000" w:themeColor="text1"/>
          <w:szCs w:val="21"/>
        </w:rPr>
        <w:t>的相关规定。</w:t>
      </w:r>
    </w:p>
    <w:p w:rsidR="007C58E9" w:rsidRDefault="007C58E9" w:rsidP="00B36B97">
      <w:pPr>
        <w:adjustRightInd w:val="0"/>
        <w:snapToGrid w:val="0"/>
        <w:spacing w:line="360" w:lineRule="auto"/>
        <w:rPr>
          <w:rFonts w:asciiTheme="minorEastAsia" w:hAnsiTheme="minorEastAsia"/>
          <w:color w:val="000000" w:themeColor="text1"/>
          <w:szCs w:val="21"/>
        </w:rPr>
      </w:pPr>
    </w:p>
    <w:p w:rsidR="00905DF4" w:rsidRDefault="00905DF4" w:rsidP="00905DF4">
      <w:pPr>
        <w:adjustRightInd w:val="0"/>
        <w:snapToGrid w:val="0"/>
        <w:spacing w:line="360" w:lineRule="auto"/>
        <w:rPr>
          <w:rFonts w:ascii="宋体" w:hAnsi="宋体" w:cs="Arial"/>
          <w:szCs w:val="21"/>
        </w:rPr>
      </w:pPr>
      <w:r>
        <w:rPr>
          <w:rFonts w:ascii="宋体" w:hAnsi="宋体" w:cs="Arial" w:hint="eastAsia"/>
          <w:szCs w:val="21"/>
        </w:rPr>
        <w:t>四、基金参与费率优惠活动</w:t>
      </w:r>
    </w:p>
    <w:p w:rsidR="00905DF4" w:rsidRDefault="00905DF4" w:rsidP="00905DF4">
      <w:pPr>
        <w:adjustRightInd w:val="0"/>
        <w:snapToGrid w:val="0"/>
        <w:spacing w:line="360" w:lineRule="auto"/>
        <w:rPr>
          <w:rFonts w:ascii="宋体" w:hAnsi="宋体" w:cs="Arial"/>
          <w:szCs w:val="21"/>
        </w:rPr>
      </w:pPr>
      <w:r>
        <w:rPr>
          <w:rFonts w:ascii="宋体" w:hAnsi="宋体" w:cs="Arial" w:hint="eastAsia"/>
          <w:szCs w:val="21"/>
        </w:rPr>
        <w:t>（一）</w:t>
      </w:r>
      <w:r w:rsidRPr="006C00E0">
        <w:rPr>
          <w:rFonts w:ascii="宋体" w:hAnsi="宋体" w:cs="Arial" w:hint="eastAsia"/>
          <w:szCs w:val="21"/>
        </w:rPr>
        <w:t>适用基金</w:t>
      </w:r>
      <w:r>
        <w:rPr>
          <w:rFonts w:ascii="宋体" w:hAnsi="宋体" w:cs="Arial" w:hint="eastAsia"/>
          <w:szCs w:val="21"/>
        </w:rPr>
        <w:t>：</w:t>
      </w:r>
    </w:p>
    <w:tbl>
      <w:tblPr>
        <w:tblW w:w="8261" w:type="dxa"/>
        <w:tblInd w:w="93" w:type="dxa"/>
        <w:tblLook w:val="04A0"/>
      </w:tblPr>
      <w:tblGrid>
        <w:gridCol w:w="1447"/>
        <w:gridCol w:w="6814"/>
      </w:tblGrid>
      <w:tr w:rsidR="008016A1" w:rsidRPr="00FC3053"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FC3053" w:rsidRDefault="008016A1" w:rsidP="009A285E">
            <w:pPr>
              <w:widowControl/>
              <w:jc w:val="center"/>
              <w:rPr>
                <w:rFonts w:cs="宋体"/>
                <w:kern w:val="0"/>
              </w:rPr>
            </w:pPr>
            <w:r w:rsidRPr="00FC3053">
              <w:rPr>
                <w:rFonts w:cs="宋体" w:hint="eastAsia"/>
                <w:kern w:val="0"/>
              </w:rPr>
              <w:t>基金</w:t>
            </w:r>
            <w:r w:rsidRPr="00FC3053">
              <w:rPr>
                <w:rFonts w:cs="宋体"/>
                <w:kern w:val="0"/>
              </w:rPr>
              <w:t>代码</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FC3053" w:rsidRDefault="008016A1" w:rsidP="009A285E">
            <w:pPr>
              <w:widowControl/>
              <w:jc w:val="center"/>
              <w:rPr>
                <w:rFonts w:cs="宋体"/>
                <w:kern w:val="0"/>
              </w:rPr>
            </w:pPr>
            <w:r w:rsidRPr="00FC3053">
              <w:rPr>
                <w:rFonts w:cs="宋体"/>
                <w:kern w:val="0"/>
              </w:rPr>
              <w:t>基金全称</w:t>
            </w:r>
          </w:p>
        </w:tc>
      </w:tr>
      <w:tr w:rsidR="008016A1" w:rsidRPr="006908C6"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6908C6" w:rsidRDefault="008016A1" w:rsidP="009A285E">
            <w:pPr>
              <w:widowControl/>
              <w:jc w:val="center"/>
              <w:rPr>
                <w:rFonts w:cs="宋体"/>
                <w:kern w:val="0"/>
              </w:rPr>
            </w:pPr>
            <w:r w:rsidRPr="006908C6">
              <w:rPr>
                <w:rFonts w:cs="宋体" w:hint="eastAsia"/>
                <w:kern w:val="0"/>
              </w:rPr>
              <w:t>003520</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6908C6" w:rsidRDefault="008016A1" w:rsidP="009A285E">
            <w:pPr>
              <w:widowControl/>
              <w:jc w:val="center"/>
              <w:rPr>
                <w:rFonts w:cs="宋体"/>
                <w:kern w:val="0"/>
              </w:rPr>
            </w:pPr>
            <w:r w:rsidRPr="006908C6">
              <w:rPr>
                <w:rFonts w:cs="宋体" w:hint="eastAsia"/>
                <w:kern w:val="0"/>
              </w:rPr>
              <w:t>万家</w:t>
            </w:r>
            <w:r w:rsidRPr="006908C6">
              <w:rPr>
                <w:rFonts w:cs="宋体" w:hint="eastAsia"/>
                <w:kern w:val="0"/>
              </w:rPr>
              <w:t>1-3</w:t>
            </w:r>
            <w:r w:rsidRPr="006908C6">
              <w:rPr>
                <w:rFonts w:cs="宋体" w:hint="eastAsia"/>
                <w:kern w:val="0"/>
              </w:rPr>
              <w:t>年政策性金融债纯债债券型证券投资基金</w:t>
            </w:r>
            <w:r w:rsidRPr="006908C6">
              <w:rPr>
                <w:rFonts w:cs="宋体" w:hint="eastAsia"/>
                <w:kern w:val="0"/>
              </w:rPr>
              <w:t>A</w:t>
            </w:r>
            <w:r w:rsidRPr="006908C6">
              <w:rPr>
                <w:rFonts w:cs="宋体" w:hint="eastAsia"/>
                <w:kern w:val="0"/>
              </w:rPr>
              <w:t>类</w:t>
            </w:r>
          </w:p>
        </w:tc>
      </w:tr>
      <w:tr w:rsidR="008016A1" w:rsidRPr="0080110F"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80110F" w:rsidRDefault="008016A1" w:rsidP="009A285E">
            <w:pPr>
              <w:widowControl/>
              <w:jc w:val="center"/>
              <w:rPr>
                <w:rFonts w:cs="宋体"/>
                <w:kern w:val="0"/>
              </w:rPr>
            </w:pPr>
            <w:r w:rsidRPr="0080110F">
              <w:rPr>
                <w:rFonts w:cs="宋体" w:hint="eastAsia"/>
                <w:kern w:val="0"/>
              </w:rPr>
              <w:t>017818</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80110F" w:rsidRDefault="008016A1" w:rsidP="009A285E">
            <w:pPr>
              <w:widowControl/>
              <w:jc w:val="center"/>
              <w:rPr>
                <w:rFonts w:cs="宋体"/>
                <w:kern w:val="0"/>
              </w:rPr>
            </w:pPr>
            <w:r w:rsidRPr="0080110F">
              <w:rPr>
                <w:rFonts w:cs="宋体" w:hint="eastAsia"/>
                <w:kern w:val="0"/>
              </w:rPr>
              <w:t>万家</w:t>
            </w:r>
            <w:r w:rsidRPr="0080110F">
              <w:rPr>
                <w:rFonts w:cs="宋体" w:hint="eastAsia"/>
                <w:kern w:val="0"/>
              </w:rPr>
              <w:t>CFETS0-3</w:t>
            </w:r>
            <w:r w:rsidRPr="0080110F">
              <w:rPr>
                <w:rFonts w:cs="宋体" w:hint="eastAsia"/>
                <w:kern w:val="0"/>
              </w:rPr>
              <w:t>年期政策性金融债指数证券投资基金</w:t>
            </w:r>
            <w:r w:rsidRPr="0080110F">
              <w:rPr>
                <w:rFonts w:cs="宋体" w:hint="eastAsia"/>
                <w:kern w:val="0"/>
              </w:rPr>
              <w:t>A</w:t>
            </w:r>
            <w:r w:rsidRPr="0080110F">
              <w:rPr>
                <w:rFonts w:cs="宋体" w:hint="eastAsia"/>
                <w:kern w:val="0"/>
              </w:rPr>
              <w:t>类</w:t>
            </w:r>
          </w:p>
        </w:tc>
      </w:tr>
      <w:tr w:rsidR="008016A1" w:rsidRPr="006908C6"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6908C6" w:rsidRDefault="008016A1" w:rsidP="009A285E">
            <w:pPr>
              <w:widowControl/>
              <w:jc w:val="center"/>
              <w:rPr>
                <w:rFonts w:cs="宋体"/>
                <w:kern w:val="0"/>
              </w:rPr>
            </w:pPr>
            <w:r w:rsidRPr="006908C6">
              <w:rPr>
                <w:rFonts w:cs="宋体" w:hint="eastAsia"/>
                <w:kern w:val="0"/>
              </w:rPr>
              <w:t>020271</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6908C6" w:rsidRDefault="008016A1" w:rsidP="009A285E">
            <w:pPr>
              <w:widowControl/>
              <w:jc w:val="center"/>
              <w:rPr>
                <w:rFonts w:cs="宋体"/>
                <w:kern w:val="0"/>
              </w:rPr>
            </w:pPr>
            <w:r w:rsidRPr="006908C6">
              <w:rPr>
                <w:rFonts w:cs="宋体" w:hint="eastAsia"/>
                <w:kern w:val="0"/>
              </w:rPr>
              <w:t>万家创业板综合交易型开放式指数证券投资基金发起式联接基金</w:t>
            </w:r>
            <w:r w:rsidRPr="006908C6">
              <w:rPr>
                <w:rFonts w:cs="宋体" w:hint="eastAsia"/>
                <w:kern w:val="0"/>
              </w:rPr>
              <w:t>A</w:t>
            </w:r>
            <w:r w:rsidRPr="006908C6">
              <w:rPr>
                <w:rFonts w:cs="宋体" w:hint="eastAsia"/>
                <w:kern w:val="0"/>
              </w:rPr>
              <w:t>类</w:t>
            </w:r>
          </w:p>
        </w:tc>
      </w:tr>
      <w:tr w:rsidR="008016A1" w:rsidRPr="006908C6"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6908C6" w:rsidRDefault="008016A1" w:rsidP="009A285E">
            <w:pPr>
              <w:widowControl/>
              <w:jc w:val="center"/>
              <w:rPr>
                <w:rFonts w:cs="宋体"/>
                <w:kern w:val="0"/>
              </w:rPr>
            </w:pPr>
            <w:r w:rsidRPr="006908C6">
              <w:rPr>
                <w:rFonts w:cs="宋体" w:hint="eastAsia"/>
                <w:kern w:val="0"/>
              </w:rPr>
              <w:t>013009</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6908C6" w:rsidRDefault="008016A1" w:rsidP="009A285E">
            <w:pPr>
              <w:widowControl/>
              <w:jc w:val="center"/>
              <w:rPr>
                <w:rFonts w:cs="宋体"/>
                <w:kern w:val="0"/>
              </w:rPr>
            </w:pPr>
            <w:r w:rsidRPr="006908C6">
              <w:rPr>
                <w:rFonts w:cs="宋体" w:hint="eastAsia"/>
                <w:kern w:val="0"/>
              </w:rPr>
              <w:t>万家港股通精选混合型证券投资基金</w:t>
            </w:r>
            <w:r w:rsidRPr="006908C6">
              <w:rPr>
                <w:rFonts w:cs="宋体" w:hint="eastAsia"/>
                <w:kern w:val="0"/>
              </w:rPr>
              <w:t>A</w:t>
            </w:r>
            <w:r w:rsidRPr="006908C6">
              <w:rPr>
                <w:rFonts w:cs="宋体" w:hint="eastAsia"/>
                <w:kern w:val="0"/>
              </w:rPr>
              <w:t>类</w:t>
            </w:r>
          </w:p>
        </w:tc>
      </w:tr>
      <w:tr w:rsidR="008016A1" w:rsidRPr="006908C6"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6908C6" w:rsidRDefault="008016A1" w:rsidP="009A285E">
            <w:pPr>
              <w:widowControl/>
              <w:jc w:val="center"/>
              <w:rPr>
                <w:rFonts w:cs="宋体"/>
                <w:kern w:val="0"/>
              </w:rPr>
            </w:pPr>
            <w:r w:rsidRPr="006908C6">
              <w:rPr>
                <w:rFonts w:cs="宋体" w:hint="eastAsia"/>
                <w:kern w:val="0"/>
              </w:rPr>
              <w:t>007182</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6908C6" w:rsidRDefault="008016A1" w:rsidP="009A285E">
            <w:pPr>
              <w:widowControl/>
              <w:jc w:val="center"/>
              <w:rPr>
                <w:rFonts w:cs="宋体"/>
                <w:kern w:val="0"/>
              </w:rPr>
            </w:pPr>
            <w:r w:rsidRPr="006908C6">
              <w:rPr>
                <w:rFonts w:cs="宋体" w:hint="eastAsia"/>
                <w:kern w:val="0"/>
              </w:rPr>
              <w:t>万家沪港深蓝筹混合型证券投资基金</w:t>
            </w:r>
            <w:r w:rsidRPr="006908C6">
              <w:rPr>
                <w:rFonts w:cs="宋体" w:hint="eastAsia"/>
                <w:kern w:val="0"/>
              </w:rPr>
              <w:t>A</w:t>
            </w:r>
            <w:r w:rsidRPr="006908C6">
              <w:rPr>
                <w:rFonts w:cs="宋体" w:hint="eastAsia"/>
                <w:kern w:val="0"/>
              </w:rPr>
              <w:t>类</w:t>
            </w:r>
          </w:p>
        </w:tc>
      </w:tr>
      <w:tr w:rsidR="008016A1" w:rsidRPr="006908C6"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6908C6" w:rsidRDefault="008016A1" w:rsidP="009A285E">
            <w:pPr>
              <w:widowControl/>
              <w:jc w:val="center"/>
              <w:rPr>
                <w:rFonts w:cs="宋体"/>
                <w:kern w:val="0"/>
              </w:rPr>
            </w:pPr>
            <w:r w:rsidRPr="006908C6">
              <w:rPr>
                <w:rFonts w:cs="宋体" w:hint="eastAsia"/>
                <w:kern w:val="0"/>
              </w:rPr>
              <w:t>004464</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6908C6" w:rsidRDefault="008016A1" w:rsidP="009A285E">
            <w:pPr>
              <w:widowControl/>
              <w:jc w:val="center"/>
              <w:rPr>
                <w:rFonts w:cs="宋体"/>
                <w:kern w:val="0"/>
              </w:rPr>
            </w:pPr>
            <w:r w:rsidRPr="006908C6">
              <w:rPr>
                <w:rFonts w:cs="宋体" w:hint="eastAsia"/>
                <w:kern w:val="0"/>
              </w:rPr>
              <w:t>万家玖盛纯债</w:t>
            </w:r>
            <w:r w:rsidRPr="006908C6">
              <w:rPr>
                <w:rFonts w:cs="宋体" w:hint="eastAsia"/>
                <w:kern w:val="0"/>
              </w:rPr>
              <w:t>9</w:t>
            </w:r>
            <w:r w:rsidRPr="006908C6">
              <w:rPr>
                <w:rFonts w:cs="宋体" w:hint="eastAsia"/>
                <w:kern w:val="0"/>
              </w:rPr>
              <w:t>个月定期开放债券型证券投资基金</w:t>
            </w:r>
            <w:r w:rsidRPr="006908C6">
              <w:rPr>
                <w:rFonts w:cs="宋体" w:hint="eastAsia"/>
                <w:kern w:val="0"/>
              </w:rPr>
              <w:t>A</w:t>
            </w:r>
            <w:r w:rsidRPr="006908C6">
              <w:rPr>
                <w:rFonts w:cs="宋体" w:hint="eastAsia"/>
                <w:kern w:val="0"/>
              </w:rPr>
              <w:t>类</w:t>
            </w:r>
          </w:p>
        </w:tc>
      </w:tr>
      <w:tr w:rsidR="008016A1" w:rsidRPr="006908C6"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6908C6" w:rsidRDefault="008016A1" w:rsidP="009A285E">
            <w:pPr>
              <w:widowControl/>
              <w:jc w:val="center"/>
              <w:rPr>
                <w:rFonts w:cs="宋体"/>
                <w:kern w:val="0"/>
              </w:rPr>
            </w:pPr>
            <w:r w:rsidRPr="006908C6">
              <w:rPr>
                <w:rFonts w:cs="宋体" w:hint="eastAsia"/>
                <w:kern w:val="0"/>
              </w:rPr>
              <w:t>011534</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6908C6" w:rsidRDefault="008016A1" w:rsidP="009A285E">
            <w:pPr>
              <w:widowControl/>
              <w:jc w:val="center"/>
              <w:rPr>
                <w:rFonts w:cs="宋体"/>
                <w:kern w:val="0"/>
              </w:rPr>
            </w:pPr>
            <w:r w:rsidRPr="006908C6">
              <w:rPr>
                <w:rFonts w:cs="宋体" w:hint="eastAsia"/>
                <w:kern w:val="0"/>
              </w:rPr>
              <w:t>万家民瑞祥明</w:t>
            </w:r>
            <w:r w:rsidRPr="006908C6">
              <w:rPr>
                <w:rFonts w:cs="宋体" w:hint="eastAsia"/>
                <w:kern w:val="0"/>
              </w:rPr>
              <w:t>6</w:t>
            </w:r>
            <w:r w:rsidRPr="006908C6">
              <w:rPr>
                <w:rFonts w:cs="宋体" w:hint="eastAsia"/>
                <w:kern w:val="0"/>
              </w:rPr>
              <w:t>个月持有期混合型证券投资基金</w:t>
            </w:r>
            <w:r w:rsidRPr="006908C6">
              <w:rPr>
                <w:rFonts w:cs="宋体" w:hint="eastAsia"/>
                <w:kern w:val="0"/>
              </w:rPr>
              <w:t>A</w:t>
            </w:r>
            <w:r w:rsidRPr="006908C6">
              <w:rPr>
                <w:rFonts w:cs="宋体" w:hint="eastAsia"/>
                <w:kern w:val="0"/>
              </w:rPr>
              <w:t>类</w:t>
            </w:r>
          </w:p>
        </w:tc>
      </w:tr>
      <w:tr w:rsidR="008016A1" w:rsidRPr="0080110F"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80110F" w:rsidRDefault="008016A1" w:rsidP="009A285E">
            <w:pPr>
              <w:widowControl/>
              <w:jc w:val="center"/>
              <w:rPr>
                <w:rFonts w:cs="宋体"/>
                <w:kern w:val="0"/>
              </w:rPr>
            </w:pPr>
            <w:r w:rsidRPr="0080110F">
              <w:rPr>
                <w:rFonts w:cs="宋体" w:hint="eastAsia"/>
                <w:kern w:val="0"/>
              </w:rPr>
              <w:t>002664</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80110F" w:rsidRDefault="008016A1" w:rsidP="009A285E">
            <w:pPr>
              <w:widowControl/>
              <w:jc w:val="center"/>
              <w:rPr>
                <w:rFonts w:cs="宋体"/>
                <w:kern w:val="0"/>
              </w:rPr>
            </w:pPr>
            <w:r w:rsidRPr="0080110F">
              <w:rPr>
                <w:rFonts w:cs="宋体" w:hint="eastAsia"/>
                <w:kern w:val="0"/>
              </w:rPr>
              <w:t>万家瑞和灵活配置混合型证券投资基金</w:t>
            </w:r>
            <w:r w:rsidRPr="0080110F">
              <w:rPr>
                <w:rFonts w:cs="宋体" w:hint="eastAsia"/>
                <w:kern w:val="0"/>
              </w:rPr>
              <w:t>A</w:t>
            </w:r>
            <w:r w:rsidRPr="0080110F">
              <w:rPr>
                <w:rFonts w:cs="宋体" w:hint="eastAsia"/>
                <w:kern w:val="0"/>
              </w:rPr>
              <w:t>类</w:t>
            </w:r>
          </w:p>
        </w:tc>
      </w:tr>
      <w:tr w:rsidR="008016A1" w:rsidRPr="006908C6"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6908C6" w:rsidRDefault="008016A1" w:rsidP="009A285E">
            <w:pPr>
              <w:widowControl/>
              <w:jc w:val="center"/>
              <w:rPr>
                <w:rFonts w:cs="宋体"/>
                <w:kern w:val="0"/>
              </w:rPr>
            </w:pPr>
            <w:r w:rsidRPr="006908C6">
              <w:rPr>
                <w:rFonts w:cs="宋体" w:hint="eastAsia"/>
                <w:kern w:val="0"/>
              </w:rPr>
              <w:t>018184</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6908C6" w:rsidRDefault="008016A1" w:rsidP="009A285E">
            <w:pPr>
              <w:widowControl/>
              <w:jc w:val="center"/>
              <w:rPr>
                <w:rFonts w:cs="宋体"/>
                <w:kern w:val="0"/>
              </w:rPr>
            </w:pPr>
            <w:r w:rsidRPr="006908C6">
              <w:rPr>
                <w:rFonts w:cs="宋体" w:hint="eastAsia"/>
                <w:kern w:val="0"/>
              </w:rPr>
              <w:t>万家先进</w:t>
            </w:r>
            <w:bookmarkStart w:id="0" w:name="_GoBack"/>
            <w:bookmarkEnd w:id="0"/>
            <w:r w:rsidRPr="006908C6">
              <w:rPr>
                <w:rFonts w:cs="宋体" w:hint="eastAsia"/>
                <w:kern w:val="0"/>
              </w:rPr>
              <w:t>制造混合型发起式证券投资基金</w:t>
            </w:r>
            <w:r w:rsidRPr="006908C6">
              <w:rPr>
                <w:rFonts w:cs="宋体" w:hint="eastAsia"/>
                <w:kern w:val="0"/>
              </w:rPr>
              <w:t>A</w:t>
            </w:r>
            <w:r w:rsidRPr="006908C6">
              <w:rPr>
                <w:rFonts w:cs="宋体" w:hint="eastAsia"/>
                <w:kern w:val="0"/>
              </w:rPr>
              <w:t>类</w:t>
            </w:r>
          </w:p>
        </w:tc>
      </w:tr>
      <w:tr w:rsidR="008016A1" w:rsidRPr="006908C6"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6908C6" w:rsidRDefault="008016A1" w:rsidP="009A285E">
            <w:pPr>
              <w:widowControl/>
              <w:jc w:val="center"/>
              <w:rPr>
                <w:rFonts w:cs="宋体"/>
                <w:kern w:val="0"/>
              </w:rPr>
            </w:pPr>
            <w:r w:rsidRPr="006908C6">
              <w:rPr>
                <w:rFonts w:cs="宋体" w:hint="eastAsia"/>
                <w:kern w:val="0"/>
              </w:rPr>
              <w:t>013960</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6908C6" w:rsidRDefault="008016A1" w:rsidP="009A285E">
            <w:pPr>
              <w:widowControl/>
              <w:jc w:val="center"/>
              <w:rPr>
                <w:rFonts w:cs="宋体"/>
                <w:kern w:val="0"/>
              </w:rPr>
            </w:pPr>
            <w:r w:rsidRPr="006908C6">
              <w:rPr>
                <w:rFonts w:cs="宋体" w:hint="eastAsia"/>
                <w:kern w:val="0"/>
              </w:rPr>
              <w:t>万家新机遇成长一年持有期混合发起式</w:t>
            </w:r>
            <w:r w:rsidRPr="006908C6">
              <w:rPr>
                <w:rFonts w:cs="宋体" w:hint="eastAsia"/>
                <w:kern w:val="0"/>
              </w:rPr>
              <w:t>A</w:t>
            </w:r>
            <w:r w:rsidRPr="006908C6">
              <w:rPr>
                <w:rFonts w:cs="宋体" w:hint="eastAsia"/>
                <w:kern w:val="0"/>
              </w:rPr>
              <w:t>类</w:t>
            </w:r>
          </w:p>
        </w:tc>
      </w:tr>
      <w:tr w:rsidR="008016A1" w:rsidRPr="0080110F"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80110F" w:rsidRDefault="008016A1" w:rsidP="009A285E">
            <w:pPr>
              <w:widowControl/>
              <w:jc w:val="center"/>
              <w:rPr>
                <w:rFonts w:cs="宋体"/>
                <w:kern w:val="0"/>
              </w:rPr>
            </w:pPr>
            <w:r w:rsidRPr="0080110F">
              <w:rPr>
                <w:rFonts w:cs="宋体" w:hint="eastAsia"/>
                <w:kern w:val="0"/>
              </w:rPr>
              <w:t>015471</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80110F" w:rsidRDefault="008016A1" w:rsidP="009A285E">
            <w:pPr>
              <w:widowControl/>
              <w:jc w:val="center"/>
              <w:rPr>
                <w:rFonts w:cs="宋体"/>
                <w:kern w:val="0"/>
              </w:rPr>
            </w:pPr>
            <w:r w:rsidRPr="0080110F">
              <w:rPr>
                <w:rFonts w:cs="宋体" w:hint="eastAsia"/>
                <w:kern w:val="0"/>
              </w:rPr>
              <w:t>万家鑫橙纯债债券型证券投资基金</w:t>
            </w:r>
            <w:r w:rsidRPr="0080110F">
              <w:rPr>
                <w:rFonts w:cs="宋体" w:hint="eastAsia"/>
                <w:kern w:val="0"/>
              </w:rPr>
              <w:t>A</w:t>
            </w:r>
            <w:r w:rsidRPr="0080110F">
              <w:rPr>
                <w:rFonts w:cs="宋体" w:hint="eastAsia"/>
                <w:kern w:val="0"/>
              </w:rPr>
              <w:t>类</w:t>
            </w:r>
          </w:p>
        </w:tc>
      </w:tr>
      <w:tr w:rsidR="008016A1" w:rsidRPr="0080110F"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80110F" w:rsidRDefault="008016A1" w:rsidP="009A285E">
            <w:pPr>
              <w:widowControl/>
              <w:jc w:val="center"/>
              <w:rPr>
                <w:rFonts w:cs="宋体"/>
                <w:kern w:val="0"/>
              </w:rPr>
            </w:pPr>
            <w:r w:rsidRPr="0080110F">
              <w:rPr>
                <w:rFonts w:cs="宋体" w:hint="eastAsia"/>
                <w:kern w:val="0"/>
              </w:rPr>
              <w:t>016928</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80110F" w:rsidRDefault="008016A1" w:rsidP="009A285E">
            <w:pPr>
              <w:widowControl/>
              <w:jc w:val="center"/>
              <w:rPr>
                <w:rFonts w:cs="宋体"/>
                <w:kern w:val="0"/>
              </w:rPr>
            </w:pPr>
            <w:r w:rsidRPr="0080110F">
              <w:rPr>
                <w:rFonts w:cs="宋体" w:hint="eastAsia"/>
                <w:kern w:val="0"/>
              </w:rPr>
              <w:t>万家鑫怡债券型证券投资基金</w:t>
            </w:r>
            <w:r w:rsidRPr="0080110F">
              <w:rPr>
                <w:rFonts w:cs="宋体" w:hint="eastAsia"/>
                <w:kern w:val="0"/>
              </w:rPr>
              <w:t>A</w:t>
            </w:r>
            <w:r w:rsidRPr="0080110F">
              <w:rPr>
                <w:rFonts w:cs="宋体" w:hint="eastAsia"/>
                <w:kern w:val="0"/>
              </w:rPr>
              <w:t>类</w:t>
            </w:r>
          </w:p>
        </w:tc>
      </w:tr>
      <w:tr w:rsidR="008016A1" w:rsidRPr="0080110F"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80110F" w:rsidRDefault="008016A1" w:rsidP="009A285E">
            <w:pPr>
              <w:widowControl/>
              <w:jc w:val="center"/>
              <w:rPr>
                <w:rFonts w:cs="宋体"/>
                <w:kern w:val="0"/>
              </w:rPr>
            </w:pPr>
            <w:r w:rsidRPr="0080110F">
              <w:rPr>
                <w:rFonts w:cs="宋体" w:hint="eastAsia"/>
                <w:kern w:val="0"/>
              </w:rPr>
              <w:t>006172</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80110F" w:rsidRDefault="008016A1" w:rsidP="009A285E">
            <w:pPr>
              <w:widowControl/>
              <w:jc w:val="center"/>
              <w:rPr>
                <w:rFonts w:cs="宋体"/>
                <w:kern w:val="0"/>
              </w:rPr>
            </w:pPr>
            <w:r w:rsidRPr="0080110F">
              <w:rPr>
                <w:rFonts w:cs="宋体" w:hint="eastAsia"/>
                <w:kern w:val="0"/>
              </w:rPr>
              <w:t>万家鑫悦纯债债券型证券投资基金</w:t>
            </w:r>
            <w:r w:rsidRPr="0080110F">
              <w:rPr>
                <w:rFonts w:cs="宋体" w:hint="eastAsia"/>
                <w:kern w:val="0"/>
              </w:rPr>
              <w:t>A</w:t>
            </w:r>
            <w:r w:rsidRPr="0080110F">
              <w:rPr>
                <w:rFonts w:cs="宋体" w:hint="eastAsia"/>
                <w:kern w:val="0"/>
              </w:rPr>
              <w:t>类</w:t>
            </w:r>
          </w:p>
        </w:tc>
      </w:tr>
      <w:tr w:rsidR="008016A1" w:rsidRPr="006908C6"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6908C6" w:rsidRDefault="008016A1" w:rsidP="009A285E">
            <w:pPr>
              <w:widowControl/>
              <w:jc w:val="center"/>
              <w:rPr>
                <w:rFonts w:cs="宋体"/>
                <w:kern w:val="0"/>
              </w:rPr>
            </w:pPr>
            <w:r w:rsidRPr="006908C6">
              <w:rPr>
                <w:rFonts w:cs="宋体" w:hint="eastAsia"/>
                <w:kern w:val="0"/>
              </w:rPr>
              <w:t>020491</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6908C6" w:rsidRDefault="008016A1" w:rsidP="009A285E">
            <w:pPr>
              <w:widowControl/>
              <w:jc w:val="center"/>
              <w:rPr>
                <w:rFonts w:cs="宋体"/>
                <w:kern w:val="0"/>
              </w:rPr>
            </w:pPr>
            <w:r w:rsidRPr="006908C6">
              <w:rPr>
                <w:rFonts w:cs="宋体" w:hint="eastAsia"/>
                <w:kern w:val="0"/>
              </w:rPr>
              <w:t>万家医药量化选股混合型发起式证券投资基金</w:t>
            </w:r>
            <w:r w:rsidRPr="006908C6">
              <w:rPr>
                <w:rFonts w:cs="宋体" w:hint="eastAsia"/>
                <w:kern w:val="0"/>
              </w:rPr>
              <w:t>A</w:t>
            </w:r>
            <w:r w:rsidRPr="006908C6">
              <w:rPr>
                <w:rFonts w:cs="宋体" w:hint="eastAsia"/>
                <w:kern w:val="0"/>
              </w:rPr>
              <w:t>类</w:t>
            </w:r>
          </w:p>
        </w:tc>
      </w:tr>
      <w:tr w:rsidR="008016A1" w:rsidRPr="006908C6"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6908C6" w:rsidRDefault="008016A1" w:rsidP="009A285E">
            <w:pPr>
              <w:widowControl/>
              <w:jc w:val="center"/>
              <w:rPr>
                <w:rFonts w:cs="宋体"/>
                <w:kern w:val="0"/>
              </w:rPr>
            </w:pPr>
            <w:r w:rsidRPr="006908C6">
              <w:rPr>
                <w:rFonts w:cs="宋体" w:hint="eastAsia"/>
                <w:kern w:val="0"/>
              </w:rPr>
              <w:t>017013</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6908C6" w:rsidRDefault="008016A1" w:rsidP="009A285E">
            <w:pPr>
              <w:widowControl/>
              <w:jc w:val="center"/>
              <w:rPr>
                <w:rFonts w:cs="宋体"/>
                <w:kern w:val="0"/>
              </w:rPr>
            </w:pPr>
            <w:r w:rsidRPr="006908C6">
              <w:rPr>
                <w:rFonts w:cs="宋体" w:hint="eastAsia"/>
                <w:kern w:val="0"/>
              </w:rPr>
              <w:t>万家优享平衡混合型发起式证券投资基金</w:t>
            </w:r>
            <w:r w:rsidRPr="006908C6">
              <w:rPr>
                <w:rFonts w:cs="宋体" w:hint="eastAsia"/>
                <w:kern w:val="0"/>
              </w:rPr>
              <w:t>A</w:t>
            </w:r>
            <w:r w:rsidRPr="006908C6">
              <w:rPr>
                <w:rFonts w:cs="宋体" w:hint="eastAsia"/>
                <w:kern w:val="0"/>
              </w:rPr>
              <w:t>类</w:t>
            </w:r>
          </w:p>
        </w:tc>
      </w:tr>
      <w:tr w:rsidR="008016A1" w:rsidRPr="006908C6"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6908C6" w:rsidRDefault="008016A1" w:rsidP="009A285E">
            <w:pPr>
              <w:widowControl/>
              <w:jc w:val="center"/>
              <w:rPr>
                <w:rFonts w:cs="宋体"/>
                <w:kern w:val="0"/>
              </w:rPr>
            </w:pPr>
            <w:r w:rsidRPr="006908C6">
              <w:rPr>
                <w:rFonts w:cs="宋体" w:hint="eastAsia"/>
                <w:kern w:val="0"/>
              </w:rPr>
              <w:t>015987</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6908C6" w:rsidRDefault="008016A1" w:rsidP="009A285E">
            <w:pPr>
              <w:widowControl/>
              <w:jc w:val="center"/>
              <w:rPr>
                <w:rFonts w:cs="宋体"/>
                <w:kern w:val="0"/>
              </w:rPr>
            </w:pPr>
            <w:r w:rsidRPr="006908C6">
              <w:rPr>
                <w:rFonts w:cs="宋体" w:hint="eastAsia"/>
                <w:kern w:val="0"/>
              </w:rPr>
              <w:t>万家远见先锋一年持有期混合型证券投资基金</w:t>
            </w:r>
            <w:r w:rsidRPr="006908C6">
              <w:rPr>
                <w:rFonts w:cs="宋体" w:hint="eastAsia"/>
                <w:kern w:val="0"/>
              </w:rPr>
              <w:t>A</w:t>
            </w:r>
            <w:r w:rsidRPr="006908C6">
              <w:rPr>
                <w:rFonts w:cs="宋体" w:hint="eastAsia"/>
                <w:kern w:val="0"/>
              </w:rPr>
              <w:t>类</w:t>
            </w:r>
          </w:p>
        </w:tc>
      </w:tr>
      <w:tr w:rsidR="008016A1" w:rsidRPr="006908C6"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6908C6" w:rsidRDefault="008016A1" w:rsidP="009A285E">
            <w:pPr>
              <w:widowControl/>
              <w:jc w:val="center"/>
              <w:rPr>
                <w:rFonts w:cs="宋体"/>
                <w:kern w:val="0"/>
              </w:rPr>
            </w:pPr>
            <w:r w:rsidRPr="006908C6">
              <w:rPr>
                <w:rFonts w:cs="宋体" w:hint="eastAsia"/>
                <w:kern w:val="0"/>
              </w:rPr>
              <w:t>018489</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6908C6" w:rsidRDefault="008016A1" w:rsidP="009A285E">
            <w:pPr>
              <w:widowControl/>
              <w:jc w:val="center"/>
              <w:rPr>
                <w:rFonts w:cs="宋体"/>
                <w:kern w:val="0"/>
              </w:rPr>
            </w:pPr>
            <w:r w:rsidRPr="006908C6">
              <w:rPr>
                <w:rFonts w:cs="宋体" w:hint="eastAsia"/>
                <w:kern w:val="0"/>
              </w:rPr>
              <w:t>万家中证工业有色金属主题交易型开放式指数证券投资基金发起式联接基金</w:t>
            </w:r>
            <w:r w:rsidRPr="006908C6">
              <w:rPr>
                <w:rFonts w:cs="宋体" w:hint="eastAsia"/>
                <w:kern w:val="0"/>
              </w:rPr>
              <w:t>A</w:t>
            </w:r>
            <w:r w:rsidRPr="006908C6">
              <w:rPr>
                <w:rFonts w:cs="宋体" w:hint="eastAsia"/>
                <w:kern w:val="0"/>
              </w:rPr>
              <w:t>类</w:t>
            </w:r>
          </w:p>
        </w:tc>
      </w:tr>
      <w:tr w:rsidR="008016A1" w:rsidRPr="006908C6"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6908C6" w:rsidRDefault="008016A1" w:rsidP="009A285E">
            <w:pPr>
              <w:widowControl/>
              <w:jc w:val="center"/>
              <w:rPr>
                <w:rFonts w:cs="宋体"/>
                <w:kern w:val="0"/>
              </w:rPr>
            </w:pPr>
            <w:r w:rsidRPr="006908C6">
              <w:rPr>
                <w:rFonts w:cs="宋体" w:hint="eastAsia"/>
                <w:kern w:val="0"/>
              </w:rPr>
              <w:t>008491</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6908C6" w:rsidRDefault="008016A1" w:rsidP="009A285E">
            <w:pPr>
              <w:widowControl/>
              <w:jc w:val="center"/>
              <w:rPr>
                <w:rFonts w:cs="宋体"/>
                <w:kern w:val="0"/>
              </w:rPr>
            </w:pPr>
            <w:r w:rsidRPr="006908C6">
              <w:rPr>
                <w:rFonts w:cs="宋体" w:hint="eastAsia"/>
                <w:kern w:val="0"/>
              </w:rPr>
              <w:t>万家周期优势企业混合型证券投资基金</w:t>
            </w:r>
            <w:r w:rsidRPr="006908C6">
              <w:rPr>
                <w:rFonts w:cs="宋体" w:hint="eastAsia"/>
                <w:kern w:val="0"/>
              </w:rPr>
              <w:t>A</w:t>
            </w:r>
            <w:r w:rsidRPr="006908C6">
              <w:rPr>
                <w:rFonts w:cs="宋体" w:hint="eastAsia"/>
                <w:kern w:val="0"/>
              </w:rPr>
              <w:t>类</w:t>
            </w:r>
          </w:p>
        </w:tc>
      </w:tr>
      <w:tr w:rsidR="008016A1" w:rsidRPr="006908C6" w:rsidTr="008016A1">
        <w:trPr>
          <w:trHeight w:val="300"/>
        </w:trPr>
        <w:tc>
          <w:tcPr>
            <w:tcW w:w="144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016A1" w:rsidRPr="006908C6" w:rsidRDefault="008016A1" w:rsidP="009A285E">
            <w:pPr>
              <w:widowControl/>
              <w:jc w:val="center"/>
              <w:rPr>
                <w:rFonts w:cs="宋体"/>
                <w:kern w:val="0"/>
              </w:rPr>
            </w:pPr>
            <w:r w:rsidRPr="006908C6">
              <w:rPr>
                <w:rFonts w:cs="宋体" w:hint="eastAsia"/>
                <w:kern w:val="0"/>
              </w:rPr>
              <w:t>019879</w:t>
            </w:r>
          </w:p>
        </w:tc>
        <w:tc>
          <w:tcPr>
            <w:tcW w:w="6814" w:type="dxa"/>
            <w:tcBorders>
              <w:top w:val="single" w:sz="8" w:space="0" w:color="auto"/>
              <w:left w:val="nil"/>
              <w:bottom w:val="single" w:sz="8" w:space="0" w:color="auto"/>
              <w:right w:val="single" w:sz="8" w:space="0" w:color="auto"/>
            </w:tcBorders>
            <w:shd w:val="clear" w:color="auto" w:fill="auto"/>
            <w:noWrap/>
            <w:vAlign w:val="bottom"/>
            <w:hideMark/>
          </w:tcPr>
          <w:p w:rsidR="008016A1" w:rsidRPr="006908C6" w:rsidRDefault="008016A1" w:rsidP="009A285E">
            <w:pPr>
              <w:widowControl/>
              <w:jc w:val="center"/>
              <w:rPr>
                <w:rFonts w:cs="宋体"/>
                <w:kern w:val="0"/>
              </w:rPr>
            </w:pPr>
            <w:r w:rsidRPr="006908C6">
              <w:rPr>
                <w:rFonts w:cs="宋体" w:hint="eastAsia"/>
                <w:kern w:val="0"/>
              </w:rPr>
              <w:t>万家周期驱动股票型发起式证券投资基金</w:t>
            </w:r>
            <w:r w:rsidRPr="006908C6">
              <w:rPr>
                <w:rFonts w:cs="宋体" w:hint="eastAsia"/>
                <w:kern w:val="0"/>
              </w:rPr>
              <w:t>A</w:t>
            </w:r>
            <w:r w:rsidRPr="006908C6">
              <w:rPr>
                <w:rFonts w:cs="宋体" w:hint="eastAsia"/>
                <w:kern w:val="0"/>
              </w:rPr>
              <w:t>类</w:t>
            </w:r>
          </w:p>
        </w:tc>
      </w:tr>
    </w:tbl>
    <w:p w:rsidR="000C3984" w:rsidRPr="00287CF3" w:rsidRDefault="000C3984" w:rsidP="00905DF4">
      <w:pPr>
        <w:adjustRightInd w:val="0"/>
        <w:snapToGrid w:val="0"/>
        <w:spacing w:line="360" w:lineRule="auto"/>
        <w:rPr>
          <w:rFonts w:ascii="宋体" w:hAnsi="宋体" w:cs="Arial"/>
          <w:szCs w:val="21"/>
        </w:rPr>
      </w:pPr>
    </w:p>
    <w:p w:rsidR="00905DF4" w:rsidRDefault="00905DF4" w:rsidP="00905DF4">
      <w:pPr>
        <w:adjustRightInd w:val="0"/>
        <w:snapToGrid w:val="0"/>
        <w:spacing w:line="360" w:lineRule="auto"/>
        <w:ind w:firstLine="420"/>
        <w:rPr>
          <w:rFonts w:asciiTheme="minorEastAsia" w:hAnsiTheme="minorEastAsia"/>
          <w:color w:val="000000" w:themeColor="text1"/>
          <w:szCs w:val="21"/>
        </w:rPr>
      </w:pPr>
      <w:r w:rsidRPr="000019B2">
        <w:rPr>
          <w:rFonts w:asciiTheme="minorEastAsia" w:hAnsiTheme="minorEastAsia" w:hint="eastAsia"/>
          <w:color w:val="000000" w:themeColor="text1"/>
          <w:szCs w:val="21"/>
        </w:rPr>
        <w:t>自</w:t>
      </w:r>
      <w:r w:rsidRPr="00401328">
        <w:rPr>
          <w:rFonts w:asciiTheme="minorEastAsia" w:hAnsiTheme="minorEastAsia" w:cs="宋体"/>
          <w:color w:val="000000" w:themeColor="text1"/>
          <w:kern w:val="0"/>
          <w:szCs w:val="21"/>
        </w:rPr>
        <w:t>20</w:t>
      </w:r>
      <w:r>
        <w:rPr>
          <w:rFonts w:asciiTheme="minorEastAsia" w:hAnsiTheme="minorEastAsia" w:cs="宋体" w:hint="eastAsia"/>
          <w:color w:val="000000" w:themeColor="text1"/>
          <w:kern w:val="0"/>
          <w:szCs w:val="21"/>
        </w:rPr>
        <w:t>2</w:t>
      </w:r>
      <w:r w:rsidR="00DE3A27">
        <w:rPr>
          <w:rFonts w:asciiTheme="minorEastAsia" w:hAnsiTheme="minorEastAsia" w:cs="宋体"/>
          <w:color w:val="000000" w:themeColor="text1"/>
          <w:kern w:val="0"/>
          <w:szCs w:val="21"/>
        </w:rPr>
        <w:t>4</w:t>
      </w:r>
      <w:r w:rsidRPr="00401328">
        <w:rPr>
          <w:rFonts w:asciiTheme="minorEastAsia" w:hAnsiTheme="minorEastAsia" w:cs="宋体" w:hint="eastAsia"/>
          <w:color w:val="000000" w:themeColor="text1"/>
          <w:kern w:val="0"/>
          <w:szCs w:val="21"/>
        </w:rPr>
        <w:t>年</w:t>
      </w:r>
      <w:r w:rsidR="0013396B">
        <w:rPr>
          <w:rFonts w:asciiTheme="minorEastAsia" w:hAnsiTheme="minorEastAsia" w:cs="宋体" w:hint="eastAsia"/>
          <w:color w:val="000000" w:themeColor="text1"/>
          <w:kern w:val="0"/>
          <w:szCs w:val="21"/>
        </w:rPr>
        <w:t>7月25日</w:t>
      </w:r>
      <w:r w:rsidRPr="000019B2">
        <w:rPr>
          <w:rFonts w:asciiTheme="minorEastAsia" w:hAnsiTheme="minorEastAsia" w:hint="eastAsia"/>
          <w:color w:val="000000" w:themeColor="text1"/>
          <w:szCs w:val="21"/>
        </w:rPr>
        <w:t>起，投资者通过</w:t>
      </w:r>
      <w:r w:rsidR="00820177">
        <w:rPr>
          <w:rFonts w:asciiTheme="minorEastAsia" w:hAnsiTheme="minorEastAsia" w:hint="eastAsia"/>
          <w:color w:val="000000" w:themeColor="text1"/>
          <w:szCs w:val="21"/>
        </w:rPr>
        <w:t>平安证券</w:t>
      </w:r>
      <w:r w:rsidRPr="000019B2">
        <w:rPr>
          <w:rFonts w:asciiTheme="minorEastAsia" w:hAnsiTheme="minorEastAsia" w:hint="eastAsia"/>
          <w:color w:val="000000" w:themeColor="text1"/>
          <w:szCs w:val="21"/>
        </w:rPr>
        <w:t>申购本公司旗下基金的具体折扣费率以</w:t>
      </w:r>
      <w:r w:rsidR="00820177">
        <w:rPr>
          <w:rFonts w:asciiTheme="minorEastAsia" w:hAnsiTheme="minorEastAsia" w:hint="eastAsia"/>
          <w:color w:val="000000" w:themeColor="text1"/>
          <w:szCs w:val="21"/>
        </w:rPr>
        <w:t>平安证券</w:t>
      </w:r>
      <w:r w:rsidRPr="000019B2">
        <w:rPr>
          <w:rFonts w:asciiTheme="minorEastAsia" w:hAnsiTheme="minorEastAsia" w:hint="eastAsia"/>
          <w:color w:val="000000" w:themeColor="text1"/>
          <w:szCs w:val="21"/>
        </w:rPr>
        <w:t>的活动为准。基金费率请详见基金合同、招募说明书（更新）等法律文件，以及本公司发布的最新业务公告。</w:t>
      </w:r>
      <w:r w:rsidRPr="000019B2">
        <w:rPr>
          <w:rFonts w:asciiTheme="minorEastAsia" w:hAnsiTheme="minorEastAsia" w:hint="eastAsia"/>
          <w:color w:val="000000" w:themeColor="text1"/>
          <w:szCs w:val="21"/>
        </w:rPr>
        <w:br/>
      </w:r>
      <w:r w:rsidRPr="000019B2">
        <w:rPr>
          <w:rFonts w:ascii="宋体" w:eastAsia="宋体" w:hAnsi="宋体" w:cs="Tahoma" w:hint="eastAsia"/>
          <w:color w:val="000000" w:themeColor="text1"/>
          <w:kern w:val="0"/>
          <w:sz w:val="24"/>
          <w:szCs w:val="28"/>
        </w:rPr>
        <w:t xml:space="preserve">  </w:t>
      </w:r>
      <w:r w:rsidRPr="000019B2">
        <w:rPr>
          <w:rFonts w:asciiTheme="minorEastAsia" w:hAnsiTheme="minorEastAsia" w:hint="eastAsia"/>
          <w:color w:val="000000" w:themeColor="text1"/>
          <w:szCs w:val="21"/>
        </w:rPr>
        <w:t xml:space="preserve">  费率优惠期限内，如本公司新增通过</w:t>
      </w:r>
      <w:r w:rsidR="00820177">
        <w:rPr>
          <w:rFonts w:asciiTheme="minorEastAsia" w:hAnsiTheme="minorEastAsia" w:hint="eastAsia"/>
          <w:color w:val="000000" w:themeColor="text1"/>
          <w:szCs w:val="21"/>
        </w:rPr>
        <w:t>平安证券</w:t>
      </w:r>
      <w:r w:rsidRPr="000019B2">
        <w:rPr>
          <w:rFonts w:asciiTheme="minorEastAsia" w:hAnsiTheme="minorEastAsia" w:hint="eastAsia"/>
          <w:color w:val="000000" w:themeColor="text1"/>
          <w:szCs w:val="21"/>
        </w:rPr>
        <w:t>销售的基金产品，则自该基金产品开放申购当日起，</w:t>
      </w:r>
      <w:r>
        <w:rPr>
          <w:rFonts w:hint="eastAsia"/>
          <w:color w:val="1E1E1E"/>
          <w:szCs w:val="21"/>
          <w:shd w:val="clear" w:color="auto" w:fill="FFFFFF"/>
        </w:rPr>
        <w:t>将同时开通该基金上述费率优惠，</w:t>
      </w:r>
      <w:r w:rsidRPr="000019B2">
        <w:rPr>
          <w:rFonts w:asciiTheme="minorEastAsia" w:hAnsiTheme="minorEastAsia" w:hint="eastAsia"/>
          <w:color w:val="000000" w:themeColor="text1"/>
          <w:szCs w:val="21"/>
        </w:rPr>
        <w:t>具体费率以</w:t>
      </w:r>
      <w:r w:rsidR="00820177">
        <w:rPr>
          <w:rFonts w:asciiTheme="minorEastAsia" w:hAnsiTheme="minorEastAsia" w:hint="eastAsia"/>
          <w:color w:val="000000" w:themeColor="text1"/>
          <w:szCs w:val="21"/>
        </w:rPr>
        <w:t>平安证券</w:t>
      </w:r>
      <w:r w:rsidRPr="000019B2">
        <w:rPr>
          <w:rFonts w:asciiTheme="minorEastAsia" w:hAnsiTheme="minorEastAsia" w:hint="eastAsia"/>
          <w:color w:val="000000" w:themeColor="text1"/>
          <w:szCs w:val="21"/>
        </w:rPr>
        <w:t>所示公告为准。</w:t>
      </w:r>
    </w:p>
    <w:p w:rsidR="00905DF4" w:rsidRPr="00905DF4" w:rsidRDefault="00905DF4" w:rsidP="00B36B97">
      <w:pPr>
        <w:adjustRightInd w:val="0"/>
        <w:snapToGrid w:val="0"/>
        <w:spacing w:line="360" w:lineRule="auto"/>
        <w:rPr>
          <w:rFonts w:asciiTheme="minorEastAsia" w:hAnsiTheme="minorEastAsia"/>
          <w:color w:val="000000" w:themeColor="text1"/>
          <w:szCs w:val="21"/>
        </w:rPr>
      </w:pPr>
    </w:p>
    <w:p w:rsidR="0029296E" w:rsidRPr="00E865D8" w:rsidRDefault="00EF1855" w:rsidP="00E865D8">
      <w:pPr>
        <w:adjustRightInd w:val="0"/>
        <w:snapToGrid w:val="0"/>
        <w:spacing w:line="360" w:lineRule="auto"/>
        <w:rPr>
          <w:rFonts w:asciiTheme="minorEastAsia" w:hAnsiTheme="minorEastAsia" w:cs="宋体"/>
          <w:color w:val="000000" w:themeColor="text1"/>
          <w:kern w:val="0"/>
          <w:szCs w:val="21"/>
        </w:rPr>
      </w:pPr>
      <w:r w:rsidRPr="00E865D8">
        <w:rPr>
          <w:rFonts w:asciiTheme="minorEastAsia" w:hAnsiTheme="minorEastAsia" w:cs="宋体" w:hint="eastAsia"/>
          <w:color w:val="000000" w:themeColor="text1"/>
          <w:kern w:val="0"/>
          <w:szCs w:val="21"/>
        </w:rPr>
        <w:t>投资者可以通过以下途径咨询有关详情：</w:t>
      </w:r>
    </w:p>
    <w:p w:rsidR="00820177" w:rsidRPr="00820177" w:rsidRDefault="00E308B9" w:rsidP="00820177">
      <w:pPr>
        <w:adjustRightInd w:val="0"/>
        <w:snapToGrid w:val="0"/>
        <w:spacing w:line="360" w:lineRule="auto"/>
        <w:rPr>
          <w:rFonts w:asciiTheme="minorEastAsia" w:hAnsiTheme="minorEastAsia" w:cs="宋体"/>
          <w:color w:val="000000" w:themeColor="text1"/>
          <w:kern w:val="0"/>
          <w:szCs w:val="21"/>
        </w:rPr>
      </w:pPr>
      <w:r w:rsidRPr="00002BE6">
        <w:rPr>
          <w:rFonts w:asciiTheme="minorEastAsia" w:hAnsiTheme="minorEastAsia" w:cs="宋体" w:hint="eastAsia"/>
          <w:color w:val="000000" w:themeColor="text1"/>
          <w:kern w:val="0"/>
          <w:szCs w:val="21"/>
        </w:rPr>
        <w:t>1</w:t>
      </w:r>
      <w:r w:rsidR="002F3067">
        <w:rPr>
          <w:rFonts w:asciiTheme="minorEastAsia" w:hAnsiTheme="minorEastAsia" w:cs="宋体" w:hint="eastAsia"/>
          <w:color w:val="000000" w:themeColor="text1"/>
          <w:kern w:val="0"/>
          <w:szCs w:val="21"/>
        </w:rPr>
        <w:t>、</w:t>
      </w:r>
      <w:r w:rsidR="00820177" w:rsidRPr="00820177">
        <w:rPr>
          <w:rFonts w:asciiTheme="minorEastAsia" w:hAnsiTheme="minorEastAsia" w:cs="宋体" w:hint="eastAsia"/>
          <w:color w:val="000000" w:themeColor="text1"/>
          <w:kern w:val="0"/>
          <w:szCs w:val="21"/>
        </w:rPr>
        <w:t>平安证券股份有限公司</w:t>
      </w:r>
    </w:p>
    <w:p w:rsidR="00820177" w:rsidRPr="00820177" w:rsidRDefault="00820177" w:rsidP="00820177">
      <w:pPr>
        <w:adjustRightInd w:val="0"/>
        <w:snapToGrid w:val="0"/>
        <w:spacing w:line="360" w:lineRule="auto"/>
        <w:rPr>
          <w:rFonts w:asciiTheme="minorEastAsia" w:hAnsiTheme="minorEastAsia" w:cs="宋体"/>
          <w:color w:val="000000" w:themeColor="text1"/>
          <w:kern w:val="0"/>
          <w:szCs w:val="21"/>
        </w:rPr>
      </w:pPr>
      <w:r w:rsidRPr="00820177">
        <w:rPr>
          <w:rFonts w:asciiTheme="minorEastAsia" w:hAnsiTheme="minorEastAsia" w:cs="宋体" w:hint="eastAsia"/>
          <w:color w:val="000000" w:themeColor="text1"/>
          <w:kern w:val="0"/>
          <w:szCs w:val="21"/>
        </w:rPr>
        <w:t>客服电话：95511-8</w:t>
      </w:r>
    </w:p>
    <w:p w:rsidR="00FC3053" w:rsidRPr="00694B62" w:rsidRDefault="00820177" w:rsidP="00820177">
      <w:pPr>
        <w:adjustRightInd w:val="0"/>
        <w:snapToGrid w:val="0"/>
        <w:spacing w:line="360" w:lineRule="auto"/>
        <w:rPr>
          <w:rFonts w:asciiTheme="minorEastAsia" w:hAnsiTheme="minorEastAsia" w:cs="宋体"/>
          <w:color w:val="000000" w:themeColor="text1"/>
          <w:kern w:val="0"/>
          <w:szCs w:val="21"/>
        </w:rPr>
      </w:pPr>
      <w:r w:rsidRPr="00820177">
        <w:rPr>
          <w:rFonts w:asciiTheme="minorEastAsia" w:hAnsiTheme="minorEastAsia" w:cs="宋体" w:hint="eastAsia"/>
          <w:color w:val="000000" w:themeColor="text1"/>
          <w:kern w:val="0"/>
          <w:szCs w:val="21"/>
        </w:rPr>
        <w:t>网址：http://stock.pingan.com</w:t>
      </w:r>
    </w:p>
    <w:p w:rsidR="00041615" w:rsidRPr="002D3E62" w:rsidRDefault="00041615" w:rsidP="00041615">
      <w:pPr>
        <w:adjustRightInd w:val="0"/>
        <w:snapToGrid w:val="0"/>
        <w:spacing w:line="360" w:lineRule="auto"/>
        <w:rPr>
          <w:rFonts w:asciiTheme="minorEastAsia" w:hAnsiTheme="minorEastAsia" w:cs="宋体"/>
          <w:color w:val="000000" w:themeColor="text1"/>
          <w:kern w:val="0"/>
          <w:szCs w:val="21"/>
        </w:rPr>
      </w:pPr>
    </w:p>
    <w:p w:rsidR="00EF1855" w:rsidRPr="00876C6A" w:rsidRDefault="002F3067" w:rsidP="00876C6A">
      <w:pPr>
        <w:adjustRightInd w:val="0"/>
        <w:snapToGrid w:val="0"/>
        <w:spacing w:line="360" w:lineRule="auto"/>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w:t>
      </w:r>
      <w:r w:rsidR="00FC3053">
        <w:rPr>
          <w:rFonts w:asciiTheme="minorEastAsia" w:hAnsiTheme="minorEastAsia" w:cs="宋体" w:hint="eastAsia"/>
          <w:color w:val="000000" w:themeColor="text1"/>
          <w:kern w:val="0"/>
          <w:szCs w:val="21"/>
        </w:rPr>
        <w:t>、</w:t>
      </w:r>
      <w:r w:rsidR="00EF1855" w:rsidRPr="00876C6A">
        <w:rPr>
          <w:rFonts w:asciiTheme="minorEastAsia" w:hAnsiTheme="minorEastAsia" w:cs="宋体" w:hint="eastAsia"/>
          <w:color w:val="000000" w:themeColor="text1"/>
          <w:kern w:val="0"/>
          <w:szCs w:val="21"/>
        </w:rPr>
        <w:t>万家基金管理有限公司</w:t>
      </w:r>
    </w:p>
    <w:p w:rsidR="00EF1855" w:rsidRPr="00876C6A" w:rsidRDefault="00EF1855" w:rsidP="00876C6A">
      <w:pPr>
        <w:adjustRightInd w:val="0"/>
        <w:snapToGrid w:val="0"/>
        <w:spacing w:line="360" w:lineRule="auto"/>
        <w:rPr>
          <w:rFonts w:asciiTheme="minorEastAsia" w:hAnsiTheme="minorEastAsia" w:cs="宋体"/>
          <w:color w:val="000000" w:themeColor="text1"/>
          <w:kern w:val="0"/>
          <w:szCs w:val="21"/>
        </w:rPr>
      </w:pPr>
      <w:r w:rsidRPr="00876C6A">
        <w:rPr>
          <w:rFonts w:asciiTheme="minorEastAsia" w:hAnsiTheme="minorEastAsia" w:cs="宋体" w:hint="eastAsia"/>
          <w:color w:val="000000" w:themeColor="text1"/>
          <w:kern w:val="0"/>
          <w:szCs w:val="21"/>
        </w:rPr>
        <w:t>客服电话：</w:t>
      </w:r>
      <w:r w:rsidR="00E612AC" w:rsidRPr="00876C6A" w:rsidDel="00E612AC">
        <w:rPr>
          <w:rFonts w:asciiTheme="minorEastAsia" w:hAnsiTheme="minorEastAsia" w:cs="宋体"/>
          <w:color w:val="000000" w:themeColor="text1"/>
          <w:kern w:val="0"/>
          <w:szCs w:val="21"/>
        </w:rPr>
        <w:t xml:space="preserve"> </w:t>
      </w:r>
      <w:r w:rsidRPr="00876C6A">
        <w:rPr>
          <w:rFonts w:asciiTheme="minorEastAsia" w:hAnsiTheme="minorEastAsia" w:cs="宋体"/>
          <w:color w:val="000000" w:themeColor="text1"/>
          <w:kern w:val="0"/>
          <w:szCs w:val="21"/>
        </w:rPr>
        <w:t>400-888-0800</w:t>
      </w:r>
    </w:p>
    <w:p w:rsidR="00EF1855" w:rsidRDefault="00EF1855" w:rsidP="00876C6A">
      <w:pPr>
        <w:adjustRightInd w:val="0"/>
        <w:snapToGrid w:val="0"/>
        <w:spacing w:line="360" w:lineRule="auto"/>
        <w:rPr>
          <w:rFonts w:asciiTheme="minorEastAsia" w:hAnsiTheme="minorEastAsia" w:cs="宋体"/>
          <w:color w:val="000000" w:themeColor="text1"/>
          <w:kern w:val="0"/>
          <w:szCs w:val="21"/>
        </w:rPr>
      </w:pPr>
      <w:r w:rsidRPr="00876C6A">
        <w:rPr>
          <w:rFonts w:asciiTheme="minorEastAsia" w:hAnsiTheme="minorEastAsia" w:cs="宋体" w:hint="eastAsia"/>
          <w:color w:val="000000" w:themeColor="text1"/>
          <w:kern w:val="0"/>
          <w:szCs w:val="21"/>
        </w:rPr>
        <w:t>网址：</w:t>
      </w:r>
      <w:r w:rsidR="009D6B7A" w:rsidRPr="00876C6A">
        <w:rPr>
          <w:rFonts w:asciiTheme="minorEastAsia" w:hAnsiTheme="minorEastAsia" w:cs="宋体"/>
          <w:color w:val="000000" w:themeColor="text1"/>
          <w:kern w:val="0"/>
          <w:szCs w:val="21"/>
        </w:rPr>
        <w:t xml:space="preserve"> </w:t>
      </w:r>
      <w:hyperlink r:id="rId8" w:history="1">
        <w:r w:rsidR="00B436A2" w:rsidRPr="00876C6A">
          <w:rPr>
            <w:rFonts w:asciiTheme="minorEastAsia" w:hAnsiTheme="minorEastAsia" w:cs="宋体"/>
            <w:color w:val="000000" w:themeColor="text1"/>
            <w:kern w:val="0"/>
            <w:szCs w:val="21"/>
          </w:rPr>
          <w:t>www.wjasset.com</w:t>
        </w:r>
      </w:hyperlink>
    </w:p>
    <w:p w:rsidR="00A034C7" w:rsidRPr="00876C6A" w:rsidRDefault="00A034C7" w:rsidP="00876C6A">
      <w:pPr>
        <w:adjustRightInd w:val="0"/>
        <w:snapToGrid w:val="0"/>
        <w:spacing w:line="360" w:lineRule="auto"/>
        <w:rPr>
          <w:rFonts w:ascii="宋体" w:eastAsia="宋体" w:hAnsi="宋体" w:cs="Tahoma"/>
          <w:color w:val="000000" w:themeColor="text1"/>
          <w:kern w:val="0"/>
          <w:sz w:val="24"/>
          <w:szCs w:val="28"/>
        </w:rPr>
      </w:pPr>
    </w:p>
    <w:p w:rsidR="008C16B6" w:rsidRDefault="00EF1855" w:rsidP="00401328">
      <w:pPr>
        <w:autoSpaceDE w:val="0"/>
        <w:autoSpaceDN w:val="0"/>
        <w:adjustRightInd w:val="0"/>
        <w:spacing w:line="360" w:lineRule="auto"/>
        <w:ind w:firstLine="420"/>
        <w:rPr>
          <w:rFonts w:asciiTheme="minorEastAsia" w:hAnsiTheme="minorEastAsia" w:cs="宋体"/>
          <w:color w:val="000000" w:themeColor="text1"/>
          <w:kern w:val="0"/>
          <w:szCs w:val="21"/>
        </w:rPr>
      </w:pPr>
      <w:r w:rsidRPr="00401328">
        <w:rPr>
          <w:rFonts w:asciiTheme="minorEastAsia" w:hAnsiTheme="minorEastAsia" w:cs="宋体" w:hint="eastAsia"/>
          <w:color w:val="000000" w:themeColor="text1"/>
          <w:kern w:val="0"/>
          <w:szCs w:val="21"/>
        </w:rPr>
        <w:t>风险提示：</w:t>
      </w:r>
      <w:r w:rsidR="004336A3" w:rsidRPr="004336A3">
        <w:rPr>
          <w:rFonts w:asciiTheme="minorEastAsia" w:hAnsiTheme="minorEastAsia" w:cs="宋体" w:hint="eastAsia"/>
          <w:color w:val="000000" w:themeColor="text1"/>
          <w:kern w:val="0"/>
          <w:szCs w:val="21"/>
        </w:rPr>
        <w:t>敬请投资者于投资前认真阅读各基金的《基金合同》和《招募说明书》等法律文件，基金管理人承诺以诚实信用、勤勉尽责的原则管理和运用基金资产，但不承诺基金投资最低收益、也不保证基金投资一定赢利，请投资者在充分考虑风险的情况下谨慎做出投资决策，在做出投资决策后，基金运营状况与基金净值变化引致的投资风险，由投资者自行负担</w:t>
      </w:r>
      <w:r w:rsidR="00401328" w:rsidRPr="00401328">
        <w:rPr>
          <w:rFonts w:asciiTheme="minorEastAsia" w:hAnsiTheme="minorEastAsia" w:cs="宋体" w:hint="eastAsia"/>
          <w:color w:val="000000" w:themeColor="text1"/>
          <w:kern w:val="0"/>
          <w:szCs w:val="21"/>
        </w:rPr>
        <w:t>。</w:t>
      </w:r>
    </w:p>
    <w:p w:rsidR="00EF1855" w:rsidRDefault="00EF1855" w:rsidP="009D6B7A">
      <w:pPr>
        <w:autoSpaceDE w:val="0"/>
        <w:autoSpaceDN w:val="0"/>
        <w:adjustRightInd w:val="0"/>
        <w:spacing w:line="360" w:lineRule="auto"/>
        <w:ind w:firstLine="420"/>
        <w:rPr>
          <w:rFonts w:asciiTheme="minorEastAsia" w:hAnsiTheme="minorEastAsia" w:cs="宋体"/>
          <w:color w:val="000000" w:themeColor="text1"/>
          <w:kern w:val="0"/>
          <w:szCs w:val="21"/>
        </w:rPr>
      </w:pPr>
      <w:r w:rsidRPr="00401328">
        <w:rPr>
          <w:rFonts w:asciiTheme="minorEastAsia" w:hAnsiTheme="minorEastAsia" w:cs="宋体" w:hint="eastAsia"/>
          <w:color w:val="000000" w:themeColor="text1"/>
          <w:kern w:val="0"/>
          <w:szCs w:val="21"/>
        </w:rPr>
        <w:t>特此公告。</w:t>
      </w:r>
    </w:p>
    <w:p w:rsidR="00EF1855" w:rsidRPr="00401328" w:rsidRDefault="00EF1855" w:rsidP="00EF1855">
      <w:pPr>
        <w:autoSpaceDE w:val="0"/>
        <w:autoSpaceDN w:val="0"/>
        <w:adjustRightInd w:val="0"/>
        <w:spacing w:line="360" w:lineRule="auto"/>
        <w:jc w:val="right"/>
        <w:rPr>
          <w:rFonts w:asciiTheme="minorEastAsia" w:hAnsiTheme="minorEastAsia" w:cs="宋体"/>
          <w:color w:val="000000" w:themeColor="text1"/>
          <w:kern w:val="0"/>
          <w:szCs w:val="21"/>
        </w:rPr>
      </w:pPr>
      <w:r w:rsidRPr="00401328">
        <w:rPr>
          <w:rFonts w:asciiTheme="minorEastAsia" w:hAnsiTheme="minorEastAsia" w:cs="宋体" w:hint="eastAsia"/>
          <w:color w:val="000000" w:themeColor="text1"/>
          <w:kern w:val="0"/>
          <w:szCs w:val="21"/>
        </w:rPr>
        <w:t>万家基金管理有限公司</w:t>
      </w:r>
    </w:p>
    <w:p w:rsidR="00D1034D" w:rsidRPr="00401328" w:rsidRDefault="00EF45FA" w:rsidP="00ED1B53">
      <w:pPr>
        <w:wordWrap w:val="0"/>
        <w:spacing w:line="360" w:lineRule="auto"/>
        <w:jc w:val="right"/>
        <w:rPr>
          <w:rFonts w:asciiTheme="minorEastAsia" w:hAnsiTheme="minorEastAsia"/>
          <w:color w:val="000000" w:themeColor="text1"/>
          <w:szCs w:val="21"/>
        </w:rPr>
      </w:pPr>
      <w:r>
        <w:rPr>
          <w:rFonts w:asciiTheme="minorEastAsia" w:hAnsiTheme="minorEastAsia" w:cs="宋体" w:hint="eastAsia"/>
          <w:color w:val="000000" w:themeColor="text1"/>
          <w:kern w:val="0"/>
          <w:szCs w:val="21"/>
        </w:rPr>
        <w:t>二〇二四</w:t>
      </w:r>
      <w:r w:rsidR="006E0E73" w:rsidRPr="00401328">
        <w:rPr>
          <w:rFonts w:asciiTheme="minorEastAsia" w:hAnsiTheme="minorEastAsia" w:cs="宋体" w:hint="eastAsia"/>
          <w:color w:val="000000" w:themeColor="text1"/>
          <w:kern w:val="0"/>
          <w:szCs w:val="21"/>
        </w:rPr>
        <w:t>年</w:t>
      </w:r>
      <w:r w:rsidR="0013396B">
        <w:rPr>
          <w:rFonts w:asciiTheme="minorEastAsia" w:hAnsiTheme="minorEastAsia" w:cs="宋体" w:hint="eastAsia"/>
          <w:color w:val="000000" w:themeColor="text1"/>
          <w:kern w:val="0"/>
          <w:szCs w:val="21"/>
        </w:rPr>
        <w:t>七</w:t>
      </w:r>
      <w:r w:rsidR="00A96B26">
        <w:rPr>
          <w:rFonts w:asciiTheme="minorEastAsia" w:hAnsiTheme="minorEastAsia" w:cs="宋体" w:hint="eastAsia"/>
          <w:color w:val="000000" w:themeColor="text1"/>
          <w:kern w:val="0"/>
          <w:szCs w:val="21"/>
        </w:rPr>
        <w:t>月</w:t>
      </w:r>
      <w:r w:rsidR="0013396B">
        <w:rPr>
          <w:rFonts w:asciiTheme="minorEastAsia" w:hAnsiTheme="minorEastAsia" w:cs="宋体" w:hint="eastAsia"/>
          <w:color w:val="000000" w:themeColor="text1"/>
          <w:kern w:val="0"/>
          <w:szCs w:val="21"/>
        </w:rPr>
        <w:t>二十四</w:t>
      </w:r>
      <w:r w:rsidR="00EB2ED6">
        <w:rPr>
          <w:rFonts w:asciiTheme="minorEastAsia" w:hAnsiTheme="minorEastAsia" w:cs="宋体" w:hint="eastAsia"/>
          <w:color w:val="000000" w:themeColor="text1"/>
          <w:kern w:val="0"/>
          <w:szCs w:val="21"/>
        </w:rPr>
        <w:t>日</w:t>
      </w:r>
    </w:p>
    <w:sectPr w:rsidR="00D1034D" w:rsidRPr="00401328" w:rsidSect="009843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EA5" w:rsidRDefault="00A07EA5" w:rsidP="0096273E">
      <w:r>
        <w:separator/>
      </w:r>
    </w:p>
  </w:endnote>
  <w:endnote w:type="continuationSeparator" w:id="0">
    <w:p w:rsidR="00A07EA5" w:rsidRDefault="00A07EA5" w:rsidP="009627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EA5" w:rsidRDefault="00A07EA5" w:rsidP="0096273E">
      <w:r>
        <w:separator/>
      </w:r>
    </w:p>
  </w:footnote>
  <w:footnote w:type="continuationSeparator" w:id="0">
    <w:p w:rsidR="00A07EA5" w:rsidRDefault="00A07EA5" w:rsidP="009627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5A63"/>
    <w:multiLevelType w:val="hybridMultilevel"/>
    <w:tmpl w:val="3BCEC5DA"/>
    <w:lvl w:ilvl="0" w:tplc="00D8BAB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8A33F7"/>
    <w:multiLevelType w:val="hybridMultilevel"/>
    <w:tmpl w:val="C7FE0FC4"/>
    <w:lvl w:ilvl="0" w:tplc="4DAE9968">
      <w:start w:val="1"/>
      <w:numFmt w:val="japaneseCounting"/>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7A370B"/>
    <w:multiLevelType w:val="hybridMultilevel"/>
    <w:tmpl w:val="D480BB0C"/>
    <w:lvl w:ilvl="0" w:tplc="C3B0B6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B7373A"/>
    <w:multiLevelType w:val="hybridMultilevel"/>
    <w:tmpl w:val="66AEB24C"/>
    <w:lvl w:ilvl="0" w:tplc="4614D740">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1601CFC"/>
    <w:multiLevelType w:val="hybridMultilevel"/>
    <w:tmpl w:val="0BD2BC3A"/>
    <w:lvl w:ilvl="0" w:tplc="F60A64C4">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ED85BDA"/>
    <w:multiLevelType w:val="hybridMultilevel"/>
    <w:tmpl w:val="EDDEF09C"/>
    <w:lvl w:ilvl="0" w:tplc="1EA2B010">
      <w:start w:val="1"/>
      <w:numFmt w:val="japaneseCounting"/>
      <w:lvlText w:val="%1、"/>
      <w:lvlJc w:val="left"/>
      <w:pPr>
        <w:ind w:left="945" w:hanging="4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6">
    <w:nsid w:val="67796491"/>
    <w:multiLevelType w:val="hybridMultilevel"/>
    <w:tmpl w:val="5522699C"/>
    <w:lvl w:ilvl="0" w:tplc="358EEE52">
      <w:start w:val="1"/>
      <w:numFmt w:val="japaneseCounting"/>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6"/>
  </w:num>
  <w:num w:numId="3">
    <w:abstractNumId w:val="4"/>
  </w:num>
  <w:num w:numId="4">
    <w:abstractNumId w:val="3"/>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1855"/>
    <w:rsid w:val="000019B2"/>
    <w:rsid w:val="00002BE6"/>
    <w:rsid w:val="00010A7F"/>
    <w:rsid w:val="000149F9"/>
    <w:rsid w:val="000225D5"/>
    <w:rsid w:val="00025DC9"/>
    <w:rsid w:val="000268DB"/>
    <w:rsid w:val="00041615"/>
    <w:rsid w:val="00052762"/>
    <w:rsid w:val="00062B64"/>
    <w:rsid w:val="00063DC3"/>
    <w:rsid w:val="00071994"/>
    <w:rsid w:val="00072D93"/>
    <w:rsid w:val="0007528B"/>
    <w:rsid w:val="000763A0"/>
    <w:rsid w:val="000776E3"/>
    <w:rsid w:val="000875C5"/>
    <w:rsid w:val="000924AC"/>
    <w:rsid w:val="000A1131"/>
    <w:rsid w:val="000A26C3"/>
    <w:rsid w:val="000A2852"/>
    <w:rsid w:val="000A2CE9"/>
    <w:rsid w:val="000B1A17"/>
    <w:rsid w:val="000B413A"/>
    <w:rsid w:val="000B472E"/>
    <w:rsid w:val="000C1A21"/>
    <w:rsid w:val="000C24E2"/>
    <w:rsid w:val="000C3984"/>
    <w:rsid w:val="000E376C"/>
    <w:rsid w:val="000E3F32"/>
    <w:rsid w:val="000F129B"/>
    <w:rsid w:val="000F14C9"/>
    <w:rsid w:val="000F7B63"/>
    <w:rsid w:val="000F7E92"/>
    <w:rsid w:val="0010204D"/>
    <w:rsid w:val="001210EE"/>
    <w:rsid w:val="001218E6"/>
    <w:rsid w:val="00121BC1"/>
    <w:rsid w:val="00124C65"/>
    <w:rsid w:val="00125C12"/>
    <w:rsid w:val="00125FDB"/>
    <w:rsid w:val="00126119"/>
    <w:rsid w:val="0013396B"/>
    <w:rsid w:val="001340E7"/>
    <w:rsid w:val="00135442"/>
    <w:rsid w:val="00136D24"/>
    <w:rsid w:val="001373CF"/>
    <w:rsid w:val="0014126C"/>
    <w:rsid w:val="001457F1"/>
    <w:rsid w:val="001555F8"/>
    <w:rsid w:val="0016132D"/>
    <w:rsid w:val="00162905"/>
    <w:rsid w:val="00162D67"/>
    <w:rsid w:val="00166981"/>
    <w:rsid w:val="00170A59"/>
    <w:rsid w:val="0017119F"/>
    <w:rsid w:val="001719BC"/>
    <w:rsid w:val="00181B99"/>
    <w:rsid w:val="00186580"/>
    <w:rsid w:val="00197701"/>
    <w:rsid w:val="001A0705"/>
    <w:rsid w:val="001A32E9"/>
    <w:rsid w:val="001A3B68"/>
    <w:rsid w:val="001A782B"/>
    <w:rsid w:val="001D7D44"/>
    <w:rsid w:val="001E0B78"/>
    <w:rsid w:val="001E71BC"/>
    <w:rsid w:val="001F27F6"/>
    <w:rsid w:val="00202F94"/>
    <w:rsid w:val="00210C2E"/>
    <w:rsid w:val="0021779D"/>
    <w:rsid w:val="00221176"/>
    <w:rsid w:val="0023547B"/>
    <w:rsid w:val="0024303A"/>
    <w:rsid w:val="002455EE"/>
    <w:rsid w:val="00245EC9"/>
    <w:rsid w:val="00263CF4"/>
    <w:rsid w:val="00267319"/>
    <w:rsid w:val="00271AFD"/>
    <w:rsid w:val="00273401"/>
    <w:rsid w:val="0027409A"/>
    <w:rsid w:val="00274710"/>
    <w:rsid w:val="002806DC"/>
    <w:rsid w:val="00287CF3"/>
    <w:rsid w:val="0029084B"/>
    <w:rsid w:val="0029296E"/>
    <w:rsid w:val="002A33CB"/>
    <w:rsid w:val="002C6BB1"/>
    <w:rsid w:val="002D1404"/>
    <w:rsid w:val="002D15AB"/>
    <w:rsid w:val="002D3E62"/>
    <w:rsid w:val="002D6467"/>
    <w:rsid w:val="002E0029"/>
    <w:rsid w:val="002E05CB"/>
    <w:rsid w:val="002E0FE9"/>
    <w:rsid w:val="002E4239"/>
    <w:rsid w:val="002F02AC"/>
    <w:rsid w:val="002F25B7"/>
    <w:rsid w:val="002F3067"/>
    <w:rsid w:val="002F41BC"/>
    <w:rsid w:val="003132AA"/>
    <w:rsid w:val="00313E31"/>
    <w:rsid w:val="00313E4F"/>
    <w:rsid w:val="00314D02"/>
    <w:rsid w:val="003231A2"/>
    <w:rsid w:val="003365E2"/>
    <w:rsid w:val="003376A2"/>
    <w:rsid w:val="00340A63"/>
    <w:rsid w:val="00343367"/>
    <w:rsid w:val="0034354B"/>
    <w:rsid w:val="003562A6"/>
    <w:rsid w:val="00357D9D"/>
    <w:rsid w:val="00364C67"/>
    <w:rsid w:val="00366BF7"/>
    <w:rsid w:val="003738EA"/>
    <w:rsid w:val="003751FE"/>
    <w:rsid w:val="003806D9"/>
    <w:rsid w:val="00380D8D"/>
    <w:rsid w:val="00382B96"/>
    <w:rsid w:val="003849B6"/>
    <w:rsid w:val="0038707B"/>
    <w:rsid w:val="00392EB8"/>
    <w:rsid w:val="00393C6B"/>
    <w:rsid w:val="003947A8"/>
    <w:rsid w:val="00394E2A"/>
    <w:rsid w:val="003A1F8B"/>
    <w:rsid w:val="003A55A2"/>
    <w:rsid w:val="003B36B1"/>
    <w:rsid w:val="003B4317"/>
    <w:rsid w:val="003B57D0"/>
    <w:rsid w:val="003D0F78"/>
    <w:rsid w:val="003D7F0E"/>
    <w:rsid w:val="003E266F"/>
    <w:rsid w:val="003E4621"/>
    <w:rsid w:val="003F49B3"/>
    <w:rsid w:val="003F57DE"/>
    <w:rsid w:val="00400B91"/>
    <w:rsid w:val="00401328"/>
    <w:rsid w:val="00404CD8"/>
    <w:rsid w:val="00422400"/>
    <w:rsid w:val="00423C70"/>
    <w:rsid w:val="00427037"/>
    <w:rsid w:val="004336A3"/>
    <w:rsid w:val="0044154B"/>
    <w:rsid w:val="0044198F"/>
    <w:rsid w:val="004446A0"/>
    <w:rsid w:val="00445304"/>
    <w:rsid w:val="00457231"/>
    <w:rsid w:val="00463786"/>
    <w:rsid w:val="00466B37"/>
    <w:rsid w:val="00467FF6"/>
    <w:rsid w:val="00470E7C"/>
    <w:rsid w:val="00475399"/>
    <w:rsid w:val="00491ADE"/>
    <w:rsid w:val="0049204D"/>
    <w:rsid w:val="0049434F"/>
    <w:rsid w:val="00494F8B"/>
    <w:rsid w:val="004971FC"/>
    <w:rsid w:val="004C7AFF"/>
    <w:rsid w:val="004C7CED"/>
    <w:rsid w:val="004D26F3"/>
    <w:rsid w:val="004E723A"/>
    <w:rsid w:val="004E7D07"/>
    <w:rsid w:val="004F4DED"/>
    <w:rsid w:val="004F638A"/>
    <w:rsid w:val="004F7BA1"/>
    <w:rsid w:val="00500FB9"/>
    <w:rsid w:val="00503D0F"/>
    <w:rsid w:val="005042EF"/>
    <w:rsid w:val="00504805"/>
    <w:rsid w:val="005054F6"/>
    <w:rsid w:val="005134AE"/>
    <w:rsid w:val="005134E5"/>
    <w:rsid w:val="0052275C"/>
    <w:rsid w:val="005239CF"/>
    <w:rsid w:val="00524365"/>
    <w:rsid w:val="005336F4"/>
    <w:rsid w:val="00550B7A"/>
    <w:rsid w:val="00554C37"/>
    <w:rsid w:val="00575EC3"/>
    <w:rsid w:val="00580E25"/>
    <w:rsid w:val="0058189B"/>
    <w:rsid w:val="00585FB4"/>
    <w:rsid w:val="0058699F"/>
    <w:rsid w:val="00591A45"/>
    <w:rsid w:val="005B473B"/>
    <w:rsid w:val="005B559B"/>
    <w:rsid w:val="005D39D9"/>
    <w:rsid w:val="005D72A4"/>
    <w:rsid w:val="005E2C7F"/>
    <w:rsid w:val="005E3694"/>
    <w:rsid w:val="005E6C71"/>
    <w:rsid w:val="005E6C95"/>
    <w:rsid w:val="005F173A"/>
    <w:rsid w:val="005F2656"/>
    <w:rsid w:val="005F3D90"/>
    <w:rsid w:val="006026FB"/>
    <w:rsid w:val="00604604"/>
    <w:rsid w:val="00613501"/>
    <w:rsid w:val="00615AC4"/>
    <w:rsid w:val="00617861"/>
    <w:rsid w:val="006253C1"/>
    <w:rsid w:val="00625A44"/>
    <w:rsid w:val="00627ED3"/>
    <w:rsid w:val="00630A01"/>
    <w:rsid w:val="00646E6B"/>
    <w:rsid w:val="00652C65"/>
    <w:rsid w:val="006543FC"/>
    <w:rsid w:val="006568DB"/>
    <w:rsid w:val="00665F40"/>
    <w:rsid w:val="00667E5B"/>
    <w:rsid w:val="00671DBB"/>
    <w:rsid w:val="00672929"/>
    <w:rsid w:val="006808B2"/>
    <w:rsid w:val="00681C11"/>
    <w:rsid w:val="00685076"/>
    <w:rsid w:val="00686447"/>
    <w:rsid w:val="006908C6"/>
    <w:rsid w:val="00692652"/>
    <w:rsid w:val="00693682"/>
    <w:rsid w:val="00694B62"/>
    <w:rsid w:val="00696264"/>
    <w:rsid w:val="006A0B7B"/>
    <w:rsid w:val="006B37D3"/>
    <w:rsid w:val="006C30DE"/>
    <w:rsid w:val="006C32F7"/>
    <w:rsid w:val="006D04BA"/>
    <w:rsid w:val="006E0E73"/>
    <w:rsid w:val="006E77AC"/>
    <w:rsid w:val="006F26D1"/>
    <w:rsid w:val="006F32CF"/>
    <w:rsid w:val="006F435A"/>
    <w:rsid w:val="006F5454"/>
    <w:rsid w:val="006F618B"/>
    <w:rsid w:val="0070199B"/>
    <w:rsid w:val="0071083A"/>
    <w:rsid w:val="00710F81"/>
    <w:rsid w:val="00711790"/>
    <w:rsid w:val="00711A1F"/>
    <w:rsid w:val="00712E27"/>
    <w:rsid w:val="00726D08"/>
    <w:rsid w:val="00731694"/>
    <w:rsid w:val="00737524"/>
    <w:rsid w:val="007414FE"/>
    <w:rsid w:val="00746738"/>
    <w:rsid w:val="00754390"/>
    <w:rsid w:val="007650A7"/>
    <w:rsid w:val="0077025B"/>
    <w:rsid w:val="00774996"/>
    <w:rsid w:val="00774AF0"/>
    <w:rsid w:val="0077784F"/>
    <w:rsid w:val="0078667C"/>
    <w:rsid w:val="007917FA"/>
    <w:rsid w:val="00793A58"/>
    <w:rsid w:val="007A2894"/>
    <w:rsid w:val="007A4D48"/>
    <w:rsid w:val="007B45EF"/>
    <w:rsid w:val="007B78DC"/>
    <w:rsid w:val="007C16DF"/>
    <w:rsid w:val="007C19B0"/>
    <w:rsid w:val="007C58E9"/>
    <w:rsid w:val="007C6FF1"/>
    <w:rsid w:val="007D0889"/>
    <w:rsid w:val="007D1B9B"/>
    <w:rsid w:val="007D1F82"/>
    <w:rsid w:val="007D4023"/>
    <w:rsid w:val="007E193A"/>
    <w:rsid w:val="007E2E30"/>
    <w:rsid w:val="007E348B"/>
    <w:rsid w:val="007E5E2B"/>
    <w:rsid w:val="007F7565"/>
    <w:rsid w:val="0080110F"/>
    <w:rsid w:val="008016A1"/>
    <w:rsid w:val="00810065"/>
    <w:rsid w:val="008117FC"/>
    <w:rsid w:val="00820177"/>
    <w:rsid w:val="00822089"/>
    <w:rsid w:val="008320FB"/>
    <w:rsid w:val="00832579"/>
    <w:rsid w:val="00832D10"/>
    <w:rsid w:val="00833804"/>
    <w:rsid w:val="00844184"/>
    <w:rsid w:val="00844BE2"/>
    <w:rsid w:val="008459F4"/>
    <w:rsid w:val="008467E8"/>
    <w:rsid w:val="008543AD"/>
    <w:rsid w:val="008546FD"/>
    <w:rsid w:val="00856763"/>
    <w:rsid w:val="00856C0E"/>
    <w:rsid w:val="00856C86"/>
    <w:rsid w:val="008608E1"/>
    <w:rsid w:val="00862E5B"/>
    <w:rsid w:val="0086446F"/>
    <w:rsid w:val="008647E6"/>
    <w:rsid w:val="00866E93"/>
    <w:rsid w:val="00876C6A"/>
    <w:rsid w:val="00884A8E"/>
    <w:rsid w:val="00887558"/>
    <w:rsid w:val="008921F1"/>
    <w:rsid w:val="008923A1"/>
    <w:rsid w:val="008A117E"/>
    <w:rsid w:val="008A628D"/>
    <w:rsid w:val="008B03C7"/>
    <w:rsid w:val="008B4E3D"/>
    <w:rsid w:val="008C101D"/>
    <w:rsid w:val="008C16B6"/>
    <w:rsid w:val="008C3E6A"/>
    <w:rsid w:val="008C4004"/>
    <w:rsid w:val="008D353B"/>
    <w:rsid w:val="008D47B1"/>
    <w:rsid w:val="008D5F54"/>
    <w:rsid w:val="008F2F7D"/>
    <w:rsid w:val="008F5AE9"/>
    <w:rsid w:val="008F7D5A"/>
    <w:rsid w:val="00901452"/>
    <w:rsid w:val="00905DF4"/>
    <w:rsid w:val="00907179"/>
    <w:rsid w:val="0090733E"/>
    <w:rsid w:val="00913464"/>
    <w:rsid w:val="009144D4"/>
    <w:rsid w:val="00916829"/>
    <w:rsid w:val="00921725"/>
    <w:rsid w:val="00932702"/>
    <w:rsid w:val="00934E49"/>
    <w:rsid w:val="00934F56"/>
    <w:rsid w:val="00942956"/>
    <w:rsid w:val="00943222"/>
    <w:rsid w:val="00944F3C"/>
    <w:rsid w:val="00950D73"/>
    <w:rsid w:val="0095223C"/>
    <w:rsid w:val="009533D0"/>
    <w:rsid w:val="00953DB8"/>
    <w:rsid w:val="009541B6"/>
    <w:rsid w:val="00961248"/>
    <w:rsid w:val="0096273E"/>
    <w:rsid w:val="009653D7"/>
    <w:rsid w:val="00965C24"/>
    <w:rsid w:val="00966795"/>
    <w:rsid w:val="00967DC6"/>
    <w:rsid w:val="00972D55"/>
    <w:rsid w:val="00974F4E"/>
    <w:rsid w:val="00976906"/>
    <w:rsid w:val="0098201C"/>
    <w:rsid w:val="00984373"/>
    <w:rsid w:val="009872AE"/>
    <w:rsid w:val="00990595"/>
    <w:rsid w:val="009A7FE8"/>
    <w:rsid w:val="009C2844"/>
    <w:rsid w:val="009C2D7C"/>
    <w:rsid w:val="009C6F71"/>
    <w:rsid w:val="009D462C"/>
    <w:rsid w:val="009D5622"/>
    <w:rsid w:val="009D6B7A"/>
    <w:rsid w:val="009E5A18"/>
    <w:rsid w:val="009F5706"/>
    <w:rsid w:val="009F7D5B"/>
    <w:rsid w:val="00A034C7"/>
    <w:rsid w:val="00A070D9"/>
    <w:rsid w:val="00A07EA5"/>
    <w:rsid w:val="00A20B71"/>
    <w:rsid w:val="00A2394D"/>
    <w:rsid w:val="00A27CEA"/>
    <w:rsid w:val="00A3200B"/>
    <w:rsid w:val="00A3533C"/>
    <w:rsid w:val="00A36F0C"/>
    <w:rsid w:val="00A41414"/>
    <w:rsid w:val="00A415C5"/>
    <w:rsid w:val="00A41695"/>
    <w:rsid w:val="00A440AC"/>
    <w:rsid w:val="00A44942"/>
    <w:rsid w:val="00A55988"/>
    <w:rsid w:val="00A55D9B"/>
    <w:rsid w:val="00A713E3"/>
    <w:rsid w:val="00A71506"/>
    <w:rsid w:val="00A833DD"/>
    <w:rsid w:val="00A850C3"/>
    <w:rsid w:val="00A854DC"/>
    <w:rsid w:val="00A936A9"/>
    <w:rsid w:val="00A96B26"/>
    <w:rsid w:val="00A976F5"/>
    <w:rsid w:val="00AA0268"/>
    <w:rsid w:val="00AA2AB8"/>
    <w:rsid w:val="00AA47B5"/>
    <w:rsid w:val="00AB35C0"/>
    <w:rsid w:val="00AB5A50"/>
    <w:rsid w:val="00AC01A3"/>
    <w:rsid w:val="00AC02E2"/>
    <w:rsid w:val="00AC4298"/>
    <w:rsid w:val="00AF2132"/>
    <w:rsid w:val="00AF30CE"/>
    <w:rsid w:val="00AF3FA8"/>
    <w:rsid w:val="00AF5499"/>
    <w:rsid w:val="00AF5765"/>
    <w:rsid w:val="00AF5F74"/>
    <w:rsid w:val="00B0011C"/>
    <w:rsid w:val="00B107EF"/>
    <w:rsid w:val="00B11D91"/>
    <w:rsid w:val="00B12F61"/>
    <w:rsid w:val="00B16497"/>
    <w:rsid w:val="00B177BE"/>
    <w:rsid w:val="00B20065"/>
    <w:rsid w:val="00B20CAE"/>
    <w:rsid w:val="00B320E3"/>
    <w:rsid w:val="00B36B97"/>
    <w:rsid w:val="00B42296"/>
    <w:rsid w:val="00B436A2"/>
    <w:rsid w:val="00B43C9D"/>
    <w:rsid w:val="00B529BC"/>
    <w:rsid w:val="00B52AD7"/>
    <w:rsid w:val="00B53DD7"/>
    <w:rsid w:val="00B706DE"/>
    <w:rsid w:val="00B72B48"/>
    <w:rsid w:val="00B73363"/>
    <w:rsid w:val="00B87662"/>
    <w:rsid w:val="00B945AF"/>
    <w:rsid w:val="00B94FE4"/>
    <w:rsid w:val="00B974DA"/>
    <w:rsid w:val="00BB5A96"/>
    <w:rsid w:val="00BB5D9C"/>
    <w:rsid w:val="00BE0D6A"/>
    <w:rsid w:val="00BE59B7"/>
    <w:rsid w:val="00BE787A"/>
    <w:rsid w:val="00BF283E"/>
    <w:rsid w:val="00BF2965"/>
    <w:rsid w:val="00BF4AF2"/>
    <w:rsid w:val="00C00262"/>
    <w:rsid w:val="00C063D9"/>
    <w:rsid w:val="00C0668E"/>
    <w:rsid w:val="00C12985"/>
    <w:rsid w:val="00C234B8"/>
    <w:rsid w:val="00C257F5"/>
    <w:rsid w:val="00C3232B"/>
    <w:rsid w:val="00C32962"/>
    <w:rsid w:val="00C34ED1"/>
    <w:rsid w:val="00C36E07"/>
    <w:rsid w:val="00C407A5"/>
    <w:rsid w:val="00C43904"/>
    <w:rsid w:val="00C50871"/>
    <w:rsid w:val="00C56AA1"/>
    <w:rsid w:val="00C63E64"/>
    <w:rsid w:val="00C7118E"/>
    <w:rsid w:val="00C72D1A"/>
    <w:rsid w:val="00C77C79"/>
    <w:rsid w:val="00C83957"/>
    <w:rsid w:val="00C86C32"/>
    <w:rsid w:val="00C90A8C"/>
    <w:rsid w:val="00C932F9"/>
    <w:rsid w:val="00CA08FD"/>
    <w:rsid w:val="00CA733C"/>
    <w:rsid w:val="00CB3ECB"/>
    <w:rsid w:val="00CB55E4"/>
    <w:rsid w:val="00CC1D48"/>
    <w:rsid w:val="00CC2250"/>
    <w:rsid w:val="00CC24FB"/>
    <w:rsid w:val="00CD10FF"/>
    <w:rsid w:val="00CD12F4"/>
    <w:rsid w:val="00CE4170"/>
    <w:rsid w:val="00CE67DF"/>
    <w:rsid w:val="00CF2168"/>
    <w:rsid w:val="00CF2454"/>
    <w:rsid w:val="00CF665E"/>
    <w:rsid w:val="00CF77C5"/>
    <w:rsid w:val="00D019C9"/>
    <w:rsid w:val="00D1034D"/>
    <w:rsid w:val="00D108C7"/>
    <w:rsid w:val="00D11EFD"/>
    <w:rsid w:val="00D17338"/>
    <w:rsid w:val="00D17544"/>
    <w:rsid w:val="00D249DB"/>
    <w:rsid w:val="00D31B08"/>
    <w:rsid w:val="00D33876"/>
    <w:rsid w:val="00D43BEC"/>
    <w:rsid w:val="00D4763D"/>
    <w:rsid w:val="00D51496"/>
    <w:rsid w:val="00D53B2F"/>
    <w:rsid w:val="00D70F05"/>
    <w:rsid w:val="00D76CDE"/>
    <w:rsid w:val="00D81199"/>
    <w:rsid w:val="00D8152C"/>
    <w:rsid w:val="00D82012"/>
    <w:rsid w:val="00D83DF0"/>
    <w:rsid w:val="00D84EE3"/>
    <w:rsid w:val="00D85EF2"/>
    <w:rsid w:val="00D8629E"/>
    <w:rsid w:val="00D87129"/>
    <w:rsid w:val="00D87837"/>
    <w:rsid w:val="00D91167"/>
    <w:rsid w:val="00D91D76"/>
    <w:rsid w:val="00D92254"/>
    <w:rsid w:val="00D9392F"/>
    <w:rsid w:val="00D954EF"/>
    <w:rsid w:val="00DA047B"/>
    <w:rsid w:val="00DA2901"/>
    <w:rsid w:val="00DA3A32"/>
    <w:rsid w:val="00DA4A29"/>
    <w:rsid w:val="00DA7267"/>
    <w:rsid w:val="00DC643B"/>
    <w:rsid w:val="00DC7AC4"/>
    <w:rsid w:val="00DD11FF"/>
    <w:rsid w:val="00DD5708"/>
    <w:rsid w:val="00DD7A5E"/>
    <w:rsid w:val="00DE0FBC"/>
    <w:rsid w:val="00DE2711"/>
    <w:rsid w:val="00DE3A27"/>
    <w:rsid w:val="00DE7B49"/>
    <w:rsid w:val="00DF2FCE"/>
    <w:rsid w:val="00E035A4"/>
    <w:rsid w:val="00E045AE"/>
    <w:rsid w:val="00E10688"/>
    <w:rsid w:val="00E171B9"/>
    <w:rsid w:val="00E23BD6"/>
    <w:rsid w:val="00E24029"/>
    <w:rsid w:val="00E24A11"/>
    <w:rsid w:val="00E27406"/>
    <w:rsid w:val="00E308B9"/>
    <w:rsid w:val="00E32CC6"/>
    <w:rsid w:val="00E35C91"/>
    <w:rsid w:val="00E3685B"/>
    <w:rsid w:val="00E426B4"/>
    <w:rsid w:val="00E51AF5"/>
    <w:rsid w:val="00E562D6"/>
    <w:rsid w:val="00E612AC"/>
    <w:rsid w:val="00E67CAF"/>
    <w:rsid w:val="00E67DD2"/>
    <w:rsid w:val="00E71C41"/>
    <w:rsid w:val="00E72ADA"/>
    <w:rsid w:val="00E7411B"/>
    <w:rsid w:val="00E751A5"/>
    <w:rsid w:val="00E865D8"/>
    <w:rsid w:val="00EB2ED6"/>
    <w:rsid w:val="00EB3E4C"/>
    <w:rsid w:val="00EB703D"/>
    <w:rsid w:val="00EB75AE"/>
    <w:rsid w:val="00EC0476"/>
    <w:rsid w:val="00EC1D9A"/>
    <w:rsid w:val="00EC4031"/>
    <w:rsid w:val="00EC71A7"/>
    <w:rsid w:val="00ED1B53"/>
    <w:rsid w:val="00ED4C4A"/>
    <w:rsid w:val="00ED520E"/>
    <w:rsid w:val="00ED5B0E"/>
    <w:rsid w:val="00EE0B47"/>
    <w:rsid w:val="00EE494C"/>
    <w:rsid w:val="00EE7FD1"/>
    <w:rsid w:val="00EF0259"/>
    <w:rsid w:val="00EF11E1"/>
    <w:rsid w:val="00EF1855"/>
    <w:rsid w:val="00EF45FA"/>
    <w:rsid w:val="00F03427"/>
    <w:rsid w:val="00F21818"/>
    <w:rsid w:val="00F24F25"/>
    <w:rsid w:val="00F267DD"/>
    <w:rsid w:val="00F27E37"/>
    <w:rsid w:val="00F32A6F"/>
    <w:rsid w:val="00F365B4"/>
    <w:rsid w:val="00F4001E"/>
    <w:rsid w:val="00F44D17"/>
    <w:rsid w:val="00F46C84"/>
    <w:rsid w:val="00F4782A"/>
    <w:rsid w:val="00F52015"/>
    <w:rsid w:val="00F65A8B"/>
    <w:rsid w:val="00F726AE"/>
    <w:rsid w:val="00F75AB2"/>
    <w:rsid w:val="00F815C4"/>
    <w:rsid w:val="00F840FA"/>
    <w:rsid w:val="00F9138B"/>
    <w:rsid w:val="00F979DF"/>
    <w:rsid w:val="00FA1FD8"/>
    <w:rsid w:val="00FA212E"/>
    <w:rsid w:val="00FB106C"/>
    <w:rsid w:val="00FC3053"/>
    <w:rsid w:val="00FC58C3"/>
    <w:rsid w:val="00FD3DCB"/>
    <w:rsid w:val="00FD5E15"/>
    <w:rsid w:val="00FE325F"/>
    <w:rsid w:val="00FE5060"/>
    <w:rsid w:val="00FF40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4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18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howurl1">
    <w:name w:val="c-showurl1"/>
    <w:basedOn w:val="a0"/>
    <w:rsid w:val="000B1A17"/>
    <w:rPr>
      <w:color w:val="008000"/>
      <w:sz w:val="20"/>
      <w:szCs w:val="20"/>
    </w:rPr>
  </w:style>
  <w:style w:type="character" w:styleId="a4">
    <w:name w:val="Hyperlink"/>
    <w:basedOn w:val="a0"/>
    <w:uiPriority w:val="99"/>
    <w:unhideWhenUsed/>
    <w:rsid w:val="000B1A17"/>
    <w:rPr>
      <w:color w:val="0000FF" w:themeColor="hyperlink"/>
      <w:u w:val="single"/>
    </w:rPr>
  </w:style>
  <w:style w:type="paragraph" w:styleId="a5">
    <w:name w:val="header"/>
    <w:basedOn w:val="a"/>
    <w:link w:val="Char"/>
    <w:uiPriority w:val="99"/>
    <w:unhideWhenUsed/>
    <w:rsid w:val="009627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6273E"/>
    <w:rPr>
      <w:sz w:val="18"/>
      <w:szCs w:val="18"/>
    </w:rPr>
  </w:style>
  <w:style w:type="paragraph" w:styleId="a6">
    <w:name w:val="footer"/>
    <w:basedOn w:val="a"/>
    <w:link w:val="Char0"/>
    <w:uiPriority w:val="99"/>
    <w:unhideWhenUsed/>
    <w:rsid w:val="0096273E"/>
    <w:pPr>
      <w:tabs>
        <w:tab w:val="center" w:pos="4153"/>
        <w:tab w:val="right" w:pos="8306"/>
      </w:tabs>
      <w:snapToGrid w:val="0"/>
      <w:jc w:val="left"/>
    </w:pPr>
    <w:rPr>
      <w:sz w:val="18"/>
      <w:szCs w:val="18"/>
    </w:rPr>
  </w:style>
  <w:style w:type="character" w:customStyle="1" w:styleId="Char0">
    <w:name w:val="页脚 Char"/>
    <w:basedOn w:val="a0"/>
    <w:link w:val="a6"/>
    <w:uiPriority w:val="99"/>
    <w:rsid w:val="0096273E"/>
    <w:rPr>
      <w:sz w:val="18"/>
      <w:szCs w:val="18"/>
    </w:rPr>
  </w:style>
  <w:style w:type="paragraph" w:styleId="a7">
    <w:name w:val="Balloon Text"/>
    <w:basedOn w:val="a"/>
    <w:link w:val="Char1"/>
    <w:uiPriority w:val="99"/>
    <w:semiHidden/>
    <w:unhideWhenUsed/>
    <w:rsid w:val="00B0011C"/>
    <w:rPr>
      <w:sz w:val="18"/>
      <w:szCs w:val="18"/>
    </w:rPr>
  </w:style>
  <w:style w:type="character" w:customStyle="1" w:styleId="Char1">
    <w:name w:val="批注框文本 Char"/>
    <w:basedOn w:val="a0"/>
    <w:link w:val="a7"/>
    <w:uiPriority w:val="99"/>
    <w:semiHidden/>
    <w:rsid w:val="00B0011C"/>
    <w:rPr>
      <w:sz w:val="18"/>
      <w:szCs w:val="18"/>
    </w:rPr>
  </w:style>
  <w:style w:type="paragraph" w:styleId="2">
    <w:name w:val="Body Text Indent 2"/>
    <w:basedOn w:val="a"/>
    <w:link w:val="2Char"/>
    <w:uiPriority w:val="99"/>
    <w:semiHidden/>
    <w:unhideWhenUsed/>
    <w:rsid w:val="00AA2AB8"/>
    <w:pPr>
      <w:spacing w:after="120" w:line="480" w:lineRule="auto"/>
      <w:ind w:leftChars="200" w:left="420"/>
    </w:pPr>
    <w:rPr>
      <w:rFonts w:ascii="Calibri" w:eastAsia="宋体" w:hAnsi="Calibri" w:cs="Times New Roman"/>
    </w:rPr>
  </w:style>
  <w:style w:type="character" w:customStyle="1" w:styleId="2Char">
    <w:name w:val="正文文本缩进 2 Char"/>
    <w:basedOn w:val="a0"/>
    <w:link w:val="2"/>
    <w:uiPriority w:val="99"/>
    <w:semiHidden/>
    <w:rsid w:val="00AA2AB8"/>
    <w:rPr>
      <w:rFonts w:ascii="Calibri" w:eastAsia="宋体" w:hAnsi="Calibri" w:cs="Times New Roman"/>
    </w:rPr>
  </w:style>
  <w:style w:type="paragraph" w:styleId="a8">
    <w:name w:val="List Paragraph"/>
    <w:basedOn w:val="a"/>
    <w:uiPriority w:val="34"/>
    <w:qFormat/>
    <w:rsid w:val="00731694"/>
    <w:pPr>
      <w:ind w:firstLineChars="200" w:firstLine="420"/>
    </w:pPr>
  </w:style>
  <w:style w:type="paragraph" w:styleId="a9">
    <w:name w:val="Normal (Web)"/>
    <w:basedOn w:val="a"/>
    <w:uiPriority w:val="99"/>
    <w:semiHidden/>
    <w:unhideWhenUsed/>
    <w:rsid w:val="00400B91"/>
    <w:pPr>
      <w:widowControl/>
      <w:spacing w:before="100" w:beforeAutospacing="1" w:after="100" w:afterAutospacing="1"/>
      <w:jc w:val="left"/>
    </w:pPr>
    <w:rPr>
      <w:rFonts w:ascii="宋体" w:eastAsia="宋体" w:hAnsi="宋体" w:cs="宋体"/>
      <w:kern w:val="0"/>
      <w:sz w:val="24"/>
      <w:szCs w:val="24"/>
    </w:rPr>
  </w:style>
  <w:style w:type="character" w:customStyle="1" w:styleId="fontstyle01">
    <w:name w:val="fontstyle01"/>
    <w:basedOn w:val="a0"/>
    <w:rsid w:val="003F49B3"/>
    <w:rPr>
      <w:rFonts w:ascii="宋体" w:eastAsia="宋体" w:hAnsi="宋体" w:hint="eastAsia"/>
      <w:b w:val="0"/>
      <w:bCs w:val="0"/>
      <w:i w:val="0"/>
      <w:iCs w:val="0"/>
      <w:color w:val="000000"/>
      <w:sz w:val="22"/>
      <w:szCs w:val="22"/>
    </w:rPr>
  </w:style>
  <w:style w:type="character" w:customStyle="1" w:styleId="fontstyle11">
    <w:name w:val="fontstyle11"/>
    <w:basedOn w:val="a0"/>
    <w:rsid w:val="003F49B3"/>
    <w:rPr>
      <w:rFonts w:ascii="Calibri" w:hAnsi="Calibri" w:cs="Calibri" w:hint="default"/>
      <w:b w:val="0"/>
      <w:bCs w:val="0"/>
      <w:i w:val="0"/>
      <w:iCs w:val="0"/>
      <w:color w:val="000000"/>
      <w:sz w:val="22"/>
      <w:szCs w:val="22"/>
    </w:rPr>
  </w:style>
  <w:style w:type="character" w:styleId="aa">
    <w:name w:val="annotation reference"/>
    <w:basedOn w:val="a0"/>
    <w:uiPriority w:val="99"/>
    <w:semiHidden/>
    <w:unhideWhenUsed/>
    <w:rsid w:val="008459F4"/>
    <w:rPr>
      <w:sz w:val="21"/>
      <w:szCs w:val="21"/>
    </w:rPr>
  </w:style>
  <w:style w:type="paragraph" w:styleId="ab">
    <w:name w:val="annotation text"/>
    <w:basedOn w:val="a"/>
    <w:link w:val="Char2"/>
    <w:uiPriority w:val="99"/>
    <w:semiHidden/>
    <w:unhideWhenUsed/>
    <w:rsid w:val="008459F4"/>
    <w:pPr>
      <w:jc w:val="left"/>
    </w:pPr>
  </w:style>
  <w:style w:type="character" w:customStyle="1" w:styleId="Char2">
    <w:name w:val="批注文字 Char"/>
    <w:basedOn w:val="a0"/>
    <w:link w:val="ab"/>
    <w:uiPriority w:val="99"/>
    <w:semiHidden/>
    <w:rsid w:val="008459F4"/>
  </w:style>
  <w:style w:type="paragraph" w:styleId="ac">
    <w:name w:val="annotation subject"/>
    <w:basedOn w:val="ab"/>
    <w:next w:val="ab"/>
    <w:link w:val="Char3"/>
    <w:uiPriority w:val="99"/>
    <w:semiHidden/>
    <w:unhideWhenUsed/>
    <w:rsid w:val="008459F4"/>
    <w:rPr>
      <w:b/>
      <w:bCs/>
    </w:rPr>
  </w:style>
  <w:style w:type="character" w:customStyle="1" w:styleId="Char3">
    <w:name w:val="批注主题 Char"/>
    <w:basedOn w:val="Char2"/>
    <w:link w:val="ac"/>
    <w:uiPriority w:val="99"/>
    <w:semiHidden/>
    <w:rsid w:val="008459F4"/>
    <w:rPr>
      <w:b/>
      <w:bCs/>
    </w:rPr>
  </w:style>
  <w:style w:type="paragraph" w:styleId="ad">
    <w:name w:val="Revision"/>
    <w:hidden/>
    <w:uiPriority w:val="99"/>
    <w:semiHidden/>
    <w:rsid w:val="000019B2"/>
  </w:style>
  <w:style w:type="character" w:customStyle="1" w:styleId="1">
    <w:name w:val="未处理的提及1"/>
    <w:basedOn w:val="a0"/>
    <w:uiPriority w:val="99"/>
    <w:semiHidden/>
    <w:unhideWhenUsed/>
    <w:rsid w:val="00F44D17"/>
    <w:rPr>
      <w:color w:val="605E5C"/>
      <w:shd w:val="clear" w:color="auto" w:fill="E1DFDD"/>
    </w:rPr>
  </w:style>
  <w:style w:type="paragraph" w:customStyle="1" w:styleId="Default">
    <w:name w:val="Default"/>
    <w:rsid w:val="000F7E92"/>
    <w:pPr>
      <w:widowControl w:val="0"/>
      <w:autoSpaceDE w:val="0"/>
      <w:autoSpaceDN w:val="0"/>
      <w:adjustRightInd w:val="0"/>
    </w:pPr>
    <w:rPr>
      <w:rFonts w:ascii="宋体" w:eastAsia="宋体" w:cs="宋体"/>
      <w:color w:val="000000"/>
      <w:kern w:val="0"/>
      <w:sz w:val="24"/>
      <w:szCs w:val="24"/>
    </w:rPr>
  </w:style>
  <w:style w:type="character" w:customStyle="1" w:styleId="20">
    <w:name w:val="未处理的提及2"/>
    <w:basedOn w:val="a0"/>
    <w:uiPriority w:val="99"/>
    <w:semiHidden/>
    <w:unhideWhenUsed/>
    <w:rsid w:val="00B436A2"/>
    <w:rPr>
      <w:color w:val="605E5C"/>
      <w:shd w:val="clear" w:color="auto" w:fill="E1DFDD"/>
    </w:rPr>
  </w:style>
  <w:style w:type="character" w:customStyle="1" w:styleId="UnresolvedMention">
    <w:name w:val="Unresolved Mention"/>
    <w:basedOn w:val="a0"/>
    <w:uiPriority w:val="99"/>
    <w:semiHidden/>
    <w:unhideWhenUsed/>
    <w:rsid w:val="00AF30CE"/>
    <w:rPr>
      <w:color w:val="605E5C"/>
      <w:shd w:val="clear" w:color="auto" w:fill="E1DFDD"/>
    </w:rPr>
  </w:style>
  <w:style w:type="paragraph" w:styleId="ae">
    <w:name w:val="Date"/>
    <w:basedOn w:val="a"/>
    <w:next w:val="a"/>
    <w:link w:val="Char4"/>
    <w:uiPriority w:val="99"/>
    <w:semiHidden/>
    <w:unhideWhenUsed/>
    <w:rsid w:val="00041615"/>
    <w:pPr>
      <w:ind w:leftChars="2500" w:left="100"/>
    </w:pPr>
  </w:style>
  <w:style w:type="character" w:customStyle="1" w:styleId="Char4">
    <w:name w:val="日期 Char"/>
    <w:basedOn w:val="a0"/>
    <w:link w:val="ae"/>
    <w:uiPriority w:val="99"/>
    <w:semiHidden/>
    <w:rsid w:val="00041615"/>
  </w:style>
</w:styles>
</file>

<file path=word/webSettings.xml><?xml version="1.0" encoding="utf-8"?>
<w:webSettings xmlns:r="http://schemas.openxmlformats.org/officeDocument/2006/relationships" xmlns:w="http://schemas.openxmlformats.org/wordprocessingml/2006/main">
  <w:divs>
    <w:div w:id="8990484">
      <w:bodyDiv w:val="1"/>
      <w:marLeft w:val="0"/>
      <w:marRight w:val="0"/>
      <w:marTop w:val="0"/>
      <w:marBottom w:val="0"/>
      <w:divBdr>
        <w:top w:val="none" w:sz="0" w:space="0" w:color="auto"/>
        <w:left w:val="none" w:sz="0" w:space="0" w:color="auto"/>
        <w:bottom w:val="none" w:sz="0" w:space="0" w:color="auto"/>
        <w:right w:val="none" w:sz="0" w:space="0" w:color="auto"/>
      </w:divBdr>
    </w:div>
    <w:div w:id="9450486">
      <w:bodyDiv w:val="1"/>
      <w:marLeft w:val="0"/>
      <w:marRight w:val="0"/>
      <w:marTop w:val="0"/>
      <w:marBottom w:val="0"/>
      <w:divBdr>
        <w:top w:val="none" w:sz="0" w:space="0" w:color="auto"/>
        <w:left w:val="none" w:sz="0" w:space="0" w:color="auto"/>
        <w:bottom w:val="none" w:sz="0" w:space="0" w:color="auto"/>
        <w:right w:val="none" w:sz="0" w:space="0" w:color="auto"/>
      </w:divBdr>
    </w:div>
    <w:div w:id="12461281">
      <w:bodyDiv w:val="1"/>
      <w:marLeft w:val="0"/>
      <w:marRight w:val="0"/>
      <w:marTop w:val="0"/>
      <w:marBottom w:val="0"/>
      <w:divBdr>
        <w:top w:val="none" w:sz="0" w:space="0" w:color="auto"/>
        <w:left w:val="none" w:sz="0" w:space="0" w:color="auto"/>
        <w:bottom w:val="none" w:sz="0" w:space="0" w:color="auto"/>
        <w:right w:val="none" w:sz="0" w:space="0" w:color="auto"/>
      </w:divBdr>
    </w:div>
    <w:div w:id="34815660">
      <w:bodyDiv w:val="1"/>
      <w:marLeft w:val="0"/>
      <w:marRight w:val="0"/>
      <w:marTop w:val="0"/>
      <w:marBottom w:val="0"/>
      <w:divBdr>
        <w:top w:val="none" w:sz="0" w:space="0" w:color="auto"/>
        <w:left w:val="none" w:sz="0" w:space="0" w:color="auto"/>
        <w:bottom w:val="none" w:sz="0" w:space="0" w:color="auto"/>
        <w:right w:val="none" w:sz="0" w:space="0" w:color="auto"/>
      </w:divBdr>
    </w:div>
    <w:div w:id="52389427">
      <w:bodyDiv w:val="1"/>
      <w:marLeft w:val="0"/>
      <w:marRight w:val="0"/>
      <w:marTop w:val="0"/>
      <w:marBottom w:val="0"/>
      <w:divBdr>
        <w:top w:val="none" w:sz="0" w:space="0" w:color="auto"/>
        <w:left w:val="none" w:sz="0" w:space="0" w:color="auto"/>
        <w:bottom w:val="none" w:sz="0" w:space="0" w:color="auto"/>
        <w:right w:val="none" w:sz="0" w:space="0" w:color="auto"/>
      </w:divBdr>
    </w:div>
    <w:div w:id="116879656">
      <w:bodyDiv w:val="1"/>
      <w:marLeft w:val="0"/>
      <w:marRight w:val="0"/>
      <w:marTop w:val="0"/>
      <w:marBottom w:val="0"/>
      <w:divBdr>
        <w:top w:val="none" w:sz="0" w:space="0" w:color="auto"/>
        <w:left w:val="none" w:sz="0" w:space="0" w:color="auto"/>
        <w:bottom w:val="none" w:sz="0" w:space="0" w:color="auto"/>
        <w:right w:val="none" w:sz="0" w:space="0" w:color="auto"/>
      </w:divBdr>
    </w:div>
    <w:div w:id="137310646">
      <w:bodyDiv w:val="1"/>
      <w:marLeft w:val="0"/>
      <w:marRight w:val="0"/>
      <w:marTop w:val="0"/>
      <w:marBottom w:val="0"/>
      <w:divBdr>
        <w:top w:val="none" w:sz="0" w:space="0" w:color="auto"/>
        <w:left w:val="none" w:sz="0" w:space="0" w:color="auto"/>
        <w:bottom w:val="none" w:sz="0" w:space="0" w:color="auto"/>
        <w:right w:val="none" w:sz="0" w:space="0" w:color="auto"/>
      </w:divBdr>
    </w:div>
    <w:div w:id="138960639">
      <w:bodyDiv w:val="1"/>
      <w:marLeft w:val="0"/>
      <w:marRight w:val="0"/>
      <w:marTop w:val="0"/>
      <w:marBottom w:val="0"/>
      <w:divBdr>
        <w:top w:val="none" w:sz="0" w:space="0" w:color="auto"/>
        <w:left w:val="none" w:sz="0" w:space="0" w:color="auto"/>
        <w:bottom w:val="none" w:sz="0" w:space="0" w:color="auto"/>
        <w:right w:val="none" w:sz="0" w:space="0" w:color="auto"/>
      </w:divBdr>
    </w:div>
    <w:div w:id="157885779">
      <w:bodyDiv w:val="1"/>
      <w:marLeft w:val="0"/>
      <w:marRight w:val="0"/>
      <w:marTop w:val="0"/>
      <w:marBottom w:val="0"/>
      <w:divBdr>
        <w:top w:val="none" w:sz="0" w:space="0" w:color="auto"/>
        <w:left w:val="none" w:sz="0" w:space="0" w:color="auto"/>
        <w:bottom w:val="none" w:sz="0" w:space="0" w:color="auto"/>
        <w:right w:val="none" w:sz="0" w:space="0" w:color="auto"/>
      </w:divBdr>
    </w:div>
    <w:div w:id="164130091">
      <w:bodyDiv w:val="1"/>
      <w:marLeft w:val="0"/>
      <w:marRight w:val="0"/>
      <w:marTop w:val="0"/>
      <w:marBottom w:val="0"/>
      <w:divBdr>
        <w:top w:val="none" w:sz="0" w:space="0" w:color="auto"/>
        <w:left w:val="none" w:sz="0" w:space="0" w:color="auto"/>
        <w:bottom w:val="none" w:sz="0" w:space="0" w:color="auto"/>
        <w:right w:val="none" w:sz="0" w:space="0" w:color="auto"/>
      </w:divBdr>
    </w:div>
    <w:div w:id="165171964">
      <w:bodyDiv w:val="1"/>
      <w:marLeft w:val="0"/>
      <w:marRight w:val="0"/>
      <w:marTop w:val="0"/>
      <w:marBottom w:val="0"/>
      <w:divBdr>
        <w:top w:val="none" w:sz="0" w:space="0" w:color="auto"/>
        <w:left w:val="none" w:sz="0" w:space="0" w:color="auto"/>
        <w:bottom w:val="none" w:sz="0" w:space="0" w:color="auto"/>
        <w:right w:val="none" w:sz="0" w:space="0" w:color="auto"/>
      </w:divBdr>
    </w:div>
    <w:div w:id="186913388">
      <w:bodyDiv w:val="1"/>
      <w:marLeft w:val="0"/>
      <w:marRight w:val="0"/>
      <w:marTop w:val="0"/>
      <w:marBottom w:val="0"/>
      <w:divBdr>
        <w:top w:val="none" w:sz="0" w:space="0" w:color="auto"/>
        <w:left w:val="none" w:sz="0" w:space="0" w:color="auto"/>
        <w:bottom w:val="none" w:sz="0" w:space="0" w:color="auto"/>
        <w:right w:val="none" w:sz="0" w:space="0" w:color="auto"/>
      </w:divBdr>
    </w:div>
    <w:div w:id="203103165">
      <w:bodyDiv w:val="1"/>
      <w:marLeft w:val="0"/>
      <w:marRight w:val="0"/>
      <w:marTop w:val="0"/>
      <w:marBottom w:val="0"/>
      <w:divBdr>
        <w:top w:val="none" w:sz="0" w:space="0" w:color="auto"/>
        <w:left w:val="none" w:sz="0" w:space="0" w:color="auto"/>
        <w:bottom w:val="none" w:sz="0" w:space="0" w:color="auto"/>
        <w:right w:val="none" w:sz="0" w:space="0" w:color="auto"/>
      </w:divBdr>
    </w:div>
    <w:div w:id="245499004">
      <w:bodyDiv w:val="1"/>
      <w:marLeft w:val="0"/>
      <w:marRight w:val="0"/>
      <w:marTop w:val="0"/>
      <w:marBottom w:val="0"/>
      <w:divBdr>
        <w:top w:val="none" w:sz="0" w:space="0" w:color="auto"/>
        <w:left w:val="none" w:sz="0" w:space="0" w:color="auto"/>
        <w:bottom w:val="none" w:sz="0" w:space="0" w:color="auto"/>
        <w:right w:val="none" w:sz="0" w:space="0" w:color="auto"/>
      </w:divBdr>
    </w:div>
    <w:div w:id="249436764">
      <w:bodyDiv w:val="1"/>
      <w:marLeft w:val="0"/>
      <w:marRight w:val="0"/>
      <w:marTop w:val="0"/>
      <w:marBottom w:val="0"/>
      <w:divBdr>
        <w:top w:val="none" w:sz="0" w:space="0" w:color="auto"/>
        <w:left w:val="none" w:sz="0" w:space="0" w:color="auto"/>
        <w:bottom w:val="none" w:sz="0" w:space="0" w:color="auto"/>
        <w:right w:val="none" w:sz="0" w:space="0" w:color="auto"/>
      </w:divBdr>
    </w:div>
    <w:div w:id="262079291">
      <w:bodyDiv w:val="1"/>
      <w:marLeft w:val="0"/>
      <w:marRight w:val="0"/>
      <w:marTop w:val="0"/>
      <w:marBottom w:val="0"/>
      <w:divBdr>
        <w:top w:val="none" w:sz="0" w:space="0" w:color="auto"/>
        <w:left w:val="none" w:sz="0" w:space="0" w:color="auto"/>
        <w:bottom w:val="none" w:sz="0" w:space="0" w:color="auto"/>
        <w:right w:val="none" w:sz="0" w:space="0" w:color="auto"/>
      </w:divBdr>
    </w:div>
    <w:div w:id="271132815">
      <w:bodyDiv w:val="1"/>
      <w:marLeft w:val="0"/>
      <w:marRight w:val="0"/>
      <w:marTop w:val="0"/>
      <w:marBottom w:val="0"/>
      <w:divBdr>
        <w:top w:val="none" w:sz="0" w:space="0" w:color="auto"/>
        <w:left w:val="none" w:sz="0" w:space="0" w:color="auto"/>
        <w:bottom w:val="none" w:sz="0" w:space="0" w:color="auto"/>
        <w:right w:val="none" w:sz="0" w:space="0" w:color="auto"/>
      </w:divBdr>
    </w:div>
    <w:div w:id="278998316">
      <w:bodyDiv w:val="1"/>
      <w:marLeft w:val="0"/>
      <w:marRight w:val="0"/>
      <w:marTop w:val="0"/>
      <w:marBottom w:val="0"/>
      <w:divBdr>
        <w:top w:val="none" w:sz="0" w:space="0" w:color="auto"/>
        <w:left w:val="none" w:sz="0" w:space="0" w:color="auto"/>
        <w:bottom w:val="none" w:sz="0" w:space="0" w:color="auto"/>
        <w:right w:val="none" w:sz="0" w:space="0" w:color="auto"/>
      </w:divBdr>
    </w:div>
    <w:div w:id="320471501">
      <w:bodyDiv w:val="1"/>
      <w:marLeft w:val="0"/>
      <w:marRight w:val="0"/>
      <w:marTop w:val="0"/>
      <w:marBottom w:val="0"/>
      <w:divBdr>
        <w:top w:val="none" w:sz="0" w:space="0" w:color="auto"/>
        <w:left w:val="none" w:sz="0" w:space="0" w:color="auto"/>
        <w:bottom w:val="none" w:sz="0" w:space="0" w:color="auto"/>
        <w:right w:val="none" w:sz="0" w:space="0" w:color="auto"/>
      </w:divBdr>
    </w:div>
    <w:div w:id="330332455">
      <w:bodyDiv w:val="1"/>
      <w:marLeft w:val="0"/>
      <w:marRight w:val="0"/>
      <w:marTop w:val="0"/>
      <w:marBottom w:val="0"/>
      <w:divBdr>
        <w:top w:val="none" w:sz="0" w:space="0" w:color="auto"/>
        <w:left w:val="none" w:sz="0" w:space="0" w:color="auto"/>
        <w:bottom w:val="none" w:sz="0" w:space="0" w:color="auto"/>
        <w:right w:val="none" w:sz="0" w:space="0" w:color="auto"/>
      </w:divBdr>
    </w:div>
    <w:div w:id="337737341">
      <w:bodyDiv w:val="1"/>
      <w:marLeft w:val="0"/>
      <w:marRight w:val="0"/>
      <w:marTop w:val="0"/>
      <w:marBottom w:val="0"/>
      <w:divBdr>
        <w:top w:val="none" w:sz="0" w:space="0" w:color="auto"/>
        <w:left w:val="none" w:sz="0" w:space="0" w:color="auto"/>
        <w:bottom w:val="none" w:sz="0" w:space="0" w:color="auto"/>
        <w:right w:val="none" w:sz="0" w:space="0" w:color="auto"/>
      </w:divBdr>
    </w:div>
    <w:div w:id="345985469">
      <w:bodyDiv w:val="1"/>
      <w:marLeft w:val="0"/>
      <w:marRight w:val="0"/>
      <w:marTop w:val="0"/>
      <w:marBottom w:val="0"/>
      <w:divBdr>
        <w:top w:val="none" w:sz="0" w:space="0" w:color="auto"/>
        <w:left w:val="none" w:sz="0" w:space="0" w:color="auto"/>
        <w:bottom w:val="none" w:sz="0" w:space="0" w:color="auto"/>
        <w:right w:val="none" w:sz="0" w:space="0" w:color="auto"/>
      </w:divBdr>
    </w:div>
    <w:div w:id="357783605">
      <w:bodyDiv w:val="1"/>
      <w:marLeft w:val="0"/>
      <w:marRight w:val="0"/>
      <w:marTop w:val="0"/>
      <w:marBottom w:val="0"/>
      <w:divBdr>
        <w:top w:val="none" w:sz="0" w:space="0" w:color="auto"/>
        <w:left w:val="none" w:sz="0" w:space="0" w:color="auto"/>
        <w:bottom w:val="none" w:sz="0" w:space="0" w:color="auto"/>
        <w:right w:val="none" w:sz="0" w:space="0" w:color="auto"/>
      </w:divBdr>
    </w:div>
    <w:div w:id="371155181">
      <w:bodyDiv w:val="1"/>
      <w:marLeft w:val="0"/>
      <w:marRight w:val="0"/>
      <w:marTop w:val="0"/>
      <w:marBottom w:val="0"/>
      <w:divBdr>
        <w:top w:val="none" w:sz="0" w:space="0" w:color="auto"/>
        <w:left w:val="none" w:sz="0" w:space="0" w:color="auto"/>
        <w:bottom w:val="none" w:sz="0" w:space="0" w:color="auto"/>
        <w:right w:val="none" w:sz="0" w:space="0" w:color="auto"/>
      </w:divBdr>
    </w:div>
    <w:div w:id="377705710">
      <w:bodyDiv w:val="1"/>
      <w:marLeft w:val="0"/>
      <w:marRight w:val="0"/>
      <w:marTop w:val="0"/>
      <w:marBottom w:val="0"/>
      <w:divBdr>
        <w:top w:val="none" w:sz="0" w:space="0" w:color="auto"/>
        <w:left w:val="none" w:sz="0" w:space="0" w:color="auto"/>
        <w:bottom w:val="none" w:sz="0" w:space="0" w:color="auto"/>
        <w:right w:val="none" w:sz="0" w:space="0" w:color="auto"/>
      </w:divBdr>
    </w:div>
    <w:div w:id="395932668">
      <w:bodyDiv w:val="1"/>
      <w:marLeft w:val="0"/>
      <w:marRight w:val="0"/>
      <w:marTop w:val="0"/>
      <w:marBottom w:val="0"/>
      <w:divBdr>
        <w:top w:val="none" w:sz="0" w:space="0" w:color="auto"/>
        <w:left w:val="none" w:sz="0" w:space="0" w:color="auto"/>
        <w:bottom w:val="none" w:sz="0" w:space="0" w:color="auto"/>
        <w:right w:val="none" w:sz="0" w:space="0" w:color="auto"/>
      </w:divBdr>
    </w:div>
    <w:div w:id="434835600">
      <w:bodyDiv w:val="1"/>
      <w:marLeft w:val="0"/>
      <w:marRight w:val="0"/>
      <w:marTop w:val="0"/>
      <w:marBottom w:val="0"/>
      <w:divBdr>
        <w:top w:val="none" w:sz="0" w:space="0" w:color="auto"/>
        <w:left w:val="none" w:sz="0" w:space="0" w:color="auto"/>
        <w:bottom w:val="none" w:sz="0" w:space="0" w:color="auto"/>
        <w:right w:val="none" w:sz="0" w:space="0" w:color="auto"/>
      </w:divBdr>
    </w:div>
    <w:div w:id="448091869">
      <w:bodyDiv w:val="1"/>
      <w:marLeft w:val="0"/>
      <w:marRight w:val="0"/>
      <w:marTop w:val="0"/>
      <w:marBottom w:val="0"/>
      <w:divBdr>
        <w:top w:val="none" w:sz="0" w:space="0" w:color="auto"/>
        <w:left w:val="none" w:sz="0" w:space="0" w:color="auto"/>
        <w:bottom w:val="none" w:sz="0" w:space="0" w:color="auto"/>
        <w:right w:val="none" w:sz="0" w:space="0" w:color="auto"/>
      </w:divBdr>
    </w:div>
    <w:div w:id="454101630">
      <w:bodyDiv w:val="1"/>
      <w:marLeft w:val="0"/>
      <w:marRight w:val="0"/>
      <w:marTop w:val="0"/>
      <w:marBottom w:val="0"/>
      <w:divBdr>
        <w:top w:val="none" w:sz="0" w:space="0" w:color="auto"/>
        <w:left w:val="none" w:sz="0" w:space="0" w:color="auto"/>
        <w:bottom w:val="none" w:sz="0" w:space="0" w:color="auto"/>
        <w:right w:val="none" w:sz="0" w:space="0" w:color="auto"/>
      </w:divBdr>
    </w:div>
    <w:div w:id="454443156">
      <w:bodyDiv w:val="1"/>
      <w:marLeft w:val="0"/>
      <w:marRight w:val="0"/>
      <w:marTop w:val="0"/>
      <w:marBottom w:val="0"/>
      <w:divBdr>
        <w:top w:val="none" w:sz="0" w:space="0" w:color="auto"/>
        <w:left w:val="none" w:sz="0" w:space="0" w:color="auto"/>
        <w:bottom w:val="none" w:sz="0" w:space="0" w:color="auto"/>
        <w:right w:val="none" w:sz="0" w:space="0" w:color="auto"/>
      </w:divBdr>
    </w:div>
    <w:div w:id="456485341">
      <w:bodyDiv w:val="1"/>
      <w:marLeft w:val="0"/>
      <w:marRight w:val="0"/>
      <w:marTop w:val="0"/>
      <w:marBottom w:val="0"/>
      <w:divBdr>
        <w:top w:val="none" w:sz="0" w:space="0" w:color="auto"/>
        <w:left w:val="none" w:sz="0" w:space="0" w:color="auto"/>
        <w:bottom w:val="none" w:sz="0" w:space="0" w:color="auto"/>
        <w:right w:val="none" w:sz="0" w:space="0" w:color="auto"/>
      </w:divBdr>
    </w:div>
    <w:div w:id="462624790">
      <w:bodyDiv w:val="1"/>
      <w:marLeft w:val="0"/>
      <w:marRight w:val="0"/>
      <w:marTop w:val="0"/>
      <w:marBottom w:val="0"/>
      <w:divBdr>
        <w:top w:val="none" w:sz="0" w:space="0" w:color="auto"/>
        <w:left w:val="none" w:sz="0" w:space="0" w:color="auto"/>
        <w:bottom w:val="none" w:sz="0" w:space="0" w:color="auto"/>
        <w:right w:val="none" w:sz="0" w:space="0" w:color="auto"/>
      </w:divBdr>
    </w:div>
    <w:div w:id="465971712">
      <w:bodyDiv w:val="1"/>
      <w:marLeft w:val="0"/>
      <w:marRight w:val="0"/>
      <w:marTop w:val="0"/>
      <w:marBottom w:val="0"/>
      <w:divBdr>
        <w:top w:val="none" w:sz="0" w:space="0" w:color="auto"/>
        <w:left w:val="none" w:sz="0" w:space="0" w:color="auto"/>
        <w:bottom w:val="none" w:sz="0" w:space="0" w:color="auto"/>
        <w:right w:val="none" w:sz="0" w:space="0" w:color="auto"/>
      </w:divBdr>
    </w:div>
    <w:div w:id="498236747">
      <w:bodyDiv w:val="1"/>
      <w:marLeft w:val="0"/>
      <w:marRight w:val="0"/>
      <w:marTop w:val="0"/>
      <w:marBottom w:val="0"/>
      <w:divBdr>
        <w:top w:val="none" w:sz="0" w:space="0" w:color="auto"/>
        <w:left w:val="none" w:sz="0" w:space="0" w:color="auto"/>
        <w:bottom w:val="none" w:sz="0" w:space="0" w:color="auto"/>
        <w:right w:val="none" w:sz="0" w:space="0" w:color="auto"/>
      </w:divBdr>
    </w:div>
    <w:div w:id="521817643">
      <w:bodyDiv w:val="1"/>
      <w:marLeft w:val="0"/>
      <w:marRight w:val="0"/>
      <w:marTop w:val="0"/>
      <w:marBottom w:val="0"/>
      <w:divBdr>
        <w:top w:val="none" w:sz="0" w:space="0" w:color="auto"/>
        <w:left w:val="none" w:sz="0" w:space="0" w:color="auto"/>
        <w:bottom w:val="none" w:sz="0" w:space="0" w:color="auto"/>
        <w:right w:val="none" w:sz="0" w:space="0" w:color="auto"/>
      </w:divBdr>
    </w:div>
    <w:div w:id="538933884">
      <w:bodyDiv w:val="1"/>
      <w:marLeft w:val="0"/>
      <w:marRight w:val="0"/>
      <w:marTop w:val="0"/>
      <w:marBottom w:val="0"/>
      <w:divBdr>
        <w:top w:val="none" w:sz="0" w:space="0" w:color="auto"/>
        <w:left w:val="none" w:sz="0" w:space="0" w:color="auto"/>
        <w:bottom w:val="none" w:sz="0" w:space="0" w:color="auto"/>
        <w:right w:val="none" w:sz="0" w:space="0" w:color="auto"/>
      </w:divBdr>
    </w:div>
    <w:div w:id="550386715">
      <w:bodyDiv w:val="1"/>
      <w:marLeft w:val="0"/>
      <w:marRight w:val="0"/>
      <w:marTop w:val="0"/>
      <w:marBottom w:val="0"/>
      <w:divBdr>
        <w:top w:val="none" w:sz="0" w:space="0" w:color="auto"/>
        <w:left w:val="none" w:sz="0" w:space="0" w:color="auto"/>
        <w:bottom w:val="none" w:sz="0" w:space="0" w:color="auto"/>
        <w:right w:val="none" w:sz="0" w:space="0" w:color="auto"/>
      </w:divBdr>
    </w:div>
    <w:div w:id="559249967">
      <w:bodyDiv w:val="1"/>
      <w:marLeft w:val="0"/>
      <w:marRight w:val="0"/>
      <w:marTop w:val="0"/>
      <w:marBottom w:val="0"/>
      <w:divBdr>
        <w:top w:val="none" w:sz="0" w:space="0" w:color="auto"/>
        <w:left w:val="none" w:sz="0" w:space="0" w:color="auto"/>
        <w:bottom w:val="none" w:sz="0" w:space="0" w:color="auto"/>
        <w:right w:val="none" w:sz="0" w:space="0" w:color="auto"/>
      </w:divBdr>
    </w:div>
    <w:div w:id="563371752">
      <w:bodyDiv w:val="1"/>
      <w:marLeft w:val="0"/>
      <w:marRight w:val="0"/>
      <w:marTop w:val="0"/>
      <w:marBottom w:val="0"/>
      <w:divBdr>
        <w:top w:val="none" w:sz="0" w:space="0" w:color="auto"/>
        <w:left w:val="none" w:sz="0" w:space="0" w:color="auto"/>
        <w:bottom w:val="none" w:sz="0" w:space="0" w:color="auto"/>
        <w:right w:val="none" w:sz="0" w:space="0" w:color="auto"/>
      </w:divBdr>
    </w:div>
    <w:div w:id="566458874">
      <w:bodyDiv w:val="1"/>
      <w:marLeft w:val="0"/>
      <w:marRight w:val="0"/>
      <w:marTop w:val="0"/>
      <w:marBottom w:val="0"/>
      <w:divBdr>
        <w:top w:val="none" w:sz="0" w:space="0" w:color="auto"/>
        <w:left w:val="none" w:sz="0" w:space="0" w:color="auto"/>
        <w:bottom w:val="none" w:sz="0" w:space="0" w:color="auto"/>
        <w:right w:val="none" w:sz="0" w:space="0" w:color="auto"/>
      </w:divBdr>
      <w:divsChild>
        <w:div w:id="1714227675">
          <w:marLeft w:val="0"/>
          <w:marRight w:val="0"/>
          <w:marTop w:val="0"/>
          <w:marBottom w:val="0"/>
          <w:divBdr>
            <w:top w:val="none" w:sz="0" w:space="0" w:color="auto"/>
            <w:left w:val="none" w:sz="0" w:space="0" w:color="auto"/>
            <w:bottom w:val="none" w:sz="0" w:space="0" w:color="auto"/>
            <w:right w:val="none" w:sz="0" w:space="0" w:color="auto"/>
          </w:divBdr>
          <w:divsChild>
            <w:div w:id="1493638736">
              <w:marLeft w:val="0"/>
              <w:marRight w:val="0"/>
              <w:marTop w:val="0"/>
              <w:marBottom w:val="0"/>
              <w:divBdr>
                <w:top w:val="none" w:sz="0" w:space="0" w:color="auto"/>
                <w:left w:val="none" w:sz="0" w:space="0" w:color="auto"/>
                <w:bottom w:val="none" w:sz="0" w:space="0" w:color="auto"/>
                <w:right w:val="none" w:sz="0" w:space="0" w:color="auto"/>
              </w:divBdr>
              <w:divsChild>
                <w:div w:id="1840149217">
                  <w:marLeft w:val="0"/>
                  <w:marRight w:val="0"/>
                  <w:marTop w:val="0"/>
                  <w:marBottom w:val="0"/>
                  <w:divBdr>
                    <w:top w:val="none" w:sz="0" w:space="0" w:color="auto"/>
                    <w:left w:val="none" w:sz="0" w:space="0" w:color="auto"/>
                    <w:bottom w:val="none" w:sz="0" w:space="0" w:color="auto"/>
                    <w:right w:val="none" w:sz="0" w:space="0" w:color="auto"/>
                  </w:divBdr>
                  <w:divsChild>
                    <w:div w:id="137067221">
                      <w:marLeft w:val="0"/>
                      <w:marRight w:val="0"/>
                      <w:marTop w:val="0"/>
                      <w:marBottom w:val="0"/>
                      <w:divBdr>
                        <w:top w:val="none" w:sz="0" w:space="0" w:color="auto"/>
                        <w:left w:val="none" w:sz="0" w:space="0" w:color="auto"/>
                        <w:bottom w:val="none" w:sz="0" w:space="0" w:color="auto"/>
                        <w:right w:val="none" w:sz="0" w:space="0" w:color="auto"/>
                      </w:divBdr>
                      <w:divsChild>
                        <w:div w:id="13296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508908">
      <w:bodyDiv w:val="1"/>
      <w:marLeft w:val="0"/>
      <w:marRight w:val="0"/>
      <w:marTop w:val="0"/>
      <w:marBottom w:val="0"/>
      <w:divBdr>
        <w:top w:val="none" w:sz="0" w:space="0" w:color="auto"/>
        <w:left w:val="none" w:sz="0" w:space="0" w:color="auto"/>
        <w:bottom w:val="none" w:sz="0" w:space="0" w:color="auto"/>
        <w:right w:val="none" w:sz="0" w:space="0" w:color="auto"/>
      </w:divBdr>
      <w:divsChild>
        <w:div w:id="1973975049">
          <w:marLeft w:val="0"/>
          <w:marRight w:val="0"/>
          <w:marTop w:val="0"/>
          <w:marBottom w:val="0"/>
          <w:divBdr>
            <w:top w:val="none" w:sz="0" w:space="0" w:color="auto"/>
            <w:left w:val="none" w:sz="0" w:space="0" w:color="auto"/>
            <w:bottom w:val="none" w:sz="0" w:space="0" w:color="auto"/>
            <w:right w:val="none" w:sz="0" w:space="0" w:color="auto"/>
          </w:divBdr>
          <w:divsChild>
            <w:div w:id="335305477">
              <w:marLeft w:val="0"/>
              <w:marRight w:val="0"/>
              <w:marTop w:val="0"/>
              <w:marBottom w:val="0"/>
              <w:divBdr>
                <w:top w:val="none" w:sz="0" w:space="0" w:color="auto"/>
                <w:left w:val="none" w:sz="0" w:space="0" w:color="auto"/>
                <w:bottom w:val="none" w:sz="0" w:space="0" w:color="auto"/>
                <w:right w:val="none" w:sz="0" w:space="0" w:color="auto"/>
              </w:divBdr>
              <w:divsChild>
                <w:div w:id="1058939430">
                  <w:marLeft w:val="0"/>
                  <w:marRight w:val="0"/>
                  <w:marTop w:val="0"/>
                  <w:marBottom w:val="0"/>
                  <w:divBdr>
                    <w:top w:val="none" w:sz="0" w:space="0" w:color="auto"/>
                    <w:left w:val="none" w:sz="0" w:space="0" w:color="auto"/>
                    <w:bottom w:val="none" w:sz="0" w:space="0" w:color="auto"/>
                    <w:right w:val="none" w:sz="0" w:space="0" w:color="auto"/>
                  </w:divBdr>
                  <w:divsChild>
                    <w:div w:id="1178158767">
                      <w:marLeft w:val="0"/>
                      <w:marRight w:val="0"/>
                      <w:marTop w:val="0"/>
                      <w:marBottom w:val="0"/>
                      <w:divBdr>
                        <w:top w:val="none" w:sz="0" w:space="0" w:color="auto"/>
                        <w:left w:val="none" w:sz="0" w:space="0" w:color="auto"/>
                        <w:bottom w:val="none" w:sz="0" w:space="0" w:color="auto"/>
                        <w:right w:val="none" w:sz="0" w:space="0" w:color="auto"/>
                      </w:divBdr>
                      <w:divsChild>
                        <w:div w:id="129197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722145">
      <w:bodyDiv w:val="1"/>
      <w:marLeft w:val="0"/>
      <w:marRight w:val="0"/>
      <w:marTop w:val="0"/>
      <w:marBottom w:val="0"/>
      <w:divBdr>
        <w:top w:val="none" w:sz="0" w:space="0" w:color="auto"/>
        <w:left w:val="none" w:sz="0" w:space="0" w:color="auto"/>
        <w:bottom w:val="none" w:sz="0" w:space="0" w:color="auto"/>
        <w:right w:val="none" w:sz="0" w:space="0" w:color="auto"/>
      </w:divBdr>
      <w:divsChild>
        <w:div w:id="1156073404">
          <w:marLeft w:val="0"/>
          <w:marRight w:val="0"/>
          <w:marTop w:val="0"/>
          <w:marBottom w:val="0"/>
          <w:divBdr>
            <w:top w:val="none" w:sz="0" w:space="0" w:color="auto"/>
            <w:left w:val="none" w:sz="0" w:space="0" w:color="auto"/>
            <w:bottom w:val="none" w:sz="0" w:space="0" w:color="auto"/>
            <w:right w:val="none" w:sz="0" w:space="0" w:color="auto"/>
          </w:divBdr>
          <w:divsChild>
            <w:div w:id="1861309201">
              <w:marLeft w:val="0"/>
              <w:marRight w:val="0"/>
              <w:marTop w:val="0"/>
              <w:marBottom w:val="0"/>
              <w:divBdr>
                <w:top w:val="none" w:sz="0" w:space="0" w:color="auto"/>
                <w:left w:val="none" w:sz="0" w:space="0" w:color="auto"/>
                <w:bottom w:val="none" w:sz="0" w:space="0" w:color="auto"/>
                <w:right w:val="none" w:sz="0" w:space="0" w:color="auto"/>
              </w:divBdr>
              <w:divsChild>
                <w:div w:id="668480235">
                  <w:marLeft w:val="0"/>
                  <w:marRight w:val="0"/>
                  <w:marTop w:val="0"/>
                  <w:marBottom w:val="0"/>
                  <w:divBdr>
                    <w:top w:val="none" w:sz="0" w:space="0" w:color="auto"/>
                    <w:left w:val="none" w:sz="0" w:space="0" w:color="auto"/>
                    <w:bottom w:val="none" w:sz="0" w:space="0" w:color="auto"/>
                    <w:right w:val="none" w:sz="0" w:space="0" w:color="auto"/>
                  </w:divBdr>
                  <w:divsChild>
                    <w:div w:id="994724230">
                      <w:marLeft w:val="0"/>
                      <w:marRight w:val="0"/>
                      <w:marTop w:val="0"/>
                      <w:marBottom w:val="0"/>
                      <w:divBdr>
                        <w:top w:val="none" w:sz="0" w:space="0" w:color="auto"/>
                        <w:left w:val="none" w:sz="0" w:space="0" w:color="auto"/>
                        <w:bottom w:val="none" w:sz="0" w:space="0" w:color="auto"/>
                        <w:right w:val="none" w:sz="0" w:space="0" w:color="auto"/>
                      </w:divBdr>
                      <w:divsChild>
                        <w:div w:id="2730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040613">
      <w:bodyDiv w:val="1"/>
      <w:marLeft w:val="0"/>
      <w:marRight w:val="0"/>
      <w:marTop w:val="0"/>
      <w:marBottom w:val="0"/>
      <w:divBdr>
        <w:top w:val="none" w:sz="0" w:space="0" w:color="auto"/>
        <w:left w:val="none" w:sz="0" w:space="0" w:color="auto"/>
        <w:bottom w:val="none" w:sz="0" w:space="0" w:color="auto"/>
        <w:right w:val="none" w:sz="0" w:space="0" w:color="auto"/>
      </w:divBdr>
    </w:div>
    <w:div w:id="637613631">
      <w:bodyDiv w:val="1"/>
      <w:marLeft w:val="0"/>
      <w:marRight w:val="0"/>
      <w:marTop w:val="0"/>
      <w:marBottom w:val="0"/>
      <w:divBdr>
        <w:top w:val="none" w:sz="0" w:space="0" w:color="auto"/>
        <w:left w:val="none" w:sz="0" w:space="0" w:color="auto"/>
        <w:bottom w:val="none" w:sz="0" w:space="0" w:color="auto"/>
        <w:right w:val="none" w:sz="0" w:space="0" w:color="auto"/>
      </w:divBdr>
    </w:div>
    <w:div w:id="670252423">
      <w:bodyDiv w:val="1"/>
      <w:marLeft w:val="0"/>
      <w:marRight w:val="0"/>
      <w:marTop w:val="0"/>
      <w:marBottom w:val="0"/>
      <w:divBdr>
        <w:top w:val="none" w:sz="0" w:space="0" w:color="auto"/>
        <w:left w:val="none" w:sz="0" w:space="0" w:color="auto"/>
        <w:bottom w:val="none" w:sz="0" w:space="0" w:color="auto"/>
        <w:right w:val="none" w:sz="0" w:space="0" w:color="auto"/>
      </w:divBdr>
    </w:div>
    <w:div w:id="691763410">
      <w:bodyDiv w:val="1"/>
      <w:marLeft w:val="0"/>
      <w:marRight w:val="0"/>
      <w:marTop w:val="0"/>
      <w:marBottom w:val="0"/>
      <w:divBdr>
        <w:top w:val="none" w:sz="0" w:space="0" w:color="auto"/>
        <w:left w:val="none" w:sz="0" w:space="0" w:color="auto"/>
        <w:bottom w:val="none" w:sz="0" w:space="0" w:color="auto"/>
        <w:right w:val="none" w:sz="0" w:space="0" w:color="auto"/>
      </w:divBdr>
      <w:divsChild>
        <w:div w:id="766652584">
          <w:marLeft w:val="0"/>
          <w:marRight w:val="0"/>
          <w:marTop w:val="0"/>
          <w:marBottom w:val="0"/>
          <w:divBdr>
            <w:top w:val="none" w:sz="0" w:space="0" w:color="auto"/>
            <w:left w:val="none" w:sz="0" w:space="0" w:color="auto"/>
            <w:bottom w:val="none" w:sz="0" w:space="0" w:color="auto"/>
            <w:right w:val="none" w:sz="0" w:space="0" w:color="auto"/>
          </w:divBdr>
          <w:divsChild>
            <w:div w:id="1542668187">
              <w:marLeft w:val="0"/>
              <w:marRight w:val="0"/>
              <w:marTop w:val="0"/>
              <w:marBottom w:val="0"/>
              <w:divBdr>
                <w:top w:val="none" w:sz="0" w:space="0" w:color="auto"/>
                <w:left w:val="none" w:sz="0" w:space="0" w:color="auto"/>
                <w:bottom w:val="none" w:sz="0" w:space="0" w:color="auto"/>
                <w:right w:val="none" w:sz="0" w:space="0" w:color="auto"/>
              </w:divBdr>
              <w:divsChild>
                <w:div w:id="407189016">
                  <w:marLeft w:val="0"/>
                  <w:marRight w:val="0"/>
                  <w:marTop w:val="0"/>
                  <w:marBottom w:val="0"/>
                  <w:divBdr>
                    <w:top w:val="none" w:sz="0" w:space="0" w:color="auto"/>
                    <w:left w:val="none" w:sz="0" w:space="0" w:color="auto"/>
                    <w:bottom w:val="none" w:sz="0" w:space="0" w:color="auto"/>
                    <w:right w:val="none" w:sz="0" w:space="0" w:color="auto"/>
                  </w:divBdr>
                  <w:divsChild>
                    <w:div w:id="1787233214">
                      <w:marLeft w:val="0"/>
                      <w:marRight w:val="0"/>
                      <w:marTop w:val="0"/>
                      <w:marBottom w:val="0"/>
                      <w:divBdr>
                        <w:top w:val="none" w:sz="0" w:space="0" w:color="auto"/>
                        <w:left w:val="none" w:sz="0" w:space="0" w:color="auto"/>
                        <w:bottom w:val="none" w:sz="0" w:space="0" w:color="auto"/>
                        <w:right w:val="none" w:sz="0" w:space="0" w:color="auto"/>
                      </w:divBdr>
                      <w:divsChild>
                        <w:div w:id="212915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027240">
      <w:bodyDiv w:val="1"/>
      <w:marLeft w:val="0"/>
      <w:marRight w:val="0"/>
      <w:marTop w:val="0"/>
      <w:marBottom w:val="0"/>
      <w:divBdr>
        <w:top w:val="none" w:sz="0" w:space="0" w:color="auto"/>
        <w:left w:val="none" w:sz="0" w:space="0" w:color="auto"/>
        <w:bottom w:val="none" w:sz="0" w:space="0" w:color="auto"/>
        <w:right w:val="none" w:sz="0" w:space="0" w:color="auto"/>
      </w:divBdr>
    </w:div>
    <w:div w:id="706295224">
      <w:bodyDiv w:val="1"/>
      <w:marLeft w:val="0"/>
      <w:marRight w:val="0"/>
      <w:marTop w:val="0"/>
      <w:marBottom w:val="0"/>
      <w:divBdr>
        <w:top w:val="none" w:sz="0" w:space="0" w:color="auto"/>
        <w:left w:val="none" w:sz="0" w:space="0" w:color="auto"/>
        <w:bottom w:val="none" w:sz="0" w:space="0" w:color="auto"/>
        <w:right w:val="none" w:sz="0" w:space="0" w:color="auto"/>
      </w:divBdr>
    </w:div>
    <w:div w:id="721682778">
      <w:bodyDiv w:val="1"/>
      <w:marLeft w:val="0"/>
      <w:marRight w:val="0"/>
      <w:marTop w:val="0"/>
      <w:marBottom w:val="0"/>
      <w:divBdr>
        <w:top w:val="none" w:sz="0" w:space="0" w:color="auto"/>
        <w:left w:val="none" w:sz="0" w:space="0" w:color="auto"/>
        <w:bottom w:val="none" w:sz="0" w:space="0" w:color="auto"/>
        <w:right w:val="none" w:sz="0" w:space="0" w:color="auto"/>
      </w:divBdr>
    </w:div>
    <w:div w:id="743257778">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66539441">
      <w:bodyDiv w:val="1"/>
      <w:marLeft w:val="0"/>
      <w:marRight w:val="0"/>
      <w:marTop w:val="0"/>
      <w:marBottom w:val="0"/>
      <w:divBdr>
        <w:top w:val="none" w:sz="0" w:space="0" w:color="auto"/>
        <w:left w:val="none" w:sz="0" w:space="0" w:color="auto"/>
        <w:bottom w:val="none" w:sz="0" w:space="0" w:color="auto"/>
        <w:right w:val="none" w:sz="0" w:space="0" w:color="auto"/>
      </w:divBdr>
    </w:div>
    <w:div w:id="766774142">
      <w:bodyDiv w:val="1"/>
      <w:marLeft w:val="0"/>
      <w:marRight w:val="0"/>
      <w:marTop w:val="0"/>
      <w:marBottom w:val="0"/>
      <w:divBdr>
        <w:top w:val="none" w:sz="0" w:space="0" w:color="auto"/>
        <w:left w:val="none" w:sz="0" w:space="0" w:color="auto"/>
        <w:bottom w:val="none" w:sz="0" w:space="0" w:color="auto"/>
        <w:right w:val="none" w:sz="0" w:space="0" w:color="auto"/>
      </w:divBdr>
    </w:div>
    <w:div w:id="770054219">
      <w:bodyDiv w:val="1"/>
      <w:marLeft w:val="0"/>
      <w:marRight w:val="0"/>
      <w:marTop w:val="0"/>
      <w:marBottom w:val="0"/>
      <w:divBdr>
        <w:top w:val="none" w:sz="0" w:space="0" w:color="auto"/>
        <w:left w:val="none" w:sz="0" w:space="0" w:color="auto"/>
        <w:bottom w:val="none" w:sz="0" w:space="0" w:color="auto"/>
        <w:right w:val="none" w:sz="0" w:space="0" w:color="auto"/>
      </w:divBdr>
    </w:div>
    <w:div w:id="786199550">
      <w:bodyDiv w:val="1"/>
      <w:marLeft w:val="0"/>
      <w:marRight w:val="0"/>
      <w:marTop w:val="0"/>
      <w:marBottom w:val="0"/>
      <w:divBdr>
        <w:top w:val="none" w:sz="0" w:space="0" w:color="auto"/>
        <w:left w:val="none" w:sz="0" w:space="0" w:color="auto"/>
        <w:bottom w:val="none" w:sz="0" w:space="0" w:color="auto"/>
        <w:right w:val="none" w:sz="0" w:space="0" w:color="auto"/>
      </w:divBdr>
    </w:div>
    <w:div w:id="795951986">
      <w:bodyDiv w:val="1"/>
      <w:marLeft w:val="0"/>
      <w:marRight w:val="0"/>
      <w:marTop w:val="0"/>
      <w:marBottom w:val="0"/>
      <w:divBdr>
        <w:top w:val="none" w:sz="0" w:space="0" w:color="auto"/>
        <w:left w:val="none" w:sz="0" w:space="0" w:color="auto"/>
        <w:bottom w:val="none" w:sz="0" w:space="0" w:color="auto"/>
        <w:right w:val="none" w:sz="0" w:space="0" w:color="auto"/>
      </w:divBdr>
    </w:div>
    <w:div w:id="802969055">
      <w:bodyDiv w:val="1"/>
      <w:marLeft w:val="0"/>
      <w:marRight w:val="0"/>
      <w:marTop w:val="0"/>
      <w:marBottom w:val="0"/>
      <w:divBdr>
        <w:top w:val="none" w:sz="0" w:space="0" w:color="auto"/>
        <w:left w:val="none" w:sz="0" w:space="0" w:color="auto"/>
        <w:bottom w:val="none" w:sz="0" w:space="0" w:color="auto"/>
        <w:right w:val="none" w:sz="0" w:space="0" w:color="auto"/>
      </w:divBdr>
    </w:div>
    <w:div w:id="809135519">
      <w:bodyDiv w:val="1"/>
      <w:marLeft w:val="0"/>
      <w:marRight w:val="0"/>
      <w:marTop w:val="0"/>
      <w:marBottom w:val="0"/>
      <w:divBdr>
        <w:top w:val="none" w:sz="0" w:space="0" w:color="auto"/>
        <w:left w:val="none" w:sz="0" w:space="0" w:color="auto"/>
        <w:bottom w:val="none" w:sz="0" w:space="0" w:color="auto"/>
        <w:right w:val="none" w:sz="0" w:space="0" w:color="auto"/>
      </w:divBdr>
    </w:div>
    <w:div w:id="821040771">
      <w:bodyDiv w:val="1"/>
      <w:marLeft w:val="0"/>
      <w:marRight w:val="0"/>
      <w:marTop w:val="0"/>
      <w:marBottom w:val="0"/>
      <w:divBdr>
        <w:top w:val="none" w:sz="0" w:space="0" w:color="auto"/>
        <w:left w:val="none" w:sz="0" w:space="0" w:color="auto"/>
        <w:bottom w:val="none" w:sz="0" w:space="0" w:color="auto"/>
        <w:right w:val="none" w:sz="0" w:space="0" w:color="auto"/>
      </w:divBdr>
    </w:div>
    <w:div w:id="825121676">
      <w:bodyDiv w:val="1"/>
      <w:marLeft w:val="0"/>
      <w:marRight w:val="0"/>
      <w:marTop w:val="0"/>
      <w:marBottom w:val="0"/>
      <w:divBdr>
        <w:top w:val="none" w:sz="0" w:space="0" w:color="auto"/>
        <w:left w:val="none" w:sz="0" w:space="0" w:color="auto"/>
        <w:bottom w:val="none" w:sz="0" w:space="0" w:color="auto"/>
        <w:right w:val="none" w:sz="0" w:space="0" w:color="auto"/>
      </w:divBdr>
    </w:div>
    <w:div w:id="855119144">
      <w:bodyDiv w:val="1"/>
      <w:marLeft w:val="0"/>
      <w:marRight w:val="0"/>
      <w:marTop w:val="0"/>
      <w:marBottom w:val="0"/>
      <w:divBdr>
        <w:top w:val="none" w:sz="0" w:space="0" w:color="auto"/>
        <w:left w:val="none" w:sz="0" w:space="0" w:color="auto"/>
        <w:bottom w:val="none" w:sz="0" w:space="0" w:color="auto"/>
        <w:right w:val="none" w:sz="0" w:space="0" w:color="auto"/>
      </w:divBdr>
    </w:div>
    <w:div w:id="859274170">
      <w:bodyDiv w:val="1"/>
      <w:marLeft w:val="0"/>
      <w:marRight w:val="0"/>
      <w:marTop w:val="0"/>
      <w:marBottom w:val="0"/>
      <w:divBdr>
        <w:top w:val="none" w:sz="0" w:space="0" w:color="auto"/>
        <w:left w:val="none" w:sz="0" w:space="0" w:color="auto"/>
        <w:bottom w:val="none" w:sz="0" w:space="0" w:color="auto"/>
        <w:right w:val="none" w:sz="0" w:space="0" w:color="auto"/>
      </w:divBdr>
    </w:div>
    <w:div w:id="868222565">
      <w:bodyDiv w:val="1"/>
      <w:marLeft w:val="0"/>
      <w:marRight w:val="0"/>
      <w:marTop w:val="0"/>
      <w:marBottom w:val="0"/>
      <w:divBdr>
        <w:top w:val="none" w:sz="0" w:space="0" w:color="auto"/>
        <w:left w:val="none" w:sz="0" w:space="0" w:color="auto"/>
        <w:bottom w:val="none" w:sz="0" w:space="0" w:color="auto"/>
        <w:right w:val="none" w:sz="0" w:space="0" w:color="auto"/>
      </w:divBdr>
    </w:div>
    <w:div w:id="892229496">
      <w:bodyDiv w:val="1"/>
      <w:marLeft w:val="0"/>
      <w:marRight w:val="0"/>
      <w:marTop w:val="0"/>
      <w:marBottom w:val="0"/>
      <w:divBdr>
        <w:top w:val="none" w:sz="0" w:space="0" w:color="auto"/>
        <w:left w:val="none" w:sz="0" w:space="0" w:color="auto"/>
        <w:bottom w:val="none" w:sz="0" w:space="0" w:color="auto"/>
        <w:right w:val="none" w:sz="0" w:space="0" w:color="auto"/>
      </w:divBdr>
    </w:div>
    <w:div w:id="912660420">
      <w:bodyDiv w:val="1"/>
      <w:marLeft w:val="0"/>
      <w:marRight w:val="0"/>
      <w:marTop w:val="0"/>
      <w:marBottom w:val="0"/>
      <w:divBdr>
        <w:top w:val="none" w:sz="0" w:space="0" w:color="auto"/>
        <w:left w:val="none" w:sz="0" w:space="0" w:color="auto"/>
        <w:bottom w:val="none" w:sz="0" w:space="0" w:color="auto"/>
        <w:right w:val="none" w:sz="0" w:space="0" w:color="auto"/>
      </w:divBdr>
    </w:div>
    <w:div w:id="919103397">
      <w:bodyDiv w:val="1"/>
      <w:marLeft w:val="0"/>
      <w:marRight w:val="0"/>
      <w:marTop w:val="0"/>
      <w:marBottom w:val="0"/>
      <w:divBdr>
        <w:top w:val="none" w:sz="0" w:space="0" w:color="auto"/>
        <w:left w:val="none" w:sz="0" w:space="0" w:color="auto"/>
        <w:bottom w:val="none" w:sz="0" w:space="0" w:color="auto"/>
        <w:right w:val="none" w:sz="0" w:space="0" w:color="auto"/>
      </w:divBdr>
      <w:divsChild>
        <w:div w:id="1323847797">
          <w:marLeft w:val="0"/>
          <w:marRight w:val="0"/>
          <w:marTop w:val="0"/>
          <w:marBottom w:val="0"/>
          <w:divBdr>
            <w:top w:val="none" w:sz="0" w:space="0" w:color="auto"/>
            <w:left w:val="none" w:sz="0" w:space="0" w:color="auto"/>
            <w:bottom w:val="none" w:sz="0" w:space="0" w:color="auto"/>
            <w:right w:val="none" w:sz="0" w:space="0" w:color="auto"/>
          </w:divBdr>
          <w:divsChild>
            <w:div w:id="335957723">
              <w:marLeft w:val="0"/>
              <w:marRight w:val="0"/>
              <w:marTop w:val="0"/>
              <w:marBottom w:val="0"/>
              <w:divBdr>
                <w:top w:val="none" w:sz="0" w:space="0" w:color="auto"/>
                <w:left w:val="none" w:sz="0" w:space="0" w:color="auto"/>
                <w:bottom w:val="none" w:sz="0" w:space="0" w:color="auto"/>
                <w:right w:val="none" w:sz="0" w:space="0" w:color="auto"/>
              </w:divBdr>
              <w:divsChild>
                <w:div w:id="97021567">
                  <w:marLeft w:val="0"/>
                  <w:marRight w:val="0"/>
                  <w:marTop w:val="0"/>
                  <w:marBottom w:val="0"/>
                  <w:divBdr>
                    <w:top w:val="none" w:sz="0" w:space="0" w:color="auto"/>
                    <w:left w:val="none" w:sz="0" w:space="0" w:color="auto"/>
                    <w:bottom w:val="none" w:sz="0" w:space="0" w:color="auto"/>
                    <w:right w:val="none" w:sz="0" w:space="0" w:color="auto"/>
                  </w:divBdr>
                  <w:divsChild>
                    <w:div w:id="1350451171">
                      <w:marLeft w:val="0"/>
                      <w:marRight w:val="0"/>
                      <w:marTop w:val="0"/>
                      <w:marBottom w:val="0"/>
                      <w:divBdr>
                        <w:top w:val="none" w:sz="0" w:space="0" w:color="auto"/>
                        <w:left w:val="none" w:sz="0" w:space="0" w:color="auto"/>
                        <w:bottom w:val="none" w:sz="0" w:space="0" w:color="auto"/>
                        <w:right w:val="none" w:sz="0" w:space="0" w:color="auto"/>
                      </w:divBdr>
                      <w:divsChild>
                        <w:div w:id="3430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994541">
      <w:bodyDiv w:val="1"/>
      <w:marLeft w:val="0"/>
      <w:marRight w:val="0"/>
      <w:marTop w:val="0"/>
      <w:marBottom w:val="0"/>
      <w:divBdr>
        <w:top w:val="none" w:sz="0" w:space="0" w:color="auto"/>
        <w:left w:val="none" w:sz="0" w:space="0" w:color="auto"/>
        <w:bottom w:val="none" w:sz="0" w:space="0" w:color="auto"/>
        <w:right w:val="none" w:sz="0" w:space="0" w:color="auto"/>
      </w:divBdr>
    </w:div>
    <w:div w:id="943538676">
      <w:bodyDiv w:val="1"/>
      <w:marLeft w:val="0"/>
      <w:marRight w:val="0"/>
      <w:marTop w:val="0"/>
      <w:marBottom w:val="0"/>
      <w:divBdr>
        <w:top w:val="none" w:sz="0" w:space="0" w:color="auto"/>
        <w:left w:val="none" w:sz="0" w:space="0" w:color="auto"/>
        <w:bottom w:val="none" w:sz="0" w:space="0" w:color="auto"/>
        <w:right w:val="none" w:sz="0" w:space="0" w:color="auto"/>
      </w:divBdr>
    </w:div>
    <w:div w:id="950743263">
      <w:bodyDiv w:val="1"/>
      <w:marLeft w:val="0"/>
      <w:marRight w:val="0"/>
      <w:marTop w:val="0"/>
      <w:marBottom w:val="0"/>
      <w:divBdr>
        <w:top w:val="none" w:sz="0" w:space="0" w:color="auto"/>
        <w:left w:val="none" w:sz="0" w:space="0" w:color="auto"/>
        <w:bottom w:val="none" w:sz="0" w:space="0" w:color="auto"/>
        <w:right w:val="none" w:sz="0" w:space="0" w:color="auto"/>
      </w:divBdr>
    </w:div>
    <w:div w:id="965937387">
      <w:bodyDiv w:val="1"/>
      <w:marLeft w:val="0"/>
      <w:marRight w:val="0"/>
      <w:marTop w:val="0"/>
      <w:marBottom w:val="0"/>
      <w:divBdr>
        <w:top w:val="none" w:sz="0" w:space="0" w:color="auto"/>
        <w:left w:val="none" w:sz="0" w:space="0" w:color="auto"/>
        <w:bottom w:val="none" w:sz="0" w:space="0" w:color="auto"/>
        <w:right w:val="none" w:sz="0" w:space="0" w:color="auto"/>
      </w:divBdr>
    </w:div>
    <w:div w:id="988367446">
      <w:bodyDiv w:val="1"/>
      <w:marLeft w:val="0"/>
      <w:marRight w:val="0"/>
      <w:marTop w:val="0"/>
      <w:marBottom w:val="0"/>
      <w:divBdr>
        <w:top w:val="none" w:sz="0" w:space="0" w:color="auto"/>
        <w:left w:val="none" w:sz="0" w:space="0" w:color="auto"/>
        <w:bottom w:val="none" w:sz="0" w:space="0" w:color="auto"/>
        <w:right w:val="none" w:sz="0" w:space="0" w:color="auto"/>
      </w:divBdr>
    </w:div>
    <w:div w:id="997882657">
      <w:bodyDiv w:val="1"/>
      <w:marLeft w:val="0"/>
      <w:marRight w:val="0"/>
      <w:marTop w:val="0"/>
      <w:marBottom w:val="0"/>
      <w:divBdr>
        <w:top w:val="none" w:sz="0" w:space="0" w:color="auto"/>
        <w:left w:val="none" w:sz="0" w:space="0" w:color="auto"/>
        <w:bottom w:val="none" w:sz="0" w:space="0" w:color="auto"/>
        <w:right w:val="none" w:sz="0" w:space="0" w:color="auto"/>
      </w:divBdr>
    </w:div>
    <w:div w:id="999695513">
      <w:bodyDiv w:val="1"/>
      <w:marLeft w:val="0"/>
      <w:marRight w:val="0"/>
      <w:marTop w:val="0"/>
      <w:marBottom w:val="0"/>
      <w:divBdr>
        <w:top w:val="none" w:sz="0" w:space="0" w:color="auto"/>
        <w:left w:val="none" w:sz="0" w:space="0" w:color="auto"/>
        <w:bottom w:val="none" w:sz="0" w:space="0" w:color="auto"/>
        <w:right w:val="none" w:sz="0" w:space="0" w:color="auto"/>
      </w:divBdr>
    </w:div>
    <w:div w:id="1021393082">
      <w:bodyDiv w:val="1"/>
      <w:marLeft w:val="0"/>
      <w:marRight w:val="0"/>
      <w:marTop w:val="0"/>
      <w:marBottom w:val="0"/>
      <w:divBdr>
        <w:top w:val="none" w:sz="0" w:space="0" w:color="auto"/>
        <w:left w:val="none" w:sz="0" w:space="0" w:color="auto"/>
        <w:bottom w:val="none" w:sz="0" w:space="0" w:color="auto"/>
        <w:right w:val="none" w:sz="0" w:space="0" w:color="auto"/>
      </w:divBdr>
    </w:div>
    <w:div w:id="1024088445">
      <w:bodyDiv w:val="1"/>
      <w:marLeft w:val="0"/>
      <w:marRight w:val="0"/>
      <w:marTop w:val="0"/>
      <w:marBottom w:val="0"/>
      <w:divBdr>
        <w:top w:val="none" w:sz="0" w:space="0" w:color="auto"/>
        <w:left w:val="none" w:sz="0" w:space="0" w:color="auto"/>
        <w:bottom w:val="none" w:sz="0" w:space="0" w:color="auto"/>
        <w:right w:val="none" w:sz="0" w:space="0" w:color="auto"/>
      </w:divBdr>
    </w:div>
    <w:div w:id="1034232560">
      <w:bodyDiv w:val="1"/>
      <w:marLeft w:val="0"/>
      <w:marRight w:val="0"/>
      <w:marTop w:val="0"/>
      <w:marBottom w:val="0"/>
      <w:divBdr>
        <w:top w:val="none" w:sz="0" w:space="0" w:color="auto"/>
        <w:left w:val="none" w:sz="0" w:space="0" w:color="auto"/>
        <w:bottom w:val="none" w:sz="0" w:space="0" w:color="auto"/>
        <w:right w:val="none" w:sz="0" w:space="0" w:color="auto"/>
      </w:divBdr>
    </w:div>
    <w:div w:id="1089501950">
      <w:bodyDiv w:val="1"/>
      <w:marLeft w:val="0"/>
      <w:marRight w:val="0"/>
      <w:marTop w:val="0"/>
      <w:marBottom w:val="0"/>
      <w:divBdr>
        <w:top w:val="none" w:sz="0" w:space="0" w:color="auto"/>
        <w:left w:val="none" w:sz="0" w:space="0" w:color="auto"/>
        <w:bottom w:val="none" w:sz="0" w:space="0" w:color="auto"/>
        <w:right w:val="none" w:sz="0" w:space="0" w:color="auto"/>
      </w:divBdr>
    </w:div>
    <w:div w:id="1096511563">
      <w:bodyDiv w:val="1"/>
      <w:marLeft w:val="0"/>
      <w:marRight w:val="0"/>
      <w:marTop w:val="0"/>
      <w:marBottom w:val="0"/>
      <w:divBdr>
        <w:top w:val="none" w:sz="0" w:space="0" w:color="auto"/>
        <w:left w:val="none" w:sz="0" w:space="0" w:color="auto"/>
        <w:bottom w:val="none" w:sz="0" w:space="0" w:color="auto"/>
        <w:right w:val="none" w:sz="0" w:space="0" w:color="auto"/>
      </w:divBdr>
    </w:div>
    <w:div w:id="1112476845">
      <w:bodyDiv w:val="1"/>
      <w:marLeft w:val="0"/>
      <w:marRight w:val="0"/>
      <w:marTop w:val="0"/>
      <w:marBottom w:val="0"/>
      <w:divBdr>
        <w:top w:val="none" w:sz="0" w:space="0" w:color="auto"/>
        <w:left w:val="none" w:sz="0" w:space="0" w:color="auto"/>
        <w:bottom w:val="none" w:sz="0" w:space="0" w:color="auto"/>
        <w:right w:val="none" w:sz="0" w:space="0" w:color="auto"/>
      </w:divBdr>
    </w:div>
    <w:div w:id="1157527793">
      <w:bodyDiv w:val="1"/>
      <w:marLeft w:val="0"/>
      <w:marRight w:val="0"/>
      <w:marTop w:val="0"/>
      <w:marBottom w:val="0"/>
      <w:divBdr>
        <w:top w:val="none" w:sz="0" w:space="0" w:color="auto"/>
        <w:left w:val="none" w:sz="0" w:space="0" w:color="auto"/>
        <w:bottom w:val="none" w:sz="0" w:space="0" w:color="auto"/>
        <w:right w:val="none" w:sz="0" w:space="0" w:color="auto"/>
      </w:divBdr>
    </w:div>
    <w:div w:id="1160463236">
      <w:bodyDiv w:val="1"/>
      <w:marLeft w:val="0"/>
      <w:marRight w:val="0"/>
      <w:marTop w:val="0"/>
      <w:marBottom w:val="0"/>
      <w:divBdr>
        <w:top w:val="none" w:sz="0" w:space="0" w:color="auto"/>
        <w:left w:val="none" w:sz="0" w:space="0" w:color="auto"/>
        <w:bottom w:val="none" w:sz="0" w:space="0" w:color="auto"/>
        <w:right w:val="none" w:sz="0" w:space="0" w:color="auto"/>
      </w:divBdr>
    </w:div>
    <w:div w:id="1174688537">
      <w:bodyDiv w:val="1"/>
      <w:marLeft w:val="0"/>
      <w:marRight w:val="0"/>
      <w:marTop w:val="0"/>
      <w:marBottom w:val="0"/>
      <w:divBdr>
        <w:top w:val="none" w:sz="0" w:space="0" w:color="auto"/>
        <w:left w:val="none" w:sz="0" w:space="0" w:color="auto"/>
        <w:bottom w:val="none" w:sz="0" w:space="0" w:color="auto"/>
        <w:right w:val="none" w:sz="0" w:space="0" w:color="auto"/>
      </w:divBdr>
    </w:div>
    <w:div w:id="1175606216">
      <w:bodyDiv w:val="1"/>
      <w:marLeft w:val="0"/>
      <w:marRight w:val="0"/>
      <w:marTop w:val="0"/>
      <w:marBottom w:val="0"/>
      <w:divBdr>
        <w:top w:val="none" w:sz="0" w:space="0" w:color="auto"/>
        <w:left w:val="none" w:sz="0" w:space="0" w:color="auto"/>
        <w:bottom w:val="none" w:sz="0" w:space="0" w:color="auto"/>
        <w:right w:val="none" w:sz="0" w:space="0" w:color="auto"/>
      </w:divBdr>
    </w:div>
    <w:div w:id="1175807095">
      <w:bodyDiv w:val="1"/>
      <w:marLeft w:val="0"/>
      <w:marRight w:val="0"/>
      <w:marTop w:val="0"/>
      <w:marBottom w:val="0"/>
      <w:divBdr>
        <w:top w:val="none" w:sz="0" w:space="0" w:color="auto"/>
        <w:left w:val="none" w:sz="0" w:space="0" w:color="auto"/>
        <w:bottom w:val="none" w:sz="0" w:space="0" w:color="auto"/>
        <w:right w:val="none" w:sz="0" w:space="0" w:color="auto"/>
      </w:divBdr>
      <w:divsChild>
        <w:div w:id="1560676508">
          <w:marLeft w:val="0"/>
          <w:marRight w:val="0"/>
          <w:marTop w:val="0"/>
          <w:marBottom w:val="0"/>
          <w:divBdr>
            <w:top w:val="none" w:sz="0" w:space="0" w:color="auto"/>
            <w:left w:val="none" w:sz="0" w:space="0" w:color="auto"/>
            <w:bottom w:val="none" w:sz="0" w:space="0" w:color="auto"/>
            <w:right w:val="none" w:sz="0" w:space="0" w:color="auto"/>
          </w:divBdr>
          <w:divsChild>
            <w:div w:id="1124423051">
              <w:marLeft w:val="0"/>
              <w:marRight w:val="0"/>
              <w:marTop w:val="0"/>
              <w:marBottom w:val="0"/>
              <w:divBdr>
                <w:top w:val="none" w:sz="0" w:space="0" w:color="auto"/>
                <w:left w:val="none" w:sz="0" w:space="0" w:color="auto"/>
                <w:bottom w:val="none" w:sz="0" w:space="0" w:color="auto"/>
                <w:right w:val="none" w:sz="0" w:space="0" w:color="auto"/>
              </w:divBdr>
              <w:divsChild>
                <w:div w:id="122159743">
                  <w:marLeft w:val="0"/>
                  <w:marRight w:val="0"/>
                  <w:marTop w:val="0"/>
                  <w:marBottom w:val="0"/>
                  <w:divBdr>
                    <w:top w:val="none" w:sz="0" w:space="0" w:color="auto"/>
                    <w:left w:val="none" w:sz="0" w:space="0" w:color="auto"/>
                    <w:bottom w:val="none" w:sz="0" w:space="0" w:color="auto"/>
                    <w:right w:val="none" w:sz="0" w:space="0" w:color="auto"/>
                  </w:divBdr>
                  <w:divsChild>
                    <w:div w:id="998851102">
                      <w:marLeft w:val="0"/>
                      <w:marRight w:val="0"/>
                      <w:marTop w:val="0"/>
                      <w:marBottom w:val="0"/>
                      <w:divBdr>
                        <w:top w:val="none" w:sz="0" w:space="0" w:color="auto"/>
                        <w:left w:val="none" w:sz="0" w:space="0" w:color="auto"/>
                        <w:bottom w:val="none" w:sz="0" w:space="0" w:color="auto"/>
                        <w:right w:val="none" w:sz="0" w:space="0" w:color="auto"/>
                      </w:divBdr>
                      <w:divsChild>
                        <w:div w:id="115687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907224">
      <w:bodyDiv w:val="1"/>
      <w:marLeft w:val="0"/>
      <w:marRight w:val="0"/>
      <w:marTop w:val="0"/>
      <w:marBottom w:val="0"/>
      <w:divBdr>
        <w:top w:val="none" w:sz="0" w:space="0" w:color="auto"/>
        <w:left w:val="none" w:sz="0" w:space="0" w:color="auto"/>
        <w:bottom w:val="none" w:sz="0" w:space="0" w:color="auto"/>
        <w:right w:val="none" w:sz="0" w:space="0" w:color="auto"/>
      </w:divBdr>
    </w:div>
    <w:div w:id="1216355348">
      <w:bodyDiv w:val="1"/>
      <w:marLeft w:val="0"/>
      <w:marRight w:val="0"/>
      <w:marTop w:val="0"/>
      <w:marBottom w:val="0"/>
      <w:divBdr>
        <w:top w:val="none" w:sz="0" w:space="0" w:color="auto"/>
        <w:left w:val="none" w:sz="0" w:space="0" w:color="auto"/>
        <w:bottom w:val="none" w:sz="0" w:space="0" w:color="auto"/>
        <w:right w:val="none" w:sz="0" w:space="0" w:color="auto"/>
      </w:divBdr>
    </w:div>
    <w:div w:id="1222595374">
      <w:bodyDiv w:val="1"/>
      <w:marLeft w:val="0"/>
      <w:marRight w:val="0"/>
      <w:marTop w:val="0"/>
      <w:marBottom w:val="0"/>
      <w:divBdr>
        <w:top w:val="none" w:sz="0" w:space="0" w:color="auto"/>
        <w:left w:val="none" w:sz="0" w:space="0" w:color="auto"/>
        <w:bottom w:val="none" w:sz="0" w:space="0" w:color="auto"/>
        <w:right w:val="none" w:sz="0" w:space="0" w:color="auto"/>
      </w:divBdr>
    </w:div>
    <w:div w:id="1223709177">
      <w:bodyDiv w:val="1"/>
      <w:marLeft w:val="0"/>
      <w:marRight w:val="0"/>
      <w:marTop w:val="0"/>
      <w:marBottom w:val="0"/>
      <w:divBdr>
        <w:top w:val="none" w:sz="0" w:space="0" w:color="auto"/>
        <w:left w:val="none" w:sz="0" w:space="0" w:color="auto"/>
        <w:bottom w:val="none" w:sz="0" w:space="0" w:color="auto"/>
        <w:right w:val="none" w:sz="0" w:space="0" w:color="auto"/>
      </w:divBdr>
    </w:div>
    <w:div w:id="1244756190">
      <w:bodyDiv w:val="1"/>
      <w:marLeft w:val="0"/>
      <w:marRight w:val="0"/>
      <w:marTop w:val="0"/>
      <w:marBottom w:val="0"/>
      <w:divBdr>
        <w:top w:val="none" w:sz="0" w:space="0" w:color="auto"/>
        <w:left w:val="none" w:sz="0" w:space="0" w:color="auto"/>
        <w:bottom w:val="none" w:sz="0" w:space="0" w:color="auto"/>
        <w:right w:val="none" w:sz="0" w:space="0" w:color="auto"/>
      </w:divBdr>
    </w:div>
    <w:div w:id="1247884793">
      <w:bodyDiv w:val="1"/>
      <w:marLeft w:val="0"/>
      <w:marRight w:val="0"/>
      <w:marTop w:val="0"/>
      <w:marBottom w:val="0"/>
      <w:divBdr>
        <w:top w:val="none" w:sz="0" w:space="0" w:color="auto"/>
        <w:left w:val="none" w:sz="0" w:space="0" w:color="auto"/>
        <w:bottom w:val="none" w:sz="0" w:space="0" w:color="auto"/>
        <w:right w:val="none" w:sz="0" w:space="0" w:color="auto"/>
      </w:divBdr>
    </w:div>
    <w:div w:id="1249971754">
      <w:bodyDiv w:val="1"/>
      <w:marLeft w:val="0"/>
      <w:marRight w:val="0"/>
      <w:marTop w:val="0"/>
      <w:marBottom w:val="0"/>
      <w:divBdr>
        <w:top w:val="none" w:sz="0" w:space="0" w:color="auto"/>
        <w:left w:val="none" w:sz="0" w:space="0" w:color="auto"/>
        <w:bottom w:val="none" w:sz="0" w:space="0" w:color="auto"/>
        <w:right w:val="none" w:sz="0" w:space="0" w:color="auto"/>
      </w:divBdr>
    </w:div>
    <w:div w:id="1252853696">
      <w:bodyDiv w:val="1"/>
      <w:marLeft w:val="0"/>
      <w:marRight w:val="0"/>
      <w:marTop w:val="0"/>
      <w:marBottom w:val="0"/>
      <w:divBdr>
        <w:top w:val="none" w:sz="0" w:space="0" w:color="auto"/>
        <w:left w:val="none" w:sz="0" w:space="0" w:color="auto"/>
        <w:bottom w:val="none" w:sz="0" w:space="0" w:color="auto"/>
        <w:right w:val="none" w:sz="0" w:space="0" w:color="auto"/>
      </w:divBdr>
      <w:divsChild>
        <w:div w:id="1627196929">
          <w:marLeft w:val="0"/>
          <w:marRight w:val="0"/>
          <w:marTop w:val="0"/>
          <w:marBottom w:val="0"/>
          <w:divBdr>
            <w:top w:val="none" w:sz="0" w:space="0" w:color="auto"/>
            <w:left w:val="none" w:sz="0" w:space="0" w:color="auto"/>
            <w:bottom w:val="none" w:sz="0" w:space="0" w:color="auto"/>
            <w:right w:val="none" w:sz="0" w:space="0" w:color="auto"/>
          </w:divBdr>
          <w:divsChild>
            <w:div w:id="1025329950">
              <w:marLeft w:val="0"/>
              <w:marRight w:val="0"/>
              <w:marTop w:val="0"/>
              <w:marBottom w:val="0"/>
              <w:divBdr>
                <w:top w:val="none" w:sz="0" w:space="0" w:color="auto"/>
                <w:left w:val="none" w:sz="0" w:space="0" w:color="auto"/>
                <w:bottom w:val="none" w:sz="0" w:space="0" w:color="auto"/>
                <w:right w:val="none" w:sz="0" w:space="0" w:color="auto"/>
              </w:divBdr>
              <w:divsChild>
                <w:div w:id="1487016042">
                  <w:marLeft w:val="0"/>
                  <w:marRight w:val="0"/>
                  <w:marTop w:val="0"/>
                  <w:marBottom w:val="0"/>
                  <w:divBdr>
                    <w:top w:val="none" w:sz="0" w:space="0" w:color="auto"/>
                    <w:left w:val="none" w:sz="0" w:space="0" w:color="auto"/>
                    <w:bottom w:val="none" w:sz="0" w:space="0" w:color="auto"/>
                    <w:right w:val="none" w:sz="0" w:space="0" w:color="auto"/>
                  </w:divBdr>
                  <w:divsChild>
                    <w:div w:id="512380619">
                      <w:marLeft w:val="0"/>
                      <w:marRight w:val="0"/>
                      <w:marTop w:val="0"/>
                      <w:marBottom w:val="0"/>
                      <w:divBdr>
                        <w:top w:val="none" w:sz="0" w:space="0" w:color="auto"/>
                        <w:left w:val="none" w:sz="0" w:space="0" w:color="auto"/>
                        <w:bottom w:val="none" w:sz="0" w:space="0" w:color="auto"/>
                        <w:right w:val="none" w:sz="0" w:space="0" w:color="auto"/>
                      </w:divBdr>
                      <w:divsChild>
                        <w:div w:id="189924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673980">
      <w:bodyDiv w:val="1"/>
      <w:marLeft w:val="0"/>
      <w:marRight w:val="0"/>
      <w:marTop w:val="0"/>
      <w:marBottom w:val="0"/>
      <w:divBdr>
        <w:top w:val="none" w:sz="0" w:space="0" w:color="auto"/>
        <w:left w:val="none" w:sz="0" w:space="0" w:color="auto"/>
        <w:bottom w:val="none" w:sz="0" w:space="0" w:color="auto"/>
        <w:right w:val="none" w:sz="0" w:space="0" w:color="auto"/>
      </w:divBdr>
    </w:div>
    <w:div w:id="1270891674">
      <w:bodyDiv w:val="1"/>
      <w:marLeft w:val="0"/>
      <w:marRight w:val="0"/>
      <w:marTop w:val="0"/>
      <w:marBottom w:val="0"/>
      <w:divBdr>
        <w:top w:val="none" w:sz="0" w:space="0" w:color="auto"/>
        <w:left w:val="none" w:sz="0" w:space="0" w:color="auto"/>
        <w:bottom w:val="none" w:sz="0" w:space="0" w:color="auto"/>
        <w:right w:val="none" w:sz="0" w:space="0" w:color="auto"/>
      </w:divBdr>
    </w:div>
    <w:div w:id="1275792841">
      <w:bodyDiv w:val="1"/>
      <w:marLeft w:val="0"/>
      <w:marRight w:val="0"/>
      <w:marTop w:val="0"/>
      <w:marBottom w:val="0"/>
      <w:divBdr>
        <w:top w:val="none" w:sz="0" w:space="0" w:color="auto"/>
        <w:left w:val="none" w:sz="0" w:space="0" w:color="auto"/>
        <w:bottom w:val="none" w:sz="0" w:space="0" w:color="auto"/>
        <w:right w:val="none" w:sz="0" w:space="0" w:color="auto"/>
      </w:divBdr>
    </w:div>
    <w:div w:id="1277787949">
      <w:bodyDiv w:val="1"/>
      <w:marLeft w:val="0"/>
      <w:marRight w:val="0"/>
      <w:marTop w:val="0"/>
      <w:marBottom w:val="0"/>
      <w:divBdr>
        <w:top w:val="none" w:sz="0" w:space="0" w:color="auto"/>
        <w:left w:val="none" w:sz="0" w:space="0" w:color="auto"/>
        <w:bottom w:val="none" w:sz="0" w:space="0" w:color="auto"/>
        <w:right w:val="none" w:sz="0" w:space="0" w:color="auto"/>
      </w:divBdr>
    </w:div>
    <w:div w:id="1342394246">
      <w:bodyDiv w:val="1"/>
      <w:marLeft w:val="0"/>
      <w:marRight w:val="0"/>
      <w:marTop w:val="0"/>
      <w:marBottom w:val="0"/>
      <w:divBdr>
        <w:top w:val="none" w:sz="0" w:space="0" w:color="auto"/>
        <w:left w:val="none" w:sz="0" w:space="0" w:color="auto"/>
        <w:bottom w:val="none" w:sz="0" w:space="0" w:color="auto"/>
        <w:right w:val="none" w:sz="0" w:space="0" w:color="auto"/>
      </w:divBdr>
    </w:div>
    <w:div w:id="1369650038">
      <w:bodyDiv w:val="1"/>
      <w:marLeft w:val="0"/>
      <w:marRight w:val="0"/>
      <w:marTop w:val="0"/>
      <w:marBottom w:val="0"/>
      <w:divBdr>
        <w:top w:val="none" w:sz="0" w:space="0" w:color="auto"/>
        <w:left w:val="none" w:sz="0" w:space="0" w:color="auto"/>
        <w:bottom w:val="none" w:sz="0" w:space="0" w:color="auto"/>
        <w:right w:val="none" w:sz="0" w:space="0" w:color="auto"/>
      </w:divBdr>
    </w:div>
    <w:div w:id="1374423407">
      <w:bodyDiv w:val="1"/>
      <w:marLeft w:val="0"/>
      <w:marRight w:val="0"/>
      <w:marTop w:val="0"/>
      <w:marBottom w:val="0"/>
      <w:divBdr>
        <w:top w:val="none" w:sz="0" w:space="0" w:color="auto"/>
        <w:left w:val="none" w:sz="0" w:space="0" w:color="auto"/>
        <w:bottom w:val="none" w:sz="0" w:space="0" w:color="auto"/>
        <w:right w:val="none" w:sz="0" w:space="0" w:color="auto"/>
      </w:divBdr>
    </w:div>
    <w:div w:id="1389108915">
      <w:bodyDiv w:val="1"/>
      <w:marLeft w:val="0"/>
      <w:marRight w:val="0"/>
      <w:marTop w:val="0"/>
      <w:marBottom w:val="0"/>
      <w:divBdr>
        <w:top w:val="none" w:sz="0" w:space="0" w:color="auto"/>
        <w:left w:val="none" w:sz="0" w:space="0" w:color="auto"/>
        <w:bottom w:val="none" w:sz="0" w:space="0" w:color="auto"/>
        <w:right w:val="none" w:sz="0" w:space="0" w:color="auto"/>
      </w:divBdr>
    </w:div>
    <w:div w:id="1425296291">
      <w:bodyDiv w:val="1"/>
      <w:marLeft w:val="0"/>
      <w:marRight w:val="0"/>
      <w:marTop w:val="0"/>
      <w:marBottom w:val="0"/>
      <w:divBdr>
        <w:top w:val="none" w:sz="0" w:space="0" w:color="auto"/>
        <w:left w:val="none" w:sz="0" w:space="0" w:color="auto"/>
        <w:bottom w:val="none" w:sz="0" w:space="0" w:color="auto"/>
        <w:right w:val="none" w:sz="0" w:space="0" w:color="auto"/>
      </w:divBdr>
    </w:div>
    <w:div w:id="1439596485">
      <w:bodyDiv w:val="1"/>
      <w:marLeft w:val="0"/>
      <w:marRight w:val="0"/>
      <w:marTop w:val="0"/>
      <w:marBottom w:val="0"/>
      <w:divBdr>
        <w:top w:val="none" w:sz="0" w:space="0" w:color="auto"/>
        <w:left w:val="none" w:sz="0" w:space="0" w:color="auto"/>
        <w:bottom w:val="none" w:sz="0" w:space="0" w:color="auto"/>
        <w:right w:val="none" w:sz="0" w:space="0" w:color="auto"/>
      </w:divBdr>
    </w:div>
    <w:div w:id="1457866441">
      <w:bodyDiv w:val="1"/>
      <w:marLeft w:val="0"/>
      <w:marRight w:val="0"/>
      <w:marTop w:val="0"/>
      <w:marBottom w:val="0"/>
      <w:divBdr>
        <w:top w:val="none" w:sz="0" w:space="0" w:color="auto"/>
        <w:left w:val="none" w:sz="0" w:space="0" w:color="auto"/>
        <w:bottom w:val="none" w:sz="0" w:space="0" w:color="auto"/>
        <w:right w:val="none" w:sz="0" w:space="0" w:color="auto"/>
      </w:divBdr>
    </w:div>
    <w:div w:id="1467770516">
      <w:bodyDiv w:val="1"/>
      <w:marLeft w:val="0"/>
      <w:marRight w:val="0"/>
      <w:marTop w:val="0"/>
      <w:marBottom w:val="0"/>
      <w:divBdr>
        <w:top w:val="none" w:sz="0" w:space="0" w:color="auto"/>
        <w:left w:val="none" w:sz="0" w:space="0" w:color="auto"/>
        <w:bottom w:val="none" w:sz="0" w:space="0" w:color="auto"/>
        <w:right w:val="none" w:sz="0" w:space="0" w:color="auto"/>
      </w:divBdr>
    </w:div>
    <w:div w:id="1479106941">
      <w:bodyDiv w:val="1"/>
      <w:marLeft w:val="0"/>
      <w:marRight w:val="0"/>
      <w:marTop w:val="0"/>
      <w:marBottom w:val="0"/>
      <w:divBdr>
        <w:top w:val="none" w:sz="0" w:space="0" w:color="auto"/>
        <w:left w:val="none" w:sz="0" w:space="0" w:color="auto"/>
        <w:bottom w:val="none" w:sz="0" w:space="0" w:color="auto"/>
        <w:right w:val="none" w:sz="0" w:space="0" w:color="auto"/>
      </w:divBdr>
    </w:div>
    <w:div w:id="1481581189">
      <w:bodyDiv w:val="1"/>
      <w:marLeft w:val="0"/>
      <w:marRight w:val="0"/>
      <w:marTop w:val="0"/>
      <w:marBottom w:val="0"/>
      <w:divBdr>
        <w:top w:val="none" w:sz="0" w:space="0" w:color="auto"/>
        <w:left w:val="none" w:sz="0" w:space="0" w:color="auto"/>
        <w:bottom w:val="none" w:sz="0" w:space="0" w:color="auto"/>
        <w:right w:val="none" w:sz="0" w:space="0" w:color="auto"/>
      </w:divBdr>
    </w:div>
    <w:div w:id="1483155211">
      <w:bodyDiv w:val="1"/>
      <w:marLeft w:val="0"/>
      <w:marRight w:val="0"/>
      <w:marTop w:val="0"/>
      <w:marBottom w:val="0"/>
      <w:divBdr>
        <w:top w:val="none" w:sz="0" w:space="0" w:color="auto"/>
        <w:left w:val="none" w:sz="0" w:space="0" w:color="auto"/>
        <w:bottom w:val="none" w:sz="0" w:space="0" w:color="auto"/>
        <w:right w:val="none" w:sz="0" w:space="0" w:color="auto"/>
      </w:divBdr>
    </w:div>
    <w:div w:id="1512451207">
      <w:bodyDiv w:val="1"/>
      <w:marLeft w:val="0"/>
      <w:marRight w:val="0"/>
      <w:marTop w:val="0"/>
      <w:marBottom w:val="0"/>
      <w:divBdr>
        <w:top w:val="none" w:sz="0" w:space="0" w:color="auto"/>
        <w:left w:val="none" w:sz="0" w:space="0" w:color="auto"/>
        <w:bottom w:val="none" w:sz="0" w:space="0" w:color="auto"/>
        <w:right w:val="none" w:sz="0" w:space="0" w:color="auto"/>
      </w:divBdr>
    </w:div>
    <w:div w:id="1512641308">
      <w:bodyDiv w:val="1"/>
      <w:marLeft w:val="0"/>
      <w:marRight w:val="0"/>
      <w:marTop w:val="0"/>
      <w:marBottom w:val="0"/>
      <w:divBdr>
        <w:top w:val="none" w:sz="0" w:space="0" w:color="auto"/>
        <w:left w:val="none" w:sz="0" w:space="0" w:color="auto"/>
        <w:bottom w:val="none" w:sz="0" w:space="0" w:color="auto"/>
        <w:right w:val="none" w:sz="0" w:space="0" w:color="auto"/>
      </w:divBdr>
    </w:div>
    <w:div w:id="1521118740">
      <w:bodyDiv w:val="1"/>
      <w:marLeft w:val="0"/>
      <w:marRight w:val="0"/>
      <w:marTop w:val="0"/>
      <w:marBottom w:val="0"/>
      <w:divBdr>
        <w:top w:val="none" w:sz="0" w:space="0" w:color="auto"/>
        <w:left w:val="none" w:sz="0" w:space="0" w:color="auto"/>
        <w:bottom w:val="none" w:sz="0" w:space="0" w:color="auto"/>
        <w:right w:val="none" w:sz="0" w:space="0" w:color="auto"/>
      </w:divBdr>
    </w:div>
    <w:div w:id="1523130288">
      <w:bodyDiv w:val="1"/>
      <w:marLeft w:val="0"/>
      <w:marRight w:val="0"/>
      <w:marTop w:val="0"/>
      <w:marBottom w:val="0"/>
      <w:divBdr>
        <w:top w:val="none" w:sz="0" w:space="0" w:color="auto"/>
        <w:left w:val="none" w:sz="0" w:space="0" w:color="auto"/>
        <w:bottom w:val="none" w:sz="0" w:space="0" w:color="auto"/>
        <w:right w:val="none" w:sz="0" w:space="0" w:color="auto"/>
      </w:divBdr>
    </w:div>
    <w:div w:id="1561940171">
      <w:bodyDiv w:val="1"/>
      <w:marLeft w:val="0"/>
      <w:marRight w:val="0"/>
      <w:marTop w:val="0"/>
      <w:marBottom w:val="0"/>
      <w:divBdr>
        <w:top w:val="none" w:sz="0" w:space="0" w:color="auto"/>
        <w:left w:val="none" w:sz="0" w:space="0" w:color="auto"/>
        <w:bottom w:val="none" w:sz="0" w:space="0" w:color="auto"/>
        <w:right w:val="none" w:sz="0" w:space="0" w:color="auto"/>
      </w:divBdr>
    </w:div>
    <w:div w:id="1588690153">
      <w:bodyDiv w:val="1"/>
      <w:marLeft w:val="0"/>
      <w:marRight w:val="0"/>
      <w:marTop w:val="0"/>
      <w:marBottom w:val="0"/>
      <w:divBdr>
        <w:top w:val="none" w:sz="0" w:space="0" w:color="auto"/>
        <w:left w:val="none" w:sz="0" w:space="0" w:color="auto"/>
        <w:bottom w:val="none" w:sz="0" w:space="0" w:color="auto"/>
        <w:right w:val="none" w:sz="0" w:space="0" w:color="auto"/>
      </w:divBdr>
    </w:div>
    <w:div w:id="1592005808">
      <w:bodyDiv w:val="1"/>
      <w:marLeft w:val="0"/>
      <w:marRight w:val="0"/>
      <w:marTop w:val="0"/>
      <w:marBottom w:val="0"/>
      <w:divBdr>
        <w:top w:val="none" w:sz="0" w:space="0" w:color="auto"/>
        <w:left w:val="none" w:sz="0" w:space="0" w:color="auto"/>
        <w:bottom w:val="none" w:sz="0" w:space="0" w:color="auto"/>
        <w:right w:val="none" w:sz="0" w:space="0" w:color="auto"/>
      </w:divBdr>
    </w:div>
    <w:div w:id="1595819060">
      <w:bodyDiv w:val="1"/>
      <w:marLeft w:val="0"/>
      <w:marRight w:val="0"/>
      <w:marTop w:val="0"/>
      <w:marBottom w:val="0"/>
      <w:divBdr>
        <w:top w:val="none" w:sz="0" w:space="0" w:color="auto"/>
        <w:left w:val="none" w:sz="0" w:space="0" w:color="auto"/>
        <w:bottom w:val="none" w:sz="0" w:space="0" w:color="auto"/>
        <w:right w:val="none" w:sz="0" w:space="0" w:color="auto"/>
      </w:divBdr>
    </w:div>
    <w:div w:id="1606228187">
      <w:bodyDiv w:val="1"/>
      <w:marLeft w:val="0"/>
      <w:marRight w:val="0"/>
      <w:marTop w:val="0"/>
      <w:marBottom w:val="0"/>
      <w:divBdr>
        <w:top w:val="none" w:sz="0" w:space="0" w:color="auto"/>
        <w:left w:val="none" w:sz="0" w:space="0" w:color="auto"/>
        <w:bottom w:val="none" w:sz="0" w:space="0" w:color="auto"/>
        <w:right w:val="none" w:sz="0" w:space="0" w:color="auto"/>
      </w:divBdr>
    </w:div>
    <w:div w:id="1613055504">
      <w:bodyDiv w:val="1"/>
      <w:marLeft w:val="0"/>
      <w:marRight w:val="0"/>
      <w:marTop w:val="0"/>
      <w:marBottom w:val="0"/>
      <w:divBdr>
        <w:top w:val="none" w:sz="0" w:space="0" w:color="auto"/>
        <w:left w:val="none" w:sz="0" w:space="0" w:color="auto"/>
        <w:bottom w:val="none" w:sz="0" w:space="0" w:color="auto"/>
        <w:right w:val="none" w:sz="0" w:space="0" w:color="auto"/>
      </w:divBdr>
    </w:div>
    <w:div w:id="1615475703">
      <w:bodyDiv w:val="1"/>
      <w:marLeft w:val="0"/>
      <w:marRight w:val="0"/>
      <w:marTop w:val="0"/>
      <w:marBottom w:val="0"/>
      <w:divBdr>
        <w:top w:val="none" w:sz="0" w:space="0" w:color="auto"/>
        <w:left w:val="none" w:sz="0" w:space="0" w:color="auto"/>
        <w:bottom w:val="none" w:sz="0" w:space="0" w:color="auto"/>
        <w:right w:val="none" w:sz="0" w:space="0" w:color="auto"/>
      </w:divBdr>
    </w:div>
    <w:div w:id="1629163301">
      <w:bodyDiv w:val="1"/>
      <w:marLeft w:val="0"/>
      <w:marRight w:val="0"/>
      <w:marTop w:val="0"/>
      <w:marBottom w:val="0"/>
      <w:divBdr>
        <w:top w:val="none" w:sz="0" w:space="0" w:color="auto"/>
        <w:left w:val="none" w:sz="0" w:space="0" w:color="auto"/>
        <w:bottom w:val="none" w:sz="0" w:space="0" w:color="auto"/>
        <w:right w:val="none" w:sz="0" w:space="0" w:color="auto"/>
      </w:divBdr>
    </w:div>
    <w:div w:id="1647737078">
      <w:bodyDiv w:val="1"/>
      <w:marLeft w:val="0"/>
      <w:marRight w:val="0"/>
      <w:marTop w:val="0"/>
      <w:marBottom w:val="0"/>
      <w:divBdr>
        <w:top w:val="none" w:sz="0" w:space="0" w:color="auto"/>
        <w:left w:val="none" w:sz="0" w:space="0" w:color="auto"/>
        <w:bottom w:val="none" w:sz="0" w:space="0" w:color="auto"/>
        <w:right w:val="none" w:sz="0" w:space="0" w:color="auto"/>
      </w:divBdr>
    </w:div>
    <w:div w:id="1654019308">
      <w:bodyDiv w:val="1"/>
      <w:marLeft w:val="0"/>
      <w:marRight w:val="0"/>
      <w:marTop w:val="0"/>
      <w:marBottom w:val="0"/>
      <w:divBdr>
        <w:top w:val="none" w:sz="0" w:space="0" w:color="auto"/>
        <w:left w:val="none" w:sz="0" w:space="0" w:color="auto"/>
        <w:bottom w:val="none" w:sz="0" w:space="0" w:color="auto"/>
        <w:right w:val="none" w:sz="0" w:space="0" w:color="auto"/>
      </w:divBdr>
    </w:div>
    <w:div w:id="1666471267">
      <w:bodyDiv w:val="1"/>
      <w:marLeft w:val="0"/>
      <w:marRight w:val="0"/>
      <w:marTop w:val="0"/>
      <w:marBottom w:val="0"/>
      <w:divBdr>
        <w:top w:val="none" w:sz="0" w:space="0" w:color="auto"/>
        <w:left w:val="none" w:sz="0" w:space="0" w:color="auto"/>
        <w:bottom w:val="none" w:sz="0" w:space="0" w:color="auto"/>
        <w:right w:val="none" w:sz="0" w:space="0" w:color="auto"/>
      </w:divBdr>
    </w:div>
    <w:div w:id="1667511968">
      <w:bodyDiv w:val="1"/>
      <w:marLeft w:val="0"/>
      <w:marRight w:val="0"/>
      <w:marTop w:val="0"/>
      <w:marBottom w:val="0"/>
      <w:divBdr>
        <w:top w:val="none" w:sz="0" w:space="0" w:color="auto"/>
        <w:left w:val="none" w:sz="0" w:space="0" w:color="auto"/>
        <w:bottom w:val="none" w:sz="0" w:space="0" w:color="auto"/>
        <w:right w:val="none" w:sz="0" w:space="0" w:color="auto"/>
      </w:divBdr>
    </w:div>
    <w:div w:id="1674792765">
      <w:bodyDiv w:val="1"/>
      <w:marLeft w:val="0"/>
      <w:marRight w:val="0"/>
      <w:marTop w:val="0"/>
      <w:marBottom w:val="0"/>
      <w:divBdr>
        <w:top w:val="none" w:sz="0" w:space="0" w:color="auto"/>
        <w:left w:val="none" w:sz="0" w:space="0" w:color="auto"/>
        <w:bottom w:val="none" w:sz="0" w:space="0" w:color="auto"/>
        <w:right w:val="none" w:sz="0" w:space="0" w:color="auto"/>
      </w:divBdr>
    </w:div>
    <w:div w:id="1697928110">
      <w:bodyDiv w:val="1"/>
      <w:marLeft w:val="0"/>
      <w:marRight w:val="0"/>
      <w:marTop w:val="0"/>
      <w:marBottom w:val="0"/>
      <w:divBdr>
        <w:top w:val="none" w:sz="0" w:space="0" w:color="auto"/>
        <w:left w:val="none" w:sz="0" w:space="0" w:color="auto"/>
        <w:bottom w:val="none" w:sz="0" w:space="0" w:color="auto"/>
        <w:right w:val="none" w:sz="0" w:space="0" w:color="auto"/>
      </w:divBdr>
    </w:div>
    <w:div w:id="1700428485">
      <w:bodyDiv w:val="1"/>
      <w:marLeft w:val="0"/>
      <w:marRight w:val="0"/>
      <w:marTop w:val="0"/>
      <w:marBottom w:val="0"/>
      <w:divBdr>
        <w:top w:val="none" w:sz="0" w:space="0" w:color="auto"/>
        <w:left w:val="none" w:sz="0" w:space="0" w:color="auto"/>
        <w:bottom w:val="none" w:sz="0" w:space="0" w:color="auto"/>
        <w:right w:val="none" w:sz="0" w:space="0" w:color="auto"/>
      </w:divBdr>
      <w:divsChild>
        <w:div w:id="1342582770">
          <w:marLeft w:val="0"/>
          <w:marRight w:val="0"/>
          <w:marTop w:val="0"/>
          <w:marBottom w:val="0"/>
          <w:divBdr>
            <w:top w:val="none" w:sz="0" w:space="0" w:color="auto"/>
            <w:left w:val="none" w:sz="0" w:space="0" w:color="auto"/>
            <w:bottom w:val="none" w:sz="0" w:space="0" w:color="auto"/>
            <w:right w:val="none" w:sz="0" w:space="0" w:color="auto"/>
          </w:divBdr>
          <w:divsChild>
            <w:div w:id="1898778927">
              <w:marLeft w:val="0"/>
              <w:marRight w:val="0"/>
              <w:marTop w:val="0"/>
              <w:marBottom w:val="0"/>
              <w:divBdr>
                <w:top w:val="none" w:sz="0" w:space="0" w:color="auto"/>
                <w:left w:val="none" w:sz="0" w:space="0" w:color="auto"/>
                <w:bottom w:val="none" w:sz="0" w:space="0" w:color="auto"/>
                <w:right w:val="none" w:sz="0" w:space="0" w:color="auto"/>
              </w:divBdr>
              <w:divsChild>
                <w:div w:id="975722598">
                  <w:marLeft w:val="0"/>
                  <w:marRight w:val="0"/>
                  <w:marTop w:val="0"/>
                  <w:marBottom w:val="0"/>
                  <w:divBdr>
                    <w:top w:val="none" w:sz="0" w:space="0" w:color="auto"/>
                    <w:left w:val="none" w:sz="0" w:space="0" w:color="auto"/>
                    <w:bottom w:val="none" w:sz="0" w:space="0" w:color="auto"/>
                    <w:right w:val="none" w:sz="0" w:space="0" w:color="auto"/>
                  </w:divBdr>
                  <w:divsChild>
                    <w:div w:id="1240596888">
                      <w:marLeft w:val="0"/>
                      <w:marRight w:val="0"/>
                      <w:marTop w:val="0"/>
                      <w:marBottom w:val="0"/>
                      <w:divBdr>
                        <w:top w:val="none" w:sz="0" w:space="0" w:color="auto"/>
                        <w:left w:val="none" w:sz="0" w:space="0" w:color="auto"/>
                        <w:bottom w:val="none" w:sz="0" w:space="0" w:color="auto"/>
                        <w:right w:val="none" w:sz="0" w:space="0" w:color="auto"/>
                      </w:divBdr>
                      <w:divsChild>
                        <w:div w:id="127528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067769">
      <w:bodyDiv w:val="1"/>
      <w:marLeft w:val="0"/>
      <w:marRight w:val="0"/>
      <w:marTop w:val="0"/>
      <w:marBottom w:val="0"/>
      <w:divBdr>
        <w:top w:val="none" w:sz="0" w:space="0" w:color="auto"/>
        <w:left w:val="none" w:sz="0" w:space="0" w:color="auto"/>
        <w:bottom w:val="none" w:sz="0" w:space="0" w:color="auto"/>
        <w:right w:val="none" w:sz="0" w:space="0" w:color="auto"/>
      </w:divBdr>
    </w:div>
    <w:div w:id="1797530317">
      <w:bodyDiv w:val="1"/>
      <w:marLeft w:val="0"/>
      <w:marRight w:val="0"/>
      <w:marTop w:val="0"/>
      <w:marBottom w:val="0"/>
      <w:divBdr>
        <w:top w:val="none" w:sz="0" w:space="0" w:color="auto"/>
        <w:left w:val="none" w:sz="0" w:space="0" w:color="auto"/>
        <w:bottom w:val="none" w:sz="0" w:space="0" w:color="auto"/>
        <w:right w:val="none" w:sz="0" w:space="0" w:color="auto"/>
      </w:divBdr>
    </w:div>
    <w:div w:id="1831097385">
      <w:bodyDiv w:val="1"/>
      <w:marLeft w:val="0"/>
      <w:marRight w:val="0"/>
      <w:marTop w:val="0"/>
      <w:marBottom w:val="0"/>
      <w:divBdr>
        <w:top w:val="none" w:sz="0" w:space="0" w:color="auto"/>
        <w:left w:val="none" w:sz="0" w:space="0" w:color="auto"/>
        <w:bottom w:val="none" w:sz="0" w:space="0" w:color="auto"/>
        <w:right w:val="none" w:sz="0" w:space="0" w:color="auto"/>
      </w:divBdr>
    </w:div>
    <w:div w:id="1831362873">
      <w:bodyDiv w:val="1"/>
      <w:marLeft w:val="0"/>
      <w:marRight w:val="0"/>
      <w:marTop w:val="0"/>
      <w:marBottom w:val="0"/>
      <w:divBdr>
        <w:top w:val="none" w:sz="0" w:space="0" w:color="auto"/>
        <w:left w:val="none" w:sz="0" w:space="0" w:color="auto"/>
        <w:bottom w:val="none" w:sz="0" w:space="0" w:color="auto"/>
        <w:right w:val="none" w:sz="0" w:space="0" w:color="auto"/>
      </w:divBdr>
    </w:div>
    <w:div w:id="1856142058">
      <w:bodyDiv w:val="1"/>
      <w:marLeft w:val="0"/>
      <w:marRight w:val="0"/>
      <w:marTop w:val="0"/>
      <w:marBottom w:val="0"/>
      <w:divBdr>
        <w:top w:val="none" w:sz="0" w:space="0" w:color="auto"/>
        <w:left w:val="none" w:sz="0" w:space="0" w:color="auto"/>
        <w:bottom w:val="none" w:sz="0" w:space="0" w:color="auto"/>
        <w:right w:val="none" w:sz="0" w:space="0" w:color="auto"/>
      </w:divBdr>
    </w:div>
    <w:div w:id="1892186708">
      <w:bodyDiv w:val="1"/>
      <w:marLeft w:val="0"/>
      <w:marRight w:val="0"/>
      <w:marTop w:val="0"/>
      <w:marBottom w:val="0"/>
      <w:divBdr>
        <w:top w:val="none" w:sz="0" w:space="0" w:color="auto"/>
        <w:left w:val="none" w:sz="0" w:space="0" w:color="auto"/>
        <w:bottom w:val="none" w:sz="0" w:space="0" w:color="auto"/>
        <w:right w:val="none" w:sz="0" w:space="0" w:color="auto"/>
      </w:divBdr>
    </w:div>
    <w:div w:id="1910309400">
      <w:bodyDiv w:val="1"/>
      <w:marLeft w:val="0"/>
      <w:marRight w:val="0"/>
      <w:marTop w:val="0"/>
      <w:marBottom w:val="0"/>
      <w:divBdr>
        <w:top w:val="none" w:sz="0" w:space="0" w:color="auto"/>
        <w:left w:val="none" w:sz="0" w:space="0" w:color="auto"/>
        <w:bottom w:val="none" w:sz="0" w:space="0" w:color="auto"/>
        <w:right w:val="none" w:sz="0" w:space="0" w:color="auto"/>
      </w:divBdr>
    </w:div>
    <w:div w:id="1929731834">
      <w:bodyDiv w:val="1"/>
      <w:marLeft w:val="0"/>
      <w:marRight w:val="0"/>
      <w:marTop w:val="0"/>
      <w:marBottom w:val="0"/>
      <w:divBdr>
        <w:top w:val="none" w:sz="0" w:space="0" w:color="auto"/>
        <w:left w:val="none" w:sz="0" w:space="0" w:color="auto"/>
        <w:bottom w:val="none" w:sz="0" w:space="0" w:color="auto"/>
        <w:right w:val="none" w:sz="0" w:space="0" w:color="auto"/>
      </w:divBdr>
    </w:div>
    <w:div w:id="1942685272">
      <w:bodyDiv w:val="1"/>
      <w:marLeft w:val="0"/>
      <w:marRight w:val="0"/>
      <w:marTop w:val="0"/>
      <w:marBottom w:val="0"/>
      <w:divBdr>
        <w:top w:val="none" w:sz="0" w:space="0" w:color="auto"/>
        <w:left w:val="none" w:sz="0" w:space="0" w:color="auto"/>
        <w:bottom w:val="none" w:sz="0" w:space="0" w:color="auto"/>
        <w:right w:val="none" w:sz="0" w:space="0" w:color="auto"/>
      </w:divBdr>
    </w:div>
    <w:div w:id="1951666241">
      <w:bodyDiv w:val="1"/>
      <w:marLeft w:val="0"/>
      <w:marRight w:val="0"/>
      <w:marTop w:val="0"/>
      <w:marBottom w:val="0"/>
      <w:divBdr>
        <w:top w:val="none" w:sz="0" w:space="0" w:color="auto"/>
        <w:left w:val="none" w:sz="0" w:space="0" w:color="auto"/>
        <w:bottom w:val="none" w:sz="0" w:space="0" w:color="auto"/>
        <w:right w:val="none" w:sz="0" w:space="0" w:color="auto"/>
      </w:divBdr>
    </w:div>
    <w:div w:id="1962758094">
      <w:bodyDiv w:val="1"/>
      <w:marLeft w:val="0"/>
      <w:marRight w:val="0"/>
      <w:marTop w:val="0"/>
      <w:marBottom w:val="0"/>
      <w:divBdr>
        <w:top w:val="none" w:sz="0" w:space="0" w:color="auto"/>
        <w:left w:val="none" w:sz="0" w:space="0" w:color="auto"/>
        <w:bottom w:val="none" w:sz="0" w:space="0" w:color="auto"/>
        <w:right w:val="none" w:sz="0" w:space="0" w:color="auto"/>
      </w:divBdr>
    </w:div>
    <w:div w:id="1968776507">
      <w:bodyDiv w:val="1"/>
      <w:marLeft w:val="0"/>
      <w:marRight w:val="0"/>
      <w:marTop w:val="0"/>
      <w:marBottom w:val="0"/>
      <w:divBdr>
        <w:top w:val="none" w:sz="0" w:space="0" w:color="auto"/>
        <w:left w:val="none" w:sz="0" w:space="0" w:color="auto"/>
        <w:bottom w:val="none" w:sz="0" w:space="0" w:color="auto"/>
        <w:right w:val="none" w:sz="0" w:space="0" w:color="auto"/>
      </w:divBdr>
    </w:div>
    <w:div w:id="1975022065">
      <w:bodyDiv w:val="1"/>
      <w:marLeft w:val="0"/>
      <w:marRight w:val="0"/>
      <w:marTop w:val="0"/>
      <w:marBottom w:val="0"/>
      <w:divBdr>
        <w:top w:val="none" w:sz="0" w:space="0" w:color="auto"/>
        <w:left w:val="none" w:sz="0" w:space="0" w:color="auto"/>
        <w:bottom w:val="none" w:sz="0" w:space="0" w:color="auto"/>
        <w:right w:val="none" w:sz="0" w:space="0" w:color="auto"/>
      </w:divBdr>
    </w:div>
    <w:div w:id="1977182567">
      <w:bodyDiv w:val="1"/>
      <w:marLeft w:val="0"/>
      <w:marRight w:val="0"/>
      <w:marTop w:val="0"/>
      <w:marBottom w:val="0"/>
      <w:divBdr>
        <w:top w:val="none" w:sz="0" w:space="0" w:color="auto"/>
        <w:left w:val="none" w:sz="0" w:space="0" w:color="auto"/>
        <w:bottom w:val="none" w:sz="0" w:space="0" w:color="auto"/>
        <w:right w:val="none" w:sz="0" w:space="0" w:color="auto"/>
      </w:divBdr>
    </w:div>
    <w:div w:id="1986465629">
      <w:bodyDiv w:val="1"/>
      <w:marLeft w:val="0"/>
      <w:marRight w:val="0"/>
      <w:marTop w:val="0"/>
      <w:marBottom w:val="0"/>
      <w:divBdr>
        <w:top w:val="none" w:sz="0" w:space="0" w:color="auto"/>
        <w:left w:val="none" w:sz="0" w:space="0" w:color="auto"/>
        <w:bottom w:val="none" w:sz="0" w:space="0" w:color="auto"/>
        <w:right w:val="none" w:sz="0" w:space="0" w:color="auto"/>
      </w:divBdr>
    </w:div>
    <w:div w:id="2029330577">
      <w:bodyDiv w:val="1"/>
      <w:marLeft w:val="0"/>
      <w:marRight w:val="0"/>
      <w:marTop w:val="0"/>
      <w:marBottom w:val="0"/>
      <w:divBdr>
        <w:top w:val="none" w:sz="0" w:space="0" w:color="auto"/>
        <w:left w:val="none" w:sz="0" w:space="0" w:color="auto"/>
        <w:bottom w:val="none" w:sz="0" w:space="0" w:color="auto"/>
        <w:right w:val="none" w:sz="0" w:space="0" w:color="auto"/>
      </w:divBdr>
    </w:div>
    <w:div w:id="2042321681">
      <w:bodyDiv w:val="1"/>
      <w:marLeft w:val="0"/>
      <w:marRight w:val="0"/>
      <w:marTop w:val="0"/>
      <w:marBottom w:val="0"/>
      <w:divBdr>
        <w:top w:val="none" w:sz="0" w:space="0" w:color="auto"/>
        <w:left w:val="none" w:sz="0" w:space="0" w:color="auto"/>
        <w:bottom w:val="none" w:sz="0" w:space="0" w:color="auto"/>
        <w:right w:val="none" w:sz="0" w:space="0" w:color="auto"/>
      </w:divBdr>
    </w:div>
    <w:div w:id="2053066932">
      <w:bodyDiv w:val="1"/>
      <w:marLeft w:val="0"/>
      <w:marRight w:val="0"/>
      <w:marTop w:val="0"/>
      <w:marBottom w:val="0"/>
      <w:divBdr>
        <w:top w:val="none" w:sz="0" w:space="0" w:color="auto"/>
        <w:left w:val="none" w:sz="0" w:space="0" w:color="auto"/>
        <w:bottom w:val="none" w:sz="0" w:space="0" w:color="auto"/>
        <w:right w:val="none" w:sz="0" w:space="0" w:color="auto"/>
      </w:divBdr>
    </w:div>
    <w:div w:id="2070037138">
      <w:bodyDiv w:val="1"/>
      <w:marLeft w:val="0"/>
      <w:marRight w:val="0"/>
      <w:marTop w:val="0"/>
      <w:marBottom w:val="0"/>
      <w:divBdr>
        <w:top w:val="none" w:sz="0" w:space="0" w:color="auto"/>
        <w:left w:val="none" w:sz="0" w:space="0" w:color="auto"/>
        <w:bottom w:val="none" w:sz="0" w:space="0" w:color="auto"/>
        <w:right w:val="none" w:sz="0" w:space="0" w:color="auto"/>
      </w:divBdr>
    </w:div>
    <w:div w:id="2073580991">
      <w:bodyDiv w:val="1"/>
      <w:marLeft w:val="0"/>
      <w:marRight w:val="0"/>
      <w:marTop w:val="0"/>
      <w:marBottom w:val="0"/>
      <w:divBdr>
        <w:top w:val="none" w:sz="0" w:space="0" w:color="auto"/>
        <w:left w:val="none" w:sz="0" w:space="0" w:color="auto"/>
        <w:bottom w:val="none" w:sz="0" w:space="0" w:color="auto"/>
        <w:right w:val="none" w:sz="0" w:space="0" w:color="auto"/>
      </w:divBdr>
    </w:div>
    <w:div w:id="2076313043">
      <w:bodyDiv w:val="1"/>
      <w:marLeft w:val="0"/>
      <w:marRight w:val="0"/>
      <w:marTop w:val="0"/>
      <w:marBottom w:val="0"/>
      <w:divBdr>
        <w:top w:val="none" w:sz="0" w:space="0" w:color="auto"/>
        <w:left w:val="none" w:sz="0" w:space="0" w:color="auto"/>
        <w:bottom w:val="none" w:sz="0" w:space="0" w:color="auto"/>
        <w:right w:val="none" w:sz="0" w:space="0" w:color="auto"/>
      </w:divBdr>
    </w:div>
    <w:div w:id="2109227392">
      <w:bodyDiv w:val="1"/>
      <w:marLeft w:val="0"/>
      <w:marRight w:val="0"/>
      <w:marTop w:val="0"/>
      <w:marBottom w:val="0"/>
      <w:divBdr>
        <w:top w:val="none" w:sz="0" w:space="0" w:color="auto"/>
        <w:left w:val="none" w:sz="0" w:space="0" w:color="auto"/>
        <w:bottom w:val="none" w:sz="0" w:space="0" w:color="auto"/>
        <w:right w:val="none" w:sz="0" w:space="0" w:color="auto"/>
      </w:divBdr>
    </w:div>
    <w:div w:id="213432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jasse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27F80-455E-464E-A69A-83AA87CAD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4276</Characters>
  <Application>Microsoft Office Word</Application>
  <DocSecurity>4</DocSecurity>
  <Lines>35</Lines>
  <Paragraphs>10</Paragraphs>
  <ScaleCrop>false</ScaleCrop>
  <Company/>
  <LinksUpToDate>false</LinksUpToDate>
  <CharactersWithSpaces>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刘苗雨</dc:creator>
  <cp:lastModifiedBy>ZHONGM</cp:lastModifiedBy>
  <cp:revision>2</cp:revision>
  <dcterms:created xsi:type="dcterms:W3CDTF">2024-07-23T16:00:00Z</dcterms:created>
  <dcterms:modified xsi:type="dcterms:W3CDTF">2024-07-23T16:00:00Z</dcterms:modified>
</cp:coreProperties>
</file>