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89A" w:rsidRPr="00C8793B" w:rsidRDefault="0030489A" w:rsidP="0030489A">
      <w:pPr>
        <w:jc w:val="center"/>
        <w:rPr>
          <w:rFonts w:ascii="Verdana" w:eastAsia="宋体" w:hAnsi="Verdana" w:cs="宋体"/>
          <w:b/>
          <w:bCs/>
          <w:kern w:val="36"/>
          <w:sz w:val="39"/>
          <w:szCs w:val="39"/>
        </w:rPr>
      </w:pPr>
      <w:r w:rsidRPr="00C8793B">
        <w:rPr>
          <w:rFonts w:ascii="Verdana" w:eastAsia="宋体" w:hAnsi="Verdana" w:cs="宋体"/>
          <w:b/>
          <w:bCs/>
          <w:kern w:val="36"/>
          <w:sz w:val="39"/>
          <w:szCs w:val="39"/>
        </w:rPr>
        <w:t>富荣基金管理有限公司</w:t>
      </w:r>
      <w:r w:rsidRPr="00983B2A">
        <w:rPr>
          <w:rFonts w:ascii="Verdana" w:eastAsia="宋体" w:hAnsi="Verdana" w:cs="宋体"/>
          <w:b/>
          <w:bCs/>
          <w:kern w:val="36"/>
          <w:sz w:val="39"/>
          <w:szCs w:val="39"/>
        </w:rPr>
        <w:t>关于</w:t>
      </w:r>
      <w:r w:rsidR="00303B66" w:rsidRPr="00983B2A">
        <w:rPr>
          <w:rFonts w:ascii="Verdana" w:eastAsia="宋体" w:hAnsi="Verdana" w:cs="宋体" w:hint="eastAsia"/>
          <w:b/>
          <w:bCs/>
          <w:kern w:val="36"/>
          <w:sz w:val="39"/>
          <w:szCs w:val="39"/>
        </w:rPr>
        <w:t>终止</w:t>
      </w:r>
      <w:r w:rsidR="00466D43" w:rsidRPr="00983B2A">
        <w:rPr>
          <w:rFonts w:asciiTheme="majorEastAsia" w:eastAsiaTheme="majorEastAsia" w:hAnsiTheme="majorEastAsia" w:cs="宋体" w:hint="eastAsia"/>
          <w:b/>
          <w:bCs/>
          <w:kern w:val="36"/>
          <w:sz w:val="39"/>
          <w:szCs w:val="39"/>
        </w:rPr>
        <w:t>喜鹊财富基金销售有限公司</w:t>
      </w:r>
      <w:r w:rsidRPr="00983B2A">
        <w:rPr>
          <w:rFonts w:ascii="Verdana" w:eastAsia="宋体" w:hAnsi="Verdana" w:cs="宋体"/>
          <w:b/>
          <w:bCs/>
          <w:kern w:val="36"/>
          <w:sz w:val="39"/>
          <w:szCs w:val="39"/>
        </w:rPr>
        <w:t>办理旗下基金相关销</w:t>
      </w:r>
      <w:r w:rsidRPr="00C8793B">
        <w:rPr>
          <w:rFonts w:ascii="Verdana" w:eastAsia="宋体" w:hAnsi="Verdana" w:cs="宋体"/>
          <w:b/>
          <w:bCs/>
          <w:kern w:val="36"/>
          <w:sz w:val="39"/>
          <w:szCs w:val="39"/>
        </w:rPr>
        <w:t>售业务的公告</w:t>
      </w:r>
    </w:p>
    <w:p w:rsidR="0030489A" w:rsidRPr="00C8793B" w:rsidRDefault="0030489A" w:rsidP="0030489A">
      <w:pPr>
        <w:jc w:val="center"/>
        <w:rPr>
          <w:rFonts w:ascii="Verdana" w:eastAsia="宋体" w:hAnsi="Verdana" w:cs="宋体"/>
          <w:b/>
          <w:bCs/>
          <w:kern w:val="36"/>
          <w:sz w:val="39"/>
          <w:szCs w:val="39"/>
        </w:rPr>
      </w:pPr>
    </w:p>
    <w:p w:rsidR="008972BD" w:rsidRPr="00C8793B" w:rsidRDefault="006053FA" w:rsidP="008972BD">
      <w:pPr>
        <w:widowControl/>
        <w:shd w:val="clear" w:color="auto" w:fill="FFFFFF"/>
        <w:spacing w:line="360" w:lineRule="auto"/>
        <w:ind w:firstLineChars="200" w:firstLine="420"/>
        <w:jc w:val="left"/>
        <w:rPr>
          <w:rFonts w:ascii="宋体" w:eastAsia="宋体" w:hAnsi="宋体" w:cs="Calibri"/>
          <w:color w:val="000000"/>
          <w:kern w:val="0"/>
          <w:szCs w:val="21"/>
        </w:rPr>
      </w:pPr>
      <w:r w:rsidRPr="00C8793B">
        <w:rPr>
          <w:rFonts w:ascii="宋体" w:eastAsia="宋体" w:hAnsi="宋体" w:cs="Calibri" w:hint="eastAsia"/>
          <w:color w:val="000000"/>
          <w:kern w:val="0"/>
          <w:szCs w:val="21"/>
        </w:rPr>
        <w:t>为保护</w:t>
      </w:r>
      <w:r w:rsidRPr="00D92B77">
        <w:rPr>
          <w:rFonts w:ascii="宋体" w:eastAsia="宋体" w:hAnsi="宋体" w:cs="Calibri" w:hint="eastAsia"/>
          <w:color w:val="000000"/>
          <w:kern w:val="0"/>
          <w:szCs w:val="21"/>
        </w:rPr>
        <w:t>投资者利益，</w:t>
      </w:r>
      <w:r w:rsidR="0030489A" w:rsidRPr="00D92B77">
        <w:rPr>
          <w:rFonts w:ascii="宋体" w:eastAsia="宋体" w:hAnsi="宋体" w:cs="Calibri"/>
          <w:color w:val="000000"/>
          <w:kern w:val="0"/>
          <w:szCs w:val="21"/>
        </w:rPr>
        <w:t>富荣基金管理有限公司（以下简称“本公司”）</w:t>
      </w:r>
      <w:r w:rsidR="00303B66" w:rsidRPr="00D92B77">
        <w:rPr>
          <w:rFonts w:ascii="宋体" w:eastAsia="宋体" w:hAnsi="宋体" w:cs="Calibri" w:hint="eastAsia"/>
          <w:color w:val="000000"/>
          <w:kern w:val="0"/>
          <w:szCs w:val="21"/>
        </w:rPr>
        <w:t>决定</w:t>
      </w:r>
      <w:r w:rsidR="0030489A" w:rsidRPr="00D92B77">
        <w:rPr>
          <w:rFonts w:ascii="宋体" w:eastAsia="宋体" w:hAnsi="宋体" w:cs="Calibri"/>
          <w:color w:val="000000"/>
          <w:kern w:val="0"/>
          <w:szCs w:val="21"/>
        </w:rPr>
        <w:t>自</w:t>
      </w:r>
      <w:r w:rsidR="00D92B77" w:rsidRPr="00D92B77">
        <w:rPr>
          <w:rFonts w:ascii="宋体" w:eastAsia="宋体" w:hAnsi="宋体" w:cs="Calibri"/>
          <w:color w:val="000000"/>
          <w:kern w:val="0"/>
          <w:szCs w:val="21"/>
        </w:rPr>
        <w:t>20</w:t>
      </w:r>
      <w:r w:rsidR="00D92B77" w:rsidRPr="00D92B77">
        <w:rPr>
          <w:rFonts w:ascii="宋体" w:eastAsia="宋体" w:hAnsi="宋体" w:cs="Calibri" w:hint="eastAsia"/>
          <w:color w:val="000000"/>
          <w:kern w:val="0"/>
          <w:szCs w:val="21"/>
        </w:rPr>
        <w:t>24</w:t>
      </w:r>
      <w:r w:rsidR="00D92B77" w:rsidRPr="00D92B77">
        <w:rPr>
          <w:rFonts w:ascii="宋体" w:eastAsia="宋体" w:hAnsi="宋体" w:cs="Calibri"/>
          <w:color w:val="000000"/>
          <w:kern w:val="0"/>
          <w:szCs w:val="21"/>
        </w:rPr>
        <w:t>年</w:t>
      </w:r>
      <w:r w:rsidR="00D92B77" w:rsidRPr="00D92B77">
        <w:rPr>
          <w:rFonts w:ascii="宋体" w:eastAsia="宋体" w:hAnsi="宋体" w:cs="Calibri" w:hint="eastAsia"/>
          <w:color w:val="000000"/>
          <w:kern w:val="0"/>
          <w:szCs w:val="21"/>
        </w:rPr>
        <w:t>7</w:t>
      </w:r>
      <w:r w:rsidR="00D92B77" w:rsidRPr="00D92B77">
        <w:rPr>
          <w:rFonts w:ascii="宋体" w:eastAsia="宋体" w:hAnsi="宋体" w:cs="Calibri"/>
          <w:color w:val="000000"/>
          <w:kern w:val="0"/>
          <w:szCs w:val="21"/>
        </w:rPr>
        <w:t>月</w:t>
      </w:r>
      <w:r w:rsidR="00D92B77" w:rsidRPr="00D92B77">
        <w:rPr>
          <w:rFonts w:ascii="宋体" w:eastAsia="宋体" w:hAnsi="宋体" w:cs="Calibri" w:hint="eastAsia"/>
          <w:color w:val="000000"/>
          <w:kern w:val="0"/>
          <w:szCs w:val="21"/>
        </w:rPr>
        <w:t>29</w:t>
      </w:r>
      <w:r w:rsidR="0030489A" w:rsidRPr="00D92B77">
        <w:rPr>
          <w:rFonts w:ascii="宋体" w:eastAsia="宋体" w:hAnsi="宋体" w:cs="Calibri"/>
          <w:color w:val="000000"/>
          <w:kern w:val="0"/>
          <w:szCs w:val="21"/>
        </w:rPr>
        <w:t>日起</w:t>
      </w:r>
      <w:r w:rsidR="00303B66" w:rsidRPr="00D92B77">
        <w:rPr>
          <w:rFonts w:ascii="宋体" w:eastAsia="宋体" w:hAnsi="宋体" w:cs="Calibri" w:hint="eastAsia"/>
          <w:color w:val="000000"/>
          <w:kern w:val="0"/>
          <w:szCs w:val="21"/>
        </w:rPr>
        <w:t>终止</w:t>
      </w:r>
      <w:r w:rsidR="00466D43" w:rsidRPr="00D92B77">
        <w:rPr>
          <w:rFonts w:ascii="宋体" w:eastAsia="宋体" w:hAnsi="宋体" w:cs="Calibri" w:hint="eastAsia"/>
          <w:color w:val="000000"/>
          <w:kern w:val="0"/>
          <w:szCs w:val="21"/>
        </w:rPr>
        <w:t>喜鹊财富基金销售有限公司</w:t>
      </w:r>
      <w:r w:rsidR="00C21466" w:rsidRPr="00D92B77">
        <w:rPr>
          <w:rFonts w:ascii="宋体" w:eastAsia="宋体" w:hAnsi="宋体" w:cs="Calibri" w:hint="eastAsia"/>
          <w:color w:val="000000"/>
          <w:kern w:val="0"/>
          <w:szCs w:val="21"/>
        </w:rPr>
        <w:t>（以下简称“</w:t>
      </w:r>
      <w:r w:rsidR="00466D43" w:rsidRPr="00D92B77">
        <w:rPr>
          <w:rFonts w:ascii="宋体" w:eastAsia="宋体" w:hAnsi="宋体" w:cs="Calibri" w:hint="eastAsia"/>
          <w:color w:val="000000"/>
          <w:kern w:val="0"/>
          <w:szCs w:val="21"/>
        </w:rPr>
        <w:t>喜鹊财富</w:t>
      </w:r>
      <w:r w:rsidR="00C21466" w:rsidRPr="00D92B77">
        <w:rPr>
          <w:rFonts w:ascii="宋体" w:eastAsia="宋体" w:hAnsi="宋体" w:cs="Calibri" w:hint="eastAsia"/>
          <w:color w:val="000000"/>
          <w:kern w:val="0"/>
          <w:szCs w:val="21"/>
        </w:rPr>
        <w:t>”）</w:t>
      </w:r>
      <w:r w:rsidR="006822EF" w:rsidRPr="00D92B77">
        <w:rPr>
          <w:rFonts w:ascii="宋体" w:eastAsia="宋体" w:hAnsi="宋体" w:cs="Calibri"/>
          <w:color w:val="000000"/>
          <w:kern w:val="0"/>
          <w:szCs w:val="21"/>
        </w:rPr>
        <w:t>办理本公司</w:t>
      </w:r>
      <w:r w:rsidR="006822EF" w:rsidRPr="00D92B77">
        <w:rPr>
          <w:rFonts w:ascii="宋体" w:eastAsia="宋体" w:hAnsi="宋体" w:cs="Calibri" w:hint="eastAsia"/>
          <w:color w:val="000000"/>
          <w:kern w:val="0"/>
          <w:szCs w:val="21"/>
        </w:rPr>
        <w:t>旗下基金的相关销售业务</w:t>
      </w:r>
      <w:r w:rsidR="00473803" w:rsidRPr="00D92B77">
        <w:rPr>
          <w:rFonts w:ascii="宋体" w:eastAsia="宋体" w:hAnsi="宋体" w:cs="Calibri" w:hint="eastAsia"/>
          <w:color w:val="000000"/>
          <w:kern w:val="0"/>
          <w:szCs w:val="21"/>
        </w:rPr>
        <w:t>。</w:t>
      </w:r>
      <w:r w:rsidR="003126BC" w:rsidRPr="00D92B77">
        <w:rPr>
          <w:rFonts w:ascii="宋体" w:eastAsia="宋体" w:hAnsi="宋体" w:cs="Calibri" w:hint="eastAsia"/>
          <w:color w:val="000000"/>
          <w:kern w:val="0"/>
          <w:szCs w:val="21"/>
        </w:rPr>
        <w:t>已通过喜鹊财富持有本公司旗下基金基金份额的投资者，可于</w:t>
      </w:r>
      <w:r w:rsidR="00666097" w:rsidRPr="00D92B77">
        <w:rPr>
          <w:rFonts w:ascii="宋体" w:eastAsia="宋体" w:hAnsi="宋体" w:cs="Calibri" w:hint="eastAsia"/>
          <w:color w:val="000000"/>
          <w:kern w:val="0"/>
          <w:szCs w:val="21"/>
        </w:rPr>
        <w:t>2024年7月</w:t>
      </w:r>
      <w:r w:rsidR="00D92B77" w:rsidRPr="00D92B77">
        <w:rPr>
          <w:rFonts w:ascii="宋体" w:eastAsia="宋体" w:hAnsi="宋体" w:cs="Calibri" w:hint="eastAsia"/>
          <w:color w:val="000000"/>
          <w:kern w:val="0"/>
          <w:szCs w:val="21"/>
        </w:rPr>
        <w:t>29</w:t>
      </w:r>
      <w:r w:rsidR="003126BC" w:rsidRPr="00D92B77">
        <w:rPr>
          <w:rFonts w:ascii="宋体" w:eastAsia="宋体" w:hAnsi="宋体" w:cs="Calibri" w:hint="eastAsia"/>
          <w:color w:val="000000"/>
          <w:kern w:val="0"/>
          <w:szCs w:val="21"/>
        </w:rPr>
        <w:t>日(含该日)前自行办理基金份额转托管或赎回业务。投资者未</w:t>
      </w:r>
      <w:r w:rsidR="00591C76" w:rsidRPr="00D92B77">
        <w:rPr>
          <w:rFonts w:ascii="宋体" w:eastAsia="宋体" w:hAnsi="宋体" w:cs="Calibri" w:hint="eastAsia"/>
          <w:color w:val="000000"/>
          <w:kern w:val="0"/>
          <w:szCs w:val="21"/>
        </w:rPr>
        <w:t>在</w:t>
      </w:r>
      <w:r w:rsidR="00666097" w:rsidRPr="00D92B77">
        <w:rPr>
          <w:rFonts w:ascii="宋体" w:eastAsia="宋体" w:hAnsi="宋体" w:cs="Calibri" w:hint="eastAsia"/>
          <w:color w:val="000000"/>
          <w:kern w:val="0"/>
          <w:szCs w:val="21"/>
        </w:rPr>
        <w:t>2024年7月</w:t>
      </w:r>
      <w:r w:rsidR="00D92B77" w:rsidRPr="00D92B77">
        <w:rPr>
          <w:rFonts w:ascii="宋体" w:eastAsia="宋体" w:hAnsi="宋体" w:cs="Calibri" w:hint="eastAsia"/>
          <w:color w:val="000000"/>
          <w:kern w:val="0"/>
          <w:szCs w:val="21"/>
        </w:rPr>
        <w:t>29</w:t>
      </w:r>
      <w:r w:rsidR="00591C76" w:rsidRPr="00D92B77">
        <w:rPr>
          <w:rFonts w:ascii="宋体" w:eastAsia="宋体" w:hAnsi="宋体" w:cs="Calibri" w:hint="eastAsia"/>
          <w:color w:val="000000"/>
          <w:kern w:val="0"/>
          <w:szCs w:val="21"/>
        </w:rPr>
        <w:t>日(含该日)前</w:t>
      </w:r>
      <w:r w:rsidR="003126BC" w:rsidRPr="00D92B77">
        <w:rPr>
          <w:rFonts w:ascii="宋体" w:eastAsia="宋体" w:hAnsi="宋体" w:cs="Calibri" w:hint="eastAsia"/>
          <w:color w:val="000000"/>
          <w:kern w:val="0"/>
          <w:szCs w:val="21"/>
        </w:rPr>
        <w:t>做处理的，本公司将直接为投资者将存量份额转至本公司直销平台。敬请投资者妥</w:t>
      </w:r>
      <w:r w:rsidR="003126BC" w:rsidRPr="003126BC">
        <w:rPr>
          <w:rFonts w:ascii="宋体" w:eastAsia="宋体" w:hAnsi="宋体" w:cs="Calibri" w:hint="eastAsia"/>
          <w:color w:val="000000"/>
          <w:kern w:val="0"/>
          <w:szCs w:val="21"/>
        </w:rPr>
        <w:t>善做好安排，后续投资者可通过本公司直销平台按照本公司的相关业务规则办理基金份额查询及交易等相关业务。</w:t>
      </w:r>
      <w:r w:rsidR="003126BC" w:rsidRPr="00C8793B" w:rsidDel="003126BC">
        <w:rPr>
          <w:rFonts w:ascii="宋体" w:eastAsia="宋体" w:hAnsi="宋体" w:cs="Calibri" w:hint="eastAsia"/>
          <w:color w:val="000000"/>
          <w:kern w:val="0"/>
          <w:szCs w:val="21"/>
        </w:rPr>
        <w:t xml:space="preserve"> </w:t>
      </w:r>
    </w:p>
    <w:p w:rsidR="00C21466" w:rsidRPr="00C8793B" w:rsidRDefault="00C21466" w:rsidP="008972BD">
      <w:pPr>
        <w:widowControl/>
        <w:shd w:val="clear" w:color="auto" w:fill="FFFFFF"/>
        <w:spacing w:line="360" w:lineRule="auto"/>
        <w:ind w:firstLineChars="200" w:firstLine="420"/>
        <w:jc w:val="left"/>
        <w:rPr>
          <w:rFonts w:ascii="宋体" w:eastAsia="宋体" w:hAnsi="宋体" w:cs="Calibri"/>
          <w:color w:val="000000"/>
          <w:kern w:val="0"/>
          <w:szCs w:val="21"/>
        </w:rPr>
      </w:pPr>
    </w:p>
    <w:p w:rsidR="008972BD" w:rsidRPr="00C8793B" w:rsidRDefault="00AF3578" w:rsidP="008972BD">
      <w:pPr>
        <w:widowControl/>
        <w:shd w:val="clear" w:color="auto" w:fill="FFFFFF"/>
        <w:spacing w:line="360" w:lineRule="auto"/>
        <w:ind w:firstLineChars="200" w:firstLine="420"/>
        <w:jc w:val="left"/>
        <w:rPr>
          <w:rFonts w:ascii="宋体" w:eastAsia="宋体" w:hAnsi="宋体" w:cs="Calibri"/>
          <w:color w:val="000000"/>
          <w:kern w:val="0"/>
          <w:szCs w:val="21"/>
        </w:rPr>
      </w:pPr>
      <w:r w:rsidRPr="00C8793B">
        <w:rPr>
          <w:rFonts w:ascii="宋体" w:eastAsia="宋体" w:hAnsi="宋体" w:cs="Calibri" w:hint="eastAsia"/>
          <w:color w:val="000000"/>
          <w:kern w:val="0"/>
          <w:szCs w:val="21"/>
        </w:rPr>
        <w:t>投资者如有任何问题，请通过以下途径咨询有关详情：</w:t>
      </w:r>
    </w:p>
    <w:p w:rsidR="0030489A" w:rsidRPr="00C8793B" w:rsidRDefault="0030489A" w:rsidP="0030489A">
      <w:pPr>
        <w:widowControl/>
        <w:shd w:val="clear" w:color="auto" w:fill="FFFFFF"/>
        <w:spacing w:line="360" w:lineRule="auto"/>
        <w:ind w:firstLineChars="200" w:firstLine="420"/>
        <w:jc w:val="left"/>
        <w:rPr>
          <w:rFonts w:ascii="宋体" w:eastAsia="宋体" w:hAnsi="宋体" w:cs="Calibri"/>
          <w:color w:val="000000"/>
          <w:kern w:val="0"/>
          <w:szCs w:val="21"/>
        </w:rPr>
      </w:pPr>
      <w:r w:rsidRPr="00C8793B">
        <w:rPr>
          <w:rFonts w:ascii="宋体" w:eastAsia="宋体" w:hAnsi="宋体" w:cs="Calibri"/>
          <w:color w:val="000000"/>
          <w:kern w:val="0"/>
          <w:szCs w:val="21"/>
        </w:rPr>
        <w:t xml:space="preserve">富荣基金管理有限公司 </w:t>
      </w:r>
    </w:p>
    <w:p w:rsidR="0030489A" w:rsidRPr="00C8793B" w:rsidRDefault="0030489A" w:rsidP="00C21466">
      <w:pPr>
        <w:widowControl/>
        <w:shd w:val="clear" w:color="auto" w:fill="FFFFFF"/>
        <w:spacing w:line="360" w:lineRule="auto"/>
        <w:ind w:firstLineChars="200" w:firstLine="420"/>
        <w:jc w:val="left"/>
        <w:rPr>
          <w:rFonts w:ascii="宋体" w:eastAsia="宋体" w:hAnsi="宋体" w:cs="Calibri"/>
          <w:color w:val="000000"/>
          <w:kern w:val="0"/>
          <w:szCs w:val="21"/>
        </w:rPr>
      </w:pPr>
      <w:r w:rsidRPr="00C8793B">
        <w:rPr>
          <w:rFonts w:ascii="宋体" w:eastAsia="宋体" w:hAnsi="宋体" w:cs="Calibri"/>
          <w:color w:val="000000"/>
          <w:kern w:val="0"/>
          <w:szCs w:val="21"/>
        </w:rPr>
        <w:t>客户服务电话：400</w:t>
      </w:r>
      <w:r w:rsidRPr="00C8793B">
        <w:rPr>
          <w:rFonts w:ascii="宋体" w:eastAsia="宋体" w:hAnsi="宋体" w:cs="Calibri" w:hint="eastAsia"/>
          <w:color w:val="000000"/>
          <w:kern w:val="0"/>
          <w:szCs w:val="21"/>
        </w:rPr>
        <w:t>-685-5</w:t>
      </w:r>
      <w:r w:rsidRPr="00C8793B">
        <w:rPr>
          <w:rFonts w:ascii="宋体" w:eastAsia="宋体" w:hAnsi="宋体" w:cs="Calibri"/>
          <w:color w:val="000000"/>
          <w:kern w:val="0"/>
          <w:szCs w:val="21"/>
        </w:rPr>
        <w:t>60</w:t>
      </w:r>
      <w:r w:rsidRPr="00C8793B">
        <w:rPr>
          <w:rFonts w:ascii="宋体" w:eastAsia="宋体" w:hAnsi="宋体" w:cs="Calibri" w:hint="eastAsia"/>
          <w:color w:val="000000"/>
          <w:kern w:val="0"/>
          <w:szCs w:val="21"/>
        </w:rPr>
        <w:t>0</w:t>
      </w:r>
      <w:r w:rsidRPr="00C8793B">
        <w:rPr>
          <w:rFonts w:ascii="宋体" w:eastAsia="宋体" w:hAnsi="宋体" w:cs="Calibri"/>
          <w:color w:val="000000"/>
          <w:kern w:val="0"/>
          <w:szCs w:val="21"/>
        </w:rPr>
        <w:t xml:space="preserve"> </w:t>
      </w:r>
    </w:p>
    <w:p w:rsidR="006053FA" w:rsidRPr="00C8793B" w:rsidRDefault="0030489A" w:rsidP="00C21466">
      <w:pPr>
        <w:widowControl/>
        <w:shd w:val="clear" w:color="auto" w:fill="FFFFFF"/>
        <w:spacing w:line="360" w:lineRule="auto"/>
        <w:ind w:firstLineChars="200" w:firstLine="420"/>
        <w:jc w:val="left"/>
        <w:rPr>
          <w:rFonts w:ascii="宋体" w:eastAsia="宋体" w:hAnsi="宋体" w:cs="Calibri"/>
          <w:color w:val="000000"/>
          <w:kern w:val="0"/>
          <w:szCs w:val="21"/>
        </w:rPr>
      </w:pPr>
      <w:r w:rsidRPr="00C8793B">
        <w:rPr>
          <w:rFonts w:ascii="宋体" w:eastAsia="宋体" w:hAnsi="宋体" w:cs="Calibri"/>
          <w:color w:val="000000"/>
          <w:kern w:val="0"/>
          <w:szCs w:val="21"/>
        </w:rPr>
        <w:t>网址：www.</w:t>
      </w:r>
      <w:r w:rsidRPr="00C8793B">
        <w:rPr>
          <w:rFonts w:ascii="宋体" w:eastAsia="宋体" w:hAnsi="宋体" w:cs="Calibri" w:hint="eastAsia"/>
          <w:color w:val="000000"/>
          <w:kern w:val="0"/>
          <w:szCs w:val="21"/>
        </w:rPr>
        <w:t>furamc</w:t>
      </w:r>
      <w:r w:rsidRPr="00C8793B">
        <w:rPr>
          <w:rFonts w:ascii="宋体" w:eastAsia="宋体" w:hAnsi="宋体" w:cs="Calibri"/>
          <w:color w:val="000000"/>
          <w:kern w:val="0"/>
          <w:szCs w:val="21"/>
        </w:rPr>
        <w:t>.com</w:t>
      </w:r>
      <w:r w:rsidRPr="00C8793B">
        <w:rPr>
          <w:rFonts w:ascii="宋体" w:eastAsia="宋体" w:hAnsi="宋体" w:cs="Calibri" w:hint="eastAsia"/>
          <w:color w:val="000000"/>
          <w:kern w:val="0"/>
          <w:szCs w:val="21"/>
        </w:rPr>
        <w:t>.cn</w:t>
      </w:r>
      <w:r w:rsidRPr="00C8793B">
        <w:rPr>
          <w:rFonts w:ascii="宋体" w:eastAsia="宋体" w:hAnsi="宋体" w:cs="Calibri"/>
          <w:color w:val="000000"/>
          <w:kern w:val="0"/>
          <w:szCs w:val="21"/>
        </w:rPr>
        <w:t xml:space="preserve"> </w:t>
      </w:r>
    </w:p>
    <w:p w:rsidR="00303B66" w:rsidRPr="00C8793B" w:rsidRDefault="00303B66" w:rsidP="0030489A">
      <w:pPr>
        <w:widowControl/>
        <w:shd w:val="clear" w:color="auto" w:fill="FFFFFF"/>
        <w:spacing w:line="360" w:lineRule="auto"/>
        <w:ind w:firstLineChars="200" w:firstLine="420"/>
        <w:jc w:val="left"/>
        <w:rPr>
          <w:rFonts w:ascii="宋体" w:eastAsia="宋体" w:hAnsi="宋体" w:cs="Calibri"/>
          <w:color w:val="000000"/>
          <w:kern w:val="0"/>
          <w:szCs w:val="21"/>
        </w:rPr>
      </w:pPr>
    </w:p>
    <w:p w:rsidR="00EE2440" w:rsidRPr="00C8793B" w:rsidRDefault="0030489A" w:rsidP="0030489A">
      <w:pPr>
        <w:widowControl/>
        <w:shd w:val="clear" w:color="auto" w:fill="FFFFFF"/>
        <w:spacing w:line="360" w:lineRule="auto"/>
        <w:ind w:firstLineChars="200" w:firstLine="420"/>
        <w:jc w:val="left"/>
        <w:rPr>
          <w:rFonts w:ascii="宋体" w:eastAsia="宋体" w:hAnsi="宋体" w:cs="Calibri"/>
          <w:color w:val="000000"/>
          <w:kern w:val="0"/>
          <w:szCs w:val="21"/>
        </w:rPr>
      </w:pPr>
      <w:r w:rsidRPr="00C8793B">
        <w:rPr>
          <w:rFonts w:ascii="宋体" w:eastAsia="宋体" w:hAnsi="宋体" w:cs="Calibri"/>
          <w:color w:val="000000"/>
          <w:kern w:val="0"/>
          <w:szCs w:val="21"/>
        </w:rPr>
        <w:t>风险提示：</w:t>
      </w:r>
    </w:p>
    <w:p w:rsidR="0030489A" w:rsidRPr="00C8793B" w:rsidRDefault="00945539" w:rsidP="0030489A">
      <w:pPr>
        <w:widowControl/>
        <w:shd w:val="clear" w:color="auto" w:fill="FFFFFF"/>
        <w:spacing w:line="360" w:lineRule="auto"/>
        <w:ind w:firstLineChars="200" w:firstLine="420"/>
        <w:jc w:val="left"/>
        <w:rPr>
          <w:rFonts w:ascii="宋体" w:eastAsia="宋体" w:hAnsi="宋体" w:cs="Calibri"/>
          <w:color w:val="000000"/>
          <w:kern w:val="0"/>
          <w:szCs w:val="21"/>
        </w:rPr>
      </w:pPr>
      <w:r w:rsidRPr="00C8793B">
        <w:rPr>
          <w:rFonts w:ascii="宋体" w:eastAsia="宋体" w:hAnsi="宋体" w:cs="Calibri" w:hint="eastAsia"/>
          <w:color w:val="000000"/>
          <w:kern w:val="0"/>
          <w:szCs w:val="21"/>
        </w:rPr>
        <w:t>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w:t>
      </w:r>
      <w:r w:rsidR="005249B4" w:rsidRPr="00C8793B">
        <w:rPr>
          <w:rFonts w:ascii="宋体" w:eastAsia="宋体" w:hAnsi="宋体" w:cs="Calibri" w:hint="eastAsia"/>
          <w:color w:val="000000"/>
          <w:kern w:val="0"/>
          <w:szCs w:val="21"/>
        </w:rPr>
        <w:t>、</w:t>
      </w:r>
      <w:r w:rsidRPr="00C8793B">
        <w:rPr>
          <w:rFonts w:ascii="宋体" w:eastAsia="宋体" w:hAnsi="宋体" w:cs="Calibri" w:hint="eastAsia"/>
          <w:color w:val="000000"/>
          <w:kern w:val="0"/>
          <w:szCs w:val="21"/>
        </w:rPr>
        <w:t>《招募说明书》</w:t>
      </w:r>
      <w:r w:rsidR="005249B4" w:rsidRPr="00C8793B">
        <w:rPr>
          <w:rFonts w:ascii="宋体" w:eastAsia="宋体" w:hAnsi="宋体" w:cs="Calibri" w:hint="eastAsia"/>
          <w:color w:val="000000"/>
          <w:kern w:val="0"/>
          <w:szCs w:val="21"/>
        </w:rPr>
        <w:t>、《基金产品资料概要》</w:t>
      </w:r>
      <w:r w:rsidRPr="00C8793B">
        <w:rPr>
          <w:rFonts w:ascii="宋体" w:eastAsia="宋体" w:hAnsi="宋体" w:cs="Calibri" w:hint="eastAsia"/>
          <w:color w:val="000000"/>
          <w:kern w:val="0"/>
          <w:szCs w:val="21"/>
        </w:rPr>
        <w:t>等基金法律文件，全面认识基金产品的风险收益特征，在了解产品情况及听取销售机构适当性意见的基础上，根据自身的风险承受能力、投资期限和投资目标，对基金投资作出独立决策，选择合适的基金产品。敬请投资者留意投资风险。</w:t>
      </w:r>
    </w:p>
    <w:p w:rsidR="0030489A" w:rsidRPr="00C8793B" w:rsidRDefault="0030489A" w:rsidP="0030489A">
      <w:pPr>
        <w:widowControl/>
        <w:shd w:val="clear" w:color="auto" w:fill="FFFFFF"/>
        <w:spacing w:line="360" w:lineRule="auto"/>
        <w:ind w:firstLineChars="200" w:firstLine="420"/>
        <w:jc w:val="left"/>
        <w:rPr>
          <w:rFonts w:ascii="宋体" w:eastAsia="宋体" w:hAnsi="宋体" w:cs="Calibri"/>
          <w:color w:val="000000"/>
          <w:kern w:val="0"/>
          <w:szCs w:val="21"/>
        </w:rPr>
      </w:pPr>
      <w:r w:rsidRPr="00C8793B">
        <w:rPr>
          <w:rFonts w:ascii="宋体" w:eastAsia="宋体" w:hAnsi="宋体" w:cs="Calibri"/>
          <w:color w:val="000000"/>
          <w:kern w:val="0"/>
          <w:szCs w:val="21"/>
        </w:rPr>
        <w:t xml:space="preserve">特此公告。 </w:t>
      </w:r>
    </w:p>
    <w:p w:rsidR="0030489A" w:rsidRPr="00983B2A" w:rsidRDefault="0030489A" w:rsidP="0030489A">
      <w:pPr>
        <w:widowControl/>
        <w:shd w:val="clear" w:color="auto" w:fill="FFFFFF"/>
        <w:spacing w:line="360" w:lineRule="auto"/>
        <w:ind w:firstLineChars="200" w:firstLine="420"/>
        <w:jc w:val="right"/>
        <w:rPr>
          <w:rFonts w:ascii="宋体" w:eastAsia="宋体" w:hAnsi="宋体" w:cs="Calibri"/>
          <w:color w:val="000000"/>
          <w:kern w:val="0"/>
          <w:szCs w:val="21"/>
        </w:rPr>
      </w:pPr>
      <w:r w:rsidRPr="00983B2A">
        <w:rPr>
          <w:rFonts w:ascii="宋体" w:eastAsia="宋体" w:hAnsi="宋体" w:cs="Calibri"/>
          <w:color w:val="000000"/>
          <w:kern w:val="0"/>
          <w:szCs w:val="21"/>
        </w:rPr>
        <w:t xml:space="preserve">富荣基金管理有限公司 </w:t>
      </w:r>
    </w:p>
    <w:p w:rsidR="00520902" w:rsidRPr="0030489A" w:rsidRDefault="0030489A" w:rsidP="0030489A">
      <w:pPr>
        <w:widowControl/>
        <w:shd w:val="clear" w:color="auto" w:fill="FFFFFF"/>
        <w:wordWrap w:val="0"/>
        <w:spacing w:line="360" w:lineRule="auto"/>
        <w:ind w:firstLineChars="200" w:firstLine="420"/>
        <w:jc w:val="right"/>
        <w:rPr>
          <w:rFonts w:ascii="宋体" w:eastAsia="宋体" w:hAnsi="宋体" w:cs="Calibri"/>
          <w:color w:val="000000"/>
          <w:kern w:val="0"/>
          <w:szCs w:val="21"/>
        </w:rPr>
      </w:pPr>
      <w:r w:rsidRPr="00983B2A">
        <w:rPr>
          <w:rFonts w:ascii="宋体" w:eastAsia="宋体" w:hAnsi="宋体" w:cs="Calibri" w:hint="eastAsia"/>
          <w:color w:val="000000"/>
          <w:kern w:val="0"/>
          <w:szCs w:val="21"/>
        </w:rPr>
        <w:t>二○二</w:t>
      </w:r>
      <w:r w:rsidR="00E749A4" w:rsidRPr="00983B2A">
        <w:rPr>
          <w:rFonts w:ascii="宋体" w:eastAsia="宋体" w:hAnsi="宋体" w:cs="Calibri" w:hint="eastAsia"/>
          <w:color w:val="000000"/>
          <w:kern w:val="0"/>
          <w:szCs w:val="21"/>
        </w:rPr>
        <w:t>四</w:t>
      </w:r>
      <w:r w:rsidRPr="00983B2A">
        <w:rPr>
          <w:rFonts w:ascii="宋体" w:eastAsia="宋体" w:hAnsi="宋体" w:cs="Calibri" w:hint="eastAsia"/>
          <w:color w:val="000000"/>
          <w:kern w:val="0"/>
          <w:szCs w:val="21"/>
        </w:rPr>
        <w:t>年</w:t>
      </w:r>
      <w:r w:rsidR="00E749A4" w:rsidRPr="00983B2A">
        <w:rPr>
          <w:rFonts w:ascii="宋体" w:eastAsia="宋体" w:hAnsi="宋体" w:cs="Calibri" w:hint="eastAsia"/>
          <w:color w:val="000000"/>
          <w:kern w:val="0"/>
          <w:szCs w:val="21"/>
        </w:rPr>
        <w:t>七</w:t>
      </w:r>
      <w:r w:rsidR="00D4387D" w:rsidRPr="00983B2A">
        <w:rPr>
          <w:rFonts w:ascii="宋体" w:eastAsia="宋体" w:hAnsi="宋体" w:cs="Calibri" w:hint="eastAsia"/>
          <w:color w:val="000000"/>
          <w:kern w:val="0"/>
          <w:szCs w:val="21"/>
        </w:rPr>
        <w:t>月</w:t>
      </w:r>
      <w:r w:rsidR="00D0483A" w:rsidRPr="00983B2A">
        <w:rPr>
          <w:rFonts w:ascii="宋体" w:eastAsia="宋体" w:hAnsi="宋体" w:cs="Calibri" w:hint="eastAsia"/>
          <w:color w:val="000000"/>
          <w:kern w:val="0"/>
          <w:szCs w:val="21"/>
        </w:rPr>
        <w:t>二十四</w:t>
      </w:r>
      <w:r w:rsidR="00D4387D" w:rsidRPr="00983B2A">
        <w:rPr>
          <w:rFonts w:ascii="宋体" w:eastAsia="宋体" w:hAnsi="宋体" w:cs="Calibri" w:hint="eastAsia"/>
          <w:color w:val="000000"/>
          <w:kern w:val="0"/>
          <w:szCs w:val="21"/>
        </w:rPr>
        <w:t>日</w:t>
      </w:r>
    </w:p>
    <w:sectPr w:rsidR="00520902" w:rsidRPr="0030489A" w:rsidSect="005209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BEC" w:rsidRDefault="00CB0BEC" w:rsidP="00EF033C">
      <w:r>
        <w:separator/>
      </w:r>
    </w:p>
  </w:endnote>
  <w:endnote w:type="continuationSeparator" w:id="0">
    <w:p w:rsidR="00CB0BEC" w:rsidRDefault="00CB0BEC" w:rsidP="00EF0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BEC" w:rsidRDefault="00CB0BEC" w:rsidP="00EF033C">
      <w:r>
        <w:separator/>
      </w:r>
    </w:p>
  </w:footnote>
  <w:footnote w:type="continuationSeparator" w:id="0">
    <w:p w:rsidR="00CB0BEC" w:rsidRDefault="00CB0BEC" w:rsidP="00EF03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89A"/>
    <w:rsid w:val="0007416F"/>
    <w:rsid w:val="000C7674"/>
    <w:rsid w:val="000E7D62"/>
    <w:rsid w:val="00103C00"/>
    <w:rsid w:val="001833C6"/>
    <w:rsid w:val="00227E86"/>
    <w:rsid w:val="00272D82"/>
    <w:rsid w:val="002B449B"/>
    <w:rsid w:val="002D2CC4"/>
    <w:rsid w:val="002F3416"/>
    <w:rsid w:val="00303B66"/>
    <w:rsid w:val="0030489A"/>
    <w:rsid w:val="00311E1D"/>
    <w:rsid w:val="003126BC"/>
    <w:rsid w:val="0033771F"/>
    <w:rsid w:val="00354BA0"/>
    <w:rsid w:val="003C74E3"/>
    <w:rsid w:val="00402423"/>
    <w:rsid w:val="00452CFF"/>
    <w:rsid w:val="00466D43"/>
    <w:rsid w:val="00473803"/>
    <w:rsid w:val="004901E9"/>
    <w:rsid w:val="004A60AB"/>
    <w:rsid w:val="004E0B1E"/>
    <w:rsid w:val="00520902"/>
    <w:rsid w:val="005249B4"/>
    <w:rsid w:val="005353E8"/>
    <w:rsid w:val="00544859"/>
    <w:rsid w:val="00583E95"/>
    <w:rsid w:val="00591C76"/>
    <w:rsid w:val="005958F5"/>
    <w:rsid w:val="005F75ED"/>
    <w:rsid w:val="006053FA"/>
    <w:rsid w:val="00665DD6"/>
    <w:rsid w:val="00666097"/>
    <w:rsid w:val="006822EF"/>
    <w:rsid w:val="006968A5"/>
    <w:rsid w:val="006A43F4"/>
    <w:rsid w:val="00702A89"/>
    <w:rsid w:val="00706A57"/>
    <w:rsid w:val="00730EE6"/>
    <w:rsid w:val="007565EA"/>
    <w:rsid w:val="00761193"/>
    <w:rsid w:val="00786958"/>
    <w:rsid w:val="007C31AE"/>
    <w:rsid w:val="007C4C96"/>
    <w:rsid w:val="008057F7"/>
    <w:rsid w:val="008456F0"/>
    <w:rsid w:val="00854D4C"/>
    <w:rsid w:val="008972BD"/>
    <w:rsid w:val="00945539"/>
    <w:rsid w:val="00983B2A"/>
    <w:rsid w:val="009F0B10"/>
    <w:rsid w:val="009F4A00"/>
    <w:rsid w:val="00A32137"/>
    <w:rsid w:val="00A45915"/>
    <w:rsid w:val="00A57E02"/>
    <w:rsid w:val="00A7239F"/>
    <w:rsid w:val="00AB0EEA"/>
    <w:rsid w:val="00AC2A1A"/>
    <w:rsid w:val="00AF3578"/>
    <w:rsid w:val="00B4033F"/>
    <w:rsid w:val="00B45CDF"/>
    <w:rsid w:val="00B53EA6"/>
    <w:rsid w:val="00B553BC"/>
    <w:rsid w:val="00B63E73"/>
    <w:rsid w:val="00B66DE2"/>
    <w:rsid w:val="00C21466"/>
    <w:rsid w:val="00C8793B"/>
    <w:rsid w:val="00C97133"/>
    <w:rsid w:val="00CB0BEC"/>
    <w:rsid w:val="00CC6CA1"/>
    <w:rsid w:val="00D0483A"/>
    <w:rsid w:val="00D20642"/>
    <w:rsid w:val="00D4387D"/>
    <w:rsid w:val="00D55607"/>
    <w:rsid w:val="00D92B77"/>
    <w:rsid w:val="00DE358F"/>
    <w:rsid w:val="00E00114"/>
    <w:rsid w:val="00E03451"/>
    <w:rsid w:val="00E04521"/>
    <w:rsid w:val="00E0560A"/>
    <w:rsid w:val="00E22E10"/>
    <w:rsid w:val="00E54BC8"/>
    <w:rsid w:val="00E749A4"/>
    <w:rsid w:val="00EB61FF"/>
    <w:rsid w:val="00EE2440"/>
    <w:rsid w:val="00EF033C"/>
    <w:rsid w:val="00F8700C"/>
    <w:rsid w:val="00FB2D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0489A"/>
    <w:rPr>
      <w:color w:val="0000FF" w:themeColor="hyperlink"/>
      <w:u w:val="single"/>
    </w:rPr>
  </w:style>
  <w:style w:type="paragraph" w:styleId="a4">
    <w:name w:val="header"/>
    <w:basedOn w:val="a"/>
    <w:link w:val="Char"/>
    <w:uiPriority w:val="99"/>
    <w:unhideWhenUsed/>
    <w:rsid w:val="00EF0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F033C"/>
    <w:rPr>
      <w:sz w:val="18"/>
      <w:szCs w:val="18"/>
    </w:rPr>
  </w:style>
  <w:style w:type="paragraph" w:styleId="a5">
    <w:name w:val="footer"/>
    <w:basedOn w:val="a"/>
    <w:link w:val="Char0"/>
    <w:uiPriority w:val="99"/>
    <w:unhideWhenUsed/>
    <w:rsid w:val="00EF033C"/>
    <w:pPr>
      <w:tabs>
        <w:tab w:val="center" w:pos="4153"/>
        <w:tab w:val="right" w:pos="8306"/>
      </w:tabs>
      <w:snapToGrid w:val="0"/>
      <w:jc w:val="left"/>
    </w:pPr>
    <w:rPr>
      <w:sz w:val="18"/>
      <w:szCs w:val="18"/>
    </w:rPr>
  </w:style>
  <w:style w:type="character" w:customStyle="1" w:styleId="Char0">
    <w:name w:val="页脚 Char"/>
    <w:basedOn w:val="a0"/>
    <w:link w:val="a5"/>
    <w:uiPriority w:val="99"/>
    <w:rsid w:val="00EF033C"/>
    <w:rPr>
      <w:sz w:val="18"/>
      <w:szCs w:val="18"/>
    </w:rPr>
  </w:style>
  <w:style w:type="paragraph" w:styleId="a6">
    <w:name w:val="Balloon Text"/>
    <w:basedOn w:val="a"/>
    <w:link w:val="Char1"/>
    <w:uiPriority w:val="99"/>
    <w:semiHidden/>
    <w:unhideWhenUsed/>
    <w:rsid w:val="0033771F"/>
    <w:rPr>
      <w:sz w:val="18"/>
      <w:szCs w:val="18"/>
    </w:rPr>
  </w:style>
  <w:style w:type="character" w:customStyle="1" w:styleId="Char1">
    <w:name w:val="批注框文本 Char"/>
    <w:basedOn w:val="a0"/>
    <w:link w:val="a6"/>
    <w:uiPriority w:val="99"/>
    <w:semiHidden/>
    <w:rsid w:val="0033771F"/>
    <w:rPr>
      <w:sz w:val="18"/>
      <w:szCs w:val="18"/>
    </w:rPr>
  </w:style>
  <w:style w:type="character" w:styleId="a7">
    <w:name w:val="annotation reference"/>
    <w:basedOn w:val="a0"/>
    <w:uiPriority w:val="99"/>
    <w:semiHidden/>
    <w:unhideWhenUsed/>
    <w:rsid w:val="003126BC"/>
    <w:rPr>
      <w:sz w:val="21"/>
      <w:szCs w:val="21"/>
    </w:rPr>
  </w:style>
  <w:style w:type="paragraph" w:styleId="a8">
    <w:name w:val="annotation text"/>
    <w:basedOn w:val="a"/>
    <w:link w:val="Char2"/>
    <w:uiPriority w:val="99"/>
    <w:semiHidden/>
    <w:unhideWhenUsed/>
    <w:rsid w:val="003126BC"/>
    <w:pPr>
      <w:jc w:val="left"/>
    </w:pPr>
  </w:style>
  <w:style w:type="character" w:customStyle="1" w:styleId="Char2">
    <w:name w:val="批注文字 Char"/>
    <w:basedOn w:val="a0"/>
    <w:link w:val="a8"/>
    <w:uiPriority w:val="99"/>
    <w:semiHidden/>
    <w:rsid w:val="003126BC"/>
  </w:style>
  <w:style w:type="paragraph" w:styleId="a9">
    <w:name w:val="annotation subject"/>
    <w:basedOn w:val="a8"/>
    <w:next w:val="a8"/>
    <w:link w:val="Char3"/>
    <w:uiPriority w:val="99"/>
    <w:semiHidden/>
    <w:unhideWhenUsed/>
    <w:rsid w:val="003126BC"/>
    <w:rPr>
      <w:b/>
      <w:bCs/>
    </w:rPr>
  </w:style>
  <w:style w:type="character" w:customStyle="1" w:styleId="Char3">
    <w:name w:val="批注主题 Char"/>
    <w:basedOn w:val="Char2"/>
    <w:link w:val="a9"/>
    <w:uiPriority w:val="99"/>
    <w:semiHidden/>
    <w:rsid w:val="003126BC"/>
    <w:rPr>
      <w:b/>
      <w:bCs/>
    </w:rPr>
  </w:style>
  <w:style w:type="paragraph" w:styleId="aa">
    <w:name w:val="Revision"/>
    <w:hidden/>
    <w:uiPriority w:val="99"/>
    <w:semiHidden/>
    <w:rsid w:val="00D0483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91D0A-0EBB-4E59-85CF-5F859A50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4</DocSecurity>
  <Lines>4</Lines>
  <Paragraphs>1</Paragraphs>
  <ScaleCrop>false</ScaleCrop>
  <Company>Microsoft</Company>
  <LinksUpToDate>false</LinksUpToDate>
  <CharactersWithSpaces>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huangbing</dc:creator>
  <cp:lastModifiedBy>ZHONGM</cp:lastModifiedBy>
  <cp:revision>2</cp:revision>
  <cp:lastPrinted>2024-07-19T08:34:00Z</cp:lastPrinted>
  <dcterms:created xsi:type="dcterms:W3CDTF">2024-07-23T16:00:00Z</dcterms:created>
  <dcterms:modified xsi:type="dcterms:W3CDTF">2024-07-23T16:00:00Z</dcterms:modified>
</cp:coreProperties>
</file>