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6673AD"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2024</w:t>
      </w:r>
      <w:r>
        <w:rPr>
          <w:rFonts w:ascii="宋体" w:eastAsia="宋体" w:hAnsi="宋体" w:cs="宋体"/>
          <w:b/>
          <w:bCs/>
          <w:color w:val="000000" w:themeColor="text1"/>
          <w:kern w:val="0"/>
          <w:sz w:val="24"/>
          <w:szCs w:val="24"/>
        </w:rPr>
        <w:t>年第二季度报告提示性公告</w:t>
      </w:r>
    </w:p>
    <w:p w:rsidR="00D51C65" w:rsidRDefault="006673AD"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6673AD"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年第二季度报告所载资料不存在虚假记载、误导性陈述或重大遗漏，并对其内容的真实性、准确性和完整性承担个别及连带责任。</w:t>
      </w:r>
    </w:p>
    <w:p w:rsidR="00313CBA" w:rsidRDefault="006673AD"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330</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第二季度报告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07</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19</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646CE4">
        <w:tc>
          <w:tcPr>
            <w:tcW w:w="1000" w:type="dxa"/>
            <w:shd w:val="clear" w:color="auto" w:fill="FFFFFF"/>
            <w:vAlign w:val="center"/>
          </w:tcPr>
          <w:p w:rsidR="00D51C65" w:rsidRDefault="006673AD"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汇添富悦享两年持有期混合型证券投资基金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指数增强型证券投资基金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指数增强型证券投资基金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汇添富添福欣享均衡养老目标三年持有期混合型发起式基金中基金（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汇添富量化选股混合型证券投资基金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汇添富添添鑫多元收益</w:t>
            </w:r>
            <w:r>
              <w:rPr>
                <w:rFonts w:ascii="宋体" w:eastAsia="宋体" w:hAnsi="宋体" w:cs="宋体"/>
                <w:color w:val="000000"/>
                <w:sz w:val="24"/>
                <w:szCs w:val="24"/>
              </w:rPr>
              <w:t>9</w:t>
            </w:r>
            <w:r>
              <w:rPr>
                <w:rFonts w:ascii="宋体" w:eastAsia="宋体" w:hAnsi="宋体" w:cs="宋体"/>
                <w:color w:val="000000"/>
                <w:sz w:val="24"/>
                <w:szCs w:val="24"/>
              </w:rPr>
              <w:t>个月持有期混合型证券投资基金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289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汇添富双享增利债券型证券投资基金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汇添富鑫荣纯债债券型证券投资基金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汇添富添福智富均衡养老目标三年持有期混合型发起式基金中基金（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汇添富稳航</w:t>
            </w:r>
            <w:r>
              <w:rPr>
                <w:rFonts w:ascii="宋体" w:eastAsia="宋体" w:hAnsi="宋体" w:cs="宋体"/>
                <w:color w:val="000000"/>
                <w:sz w:val="24"/>
                <w:szCs w:val="24"/>
              </w:rPr>
              <w:t>30</w:t>
            </w:r>
            <w:r>
              <w:rPr>
                <w:rFonts w:ascii="宋体" w:eastAsia="宋体" w:hAnsi="宋体" w:cs="宋体"/>
                <w:color w:val="000000"/>
                <w:sz w:val="24"/>
                <w:szCs w:val="24"/>
              </w:rPr>
              <w:t>天持有期债券型证券投资基金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汇添富双颐债券型证券投资基金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汇添富添福鑫添益均衡养老目标三年持有期混合型发起式基金中基金（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汇添富华证专精特新</w:t>
            </w:r>
            <w:r>
              <w:rPr>
                <w:rFonts w:ascii="宋体" w:eastAsia="宋体" w:hAnsi="宋体" w:cs="宋体"/>
                <w:color w:val="000000"/>
                <w:sz w:val="24"/>
                <w:szCs w:val="24"/>
              </w:rPr>
              <w:t>100</w:t>
            </w:r>
            <w:r>
              <w:rPr>
                <w:rFonts w:ascii="宋体" w:eastAsia="宋体" w:hAnsi="宋体" w:cs="宋体"/>
                <w:color w:val="000000"/>
                <w:sz w:val="24"/>
                <w:szCs w:val="24"/>
              </w:rPr>
              <w:t>指数型发起式证券投资基金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增强策略交易型开放式指数证券投资基金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汇添富远景成长一年持有期混合型证券投资基金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299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汇添富成长领航混合型证券投资基金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汇添富稳裕</w:t>
            </w:r>
            <w:r>
              <w:rPr>
                <w:rFonts w:ascii="宋体" w:eastAsia="宋体" w:hAnsi="宋体" w:cs="宋体"/>
                <w:color w:val="000000"/>
                <w:sz w:val="24"/>
                <w:szCs w:val="24"/>
              </w:rPr>
              <w:t>30</w:t>
            </w:r>
            <w:r>
              <w:rPr>
                <w:rFonts w:ascii="宋体" w:eastAsia="宋体" w:hAnsi="宋体" w:cs="宋体"/>
                <w:color w:val="000000"/>
                <w:sz w:val="24"/>
                <w:szCs w:val="24"/>
              </w:rPr>
              <w:t>天滚动持有债券型证券投资基金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汇添富稳健回报债券型证券投资基金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2000</w:t>
            </w:r>
            <w:r>
              <w:rPr>
                <w:rFonts w:ascii="宋体" w:eastAsia="宋体" w:hAnsi="宋体" w:cs="宋体"/>
                <w:color w:val="000000"/>
                <w:sz w:val="24"/>
                <w:szCs w:val="24"/>
              </w:rPr>
              <w:t>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汇添富稳益</w:t>
            </w:r>
            <w:r>
              <w:rPr>
                <w:rFonts w:ascii="宋体" w:eastAsia="宋体" w:hAnsi="宋体" w:cs="宋体"/>
                <w:color w:val="000000"/>
                <w:sz w:val="24"/>
                <w:szCs w:val="24"/>
              </w:rPr>
              <w:t>60</w:t>
            </w:r>
            <w:r>
              <w:rPr>
                <w:rFonts w:ascii="宋体" w:eastAsia="宋体" w:hAnsi="宋体" w:cs="宋体"/>
                <w:color w:val="000000"/>
                <w:sz w:val="24"/>
                <w:szCs w:val="24"/>
              </w:rPr>
              <w:t>天持有期债券型证券投资基金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w:t>
            </w:r>
            <w:r>
              <w:rPr>
                <w:rFonts w:ascii="宋体" w:eastAsia="宋体" w:hAnsi="宋体" w:cs="宋体"/>
                <w:color w:val="000000"/>
                <w:sz w:val="24"/>
                <w:szCs w:val="24"/>
              </w:rPr>
              <w:t>2000</w:t>
            </w:r>
            <w:r>
              <w:rPr>
                <w:rFonts w:ascii="宋体" w:eastAsia="宋体" w:hAnsi="宋体" w:cs="宋体"/>
                <w:color w:val="000000"/>
                <w:sz w:val="24"/>
                <w:szCs w:val="24"/>
              </w:rPr>
              <w:t>指数增强型证券投资基金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汇添富稳荣回报债券型发起式证券投资基金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汇添富积极优选三年定期开放混合型证券投资基金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309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汇添富中证电信主题交易型开放式指数证券投资基金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90</w:t>
            </w:r>
            <w:r>
              <w:rPr>
                <w:rFonts w:ascii="宋体" w:eastAsia="宋体" w:hAnsi="宋体" w:cs="宋体"/>
                <w:color w:val="000000"/>
                <w:sz w:val="24"/>
                <w:szCs w:val="24"/>
              </w:rPr>
              <w:t>天持有期债券型证券投资基金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2035</w:t>
            </w:r>
            <w:r>
              <w:rPr>
                <w:rFonts w:ascii="宋体" w:eastAsia="宋体" w:hAnsi="宋体" w:cs="宋体"/>
                <w:color w:val="000000"/>
                <w:sz w:val="24"/>
                <w:szCs w:val="24"/>
              </w:rPr>
              <w:t>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汇添富国证港股通创新药交易型开放式指数证券投资基金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汇添富稳元回报债券型发起式证券投资基金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汇添富稳丰回报债券型发起式证券投资基金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汇添富稳乐回报债券型发起式证券投资基金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319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美国</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321</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322</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汇添富上证科创板芯片指数型发起式证券投资基金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323</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汇添富丰泰纯债债券型证券投资基金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324</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汇添富添添乐双鑫债券型证券投资基金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325</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汇添富中证电信主题交易型开放式指数证券投资基金发起式联接基金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326</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汇添富稳兴回报债券型发起式证券投资基金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327</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汇添富中证信息技术应用创新产业交易型开放式指数证券投资基金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328</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汇添富中债优选投资级信用债指数发起式证券投资基金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329</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汇添富国证港股通创新药交易型开放式指数证券投资基金发起式联接基金</w:t>
            </w:r>
          </w:p>
        </w:tc>
      </w:tr>
      <w:tr w:rsidR="00646CE4">
        <w:tc>
          <w:tcPr>
            <w:tcW w:w="1000" w:type="dxa"/>
            <w:shd w:val="clear" w:color="auto" w:fill="FFFFFF"/>
            <w:vAlign w:val="center"/>
          </w:tcPr>
          <w:p w:rsidR="00D51C65" w:rsidRDefault="006673AD" w:rsidP="00D51C65">
            <w:pPr>
              <w:jc w:val="center"/>
              <w:rPr>
                <w:rFonts w:ascii="宋体" w:eastAsia="宋体" w:hAnsi="宋体" w:cs="宋体"/>
                <w:color w:val="000000"/>
                <w:sz w:val="24"/>
                <w:szCs w:val="24"/>
              </w:rPr>
            </w:pPr>
            <w:r>
              <w:rPr>
                <w:rFonts w:ascii="宋体" w:eastAsia="宋体" w:hAnsi="宋体" w:cs="宋体"/>
                <w:color w:val="000000"/>
                <w:sz w:val="24"/>
                <w:szCs w:val="24"/>
              </w:rPr>
              <w:t>330</w:t>
            </w:r>
          </w:p>
        </w:tc>
        <w:tc>
          <w:tcPr>
            <w:tcW w:w="7400" w:type="dxa"/>
            <w:shd w:val="clear" w:color="auto" w:fill="FFFFFF"/>
            <w:vAlign w:val="center"/>
          </w:tcPr>
          <w:p w:rsidR="00D51C65" w:rsidRDefault="006673AD"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6673AD"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6673AD"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6673AD"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6673AD"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6673AD"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2024</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07</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19</w:t>
      </w:r>
      <w:r w:rsidRPr="00D51C65">
        <w:rPr>
          <w:rFonts w:ascii="宋体" w:eastAsia="宋体" w:hAnsi="宋体" w:cs="宋体"/>
          <w:color w:val="000000" w:themeColor="text1"/>
          <w:kern w:val="0"/>
          <w:sz w:val="24"/>
          <w:szCs w:val="24"/>
        </w:rPr>
        <w:t>日</w:t>
      </w:r>
    </w:p>
    <w:sectPr w:rsidR="00D51C65" w:rsidRPr="00D51C65" w:rsidSect="00646C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313CBA"/>
    <w:rsid w:val="003304FD"/>
    <w:rsid w:val="004831CD"/>
    <w:rsid w:val="00556C0A"/>
    <w:rsid w:val="00646CE4"/>
    <w:rsid w:val="006673AD"/>
    <w:rsid w:val="007818DC"/>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1410</Words>
  <Characters>8038</Characters>
  <Application>Microsoft Office Word</Application>
  <DocSecurity>4</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2024-07-18T16:04:00Z</dcterms:created>
  <dcterms:modified xsi:type="dcterms:W3CDTF">2024-07-18T16:04:00Z</dcterms:modified>
</cp:coreProperties>
</file>