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45E" w:rsidRDefault="00AA2EE9" w:rsidP="000400CF">
      <w:pPr>
        <w:spacing w:line="360" w:lineRule="auto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AA2EE9">
        <w:rPr>
          <w:rFonts w:ascii="仿宋" w:eastAsia="仿宋" w:hAnsi="仿宋" w:hint="eastAsia"/>
          <w:b/>
          <w:color w:val="000000" w:themeColor="text1"/>
          <w:sz w:val="32"/>
          <w:szCs w:val="32"/>
        </w:rPr>
        <w:t>方正富邦基金管理有限公司</w:t>
      </w:r>
    </w:p>
    <w:p w:rsidR="00C32275" w:rsidRPr="00E16B40" w:rsidRDefault="00AA2EE9" w:rsidP="000400CF">
      <w:pPr>
        <w:spacing w:line="360" w:lineRule="auto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AA2EE9">
        <w:rPr>
          <w:rFonts w:ascii="仿宋" w:eastAsia="仿宋" w:hAnsi="仿宋" w:hint="eastAsia"/>
          <w:b/>
          <w:color w:val="000000" w:themeColor="text1"/>
          <w:sz w:val="32"/>
          <w:szCs w:val="32"/>
        </w:rPr>
        <w:t>关于</w:t>
      </w:r>
      <w:r w:rsidR="002D1A34"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</w:t>
      </w:r>
      <w:r w:rsidR="00537224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基金产品资料概要</w:t>
      </w:r>
      <w:r w:rsidR="005000FB" w:rsidRPr="00AA2EE9">
        <w:rPr>
          <w:rFonts w:ascii="仿宋" w:eastAsia="仿宋" w:hAnsi="仿宋" w:hint="eastAsia"/>
          <w:b/>
          <w:color w:val="000000" w:themeColor="text1"/>
          <w:sz w:val="32"/>
          <w:szCs w:val="32"/>
        </w:rPr>
        <w:t>更新</w:t>
      </w:r>
      <w:r w:rsidRPr="00AA2EE9">
        <w:rPr>
          <w:rFonts w:ascii="仿宋" w:eastAsia="仿宋" w:hAnsi="仿宋" w:hint="eastAsia"/>
          <w:b/>
          <w:color w:val="000000" w:themeColor="text1"/>
          <w:sz w:val="32"/>
          <w:szCs w:val="32"/>
        </w:rPr>
        <w:t>的提示性公告</w:t>
      </w:r>
    </w:p>
    <w:p w:rsidR="00BD5EFD" w:rsidRDefault="00AA2EE9" w:rsidP="00750D9D">
      <w:pPr>
        <w:spacing w:line="360" w:lineRule="auto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方正富邦基金管理有限公司旗下</w:t>
      </w:r>
      <w:r w:rsidR="001D0956">
        <w:rPr>
          <w:rFonts w:ascii="仿宋" w:eastAsia="仿宋" w:hAnsi="仿宋"/>
          <w:color w:val="000000" w:themeColor="text1"/>
          <w:sz w:val="32"/>
          <w:szCs w:val="32"/>
        </w:rPr>
        <w:t>11</w:t>
      </w:r>
      <w:r w:rsidR="00012CEE">
        <w:rPr>
          <w:rFonts w:ascii="仿宋" w:eastAsia="仿宋" w:hAnsi="仿宋"/>
          <w:color w:val="000000" w:themeColor="text1"/>
          <w:sz w:val="32"/>
          <w:szCs w:val="32"/>
        </w:rPr>
        <w:t>只</w:t>
      </w:r>
      <w:r w:rsidR="00741DE4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FC3AFF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CB7DED">
        <w:rPr>
          <w:rFonts w:ascii="仿宋" w:eastAsia="仿宋" w:hAnsi="仿宋" w:hint="eastAsia"/>
          <w:color w:val="000000" w:themeColor="text1"/>
          <w:sz w:val="32"/>
          <w:szCs w:val="32"/>
        </w:rPr>
        <w:t>基金产品资料概要更新</w:t>
      </w:r>
      <w:r w:rsidR="00C32275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全文</w:t>
      </w:r>
      <w:r w:rsidR="00C32275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C32275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2D1A34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1D0956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C32275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1D0956">
        <w:rPr>
          <w:rFonts w:ascii="仿宋" w:eastAsia="仿宋" w:hAnsi="仿宋"/>
          <w:color w:val="000000" w:themeColor="text1"/>
          <w:sz w:val="32"/>
          <w:szCs w:val="32"/>
        </w:rPr>
        <w:t>7</w:t>
      </w:r>
      <w:r w:rsidR="00C32275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1D0956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C32275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C32275">
        <w:rPr>
          <w:rFonts w:ascii="仿宋" w:eastAsia="仿宋" w:hAnsi="仿宋" w:hint="eastAsia"/>
          <w:color w:val="000000" w:themeColor="text1"/>
          <w:sz w:val="32"/>
          <w:szCs w:val="32"/>
        </w:rPr>
        <w:t>在本公司网站</w:t>
      </w:r>
      <w:r w:rsidR="00C32275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C32275" w:rsidRPr="00BD0BDF">
        <w:rPr>
          <w:rFonts w:ascii="仿宋" w:eastAsia="仿宋" w:hAnsi="仿宋"/>
          <w:color w:val="000000" w:themeColor="text1"/>
          <w:sz w:val="32"/>
          <w:szCs w:val="32"/>
        </w:rPr>
        <w:t>www.founderff.com</w:t>
      </w:r>
      <w:r w:rsidR="00C32275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C32275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="00C32275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中国证监会</w:t>
      </w:r>
      <w:r w:rsidR="00C32275">
        <w:rPr>
          <w:rFonts w:ascii="仿宋" w:eastAsia="仿宋" w:hAnsi="仿宋" w:hint="eastAsia"/>
          <w:color w:val="000000" w:themeColor="text1"/>
          <w:sz w:val="32"/>
          <w:szCs w:val="32"/>
        </w:rPr>
        <w:t>基金电子</w:t>
      </w:r>
      <w:r w:rsidR="00C32275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C32275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6" w:history="1">
        <w:r w:rsidR="00C32275" w:rsidRPr="001C0496">
          <w:rPr>
            <w:rStyle w:val="a4"/>
            <w:rFonts w:ascii="仿宋" w:eastAsia="仿宋" w:hAnsi="仿宋" w:hint="eastAsia"/>
            <w:color w:val="000000" w:themeColor="text1"/>
            <w:sz w:val="32"/>
            <w:szCs w:val="32"/>
            <w:u w:val="none"/>
          </w:rPr>
          <w:t>http://eid.csrc.gov.cn/fund</w:t>
        </w:r>
      </w:hyperlink>
      <w:r w:rsidR="00C32275" w:rsidRPr="001C049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C32275">
        <w:rPr>
          <w:rFonts w:ascii="仿宋" w:eastAsia="仿宋" w:hAnsi="仿宋" w:hint="eastAsia"/>
          <w:color w:val="000000" w:themeColor="text1"/>
          <w:sz w:val="32"/>
          <w:szCs w:val="32"/>
        </w:rPr>
        <w:t>披露</w:t>
      </w:r>
      <w:r w:rsidR="00C32275" w:rsidRPr="00B17C02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C32275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C32275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C32275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C32275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C32275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C32275" w:rsidRPr="00BD0BDF">
        <w:rPr>
          <w:rFonts w:ascii="仿宋" w:eastAsia="仿宋" w:hAnsi="仿宋"/>
          <w:color w:val="000000" w:themeColor="text1"/>
          <w:sz w:val="32"/>
          <w:szCs w:val="32"/>
        </w:rPr>
        <w:t>400-818-0990</w:t>
      </w:r>
      <w:r w:rsidR="00C32275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C32275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012CEE" w:rsidRDefault="00012CEE" w:rsidP="00750D9D">
      <w:pPr>
        <w:spacing w:line="360" w:lineRule="auto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基金列表如下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</w:p>
    <w:p w:rsidR="001D0956" w:rsidRPr="001D0956" w:rsidRDefault="001D0956" w:rsidP="001D0956">
      <w:pPr>
        <w:spacing w:line="360" w:lineRule="auto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1、</w:t>
      </w:r>
      <w:r w:rsidRPr="001D0956">
        <w:rPr>
          <w:rFonts w:ascii="仿宋" w:eastAsia="仿宋" w:hAnsi="仿宋" w:hint="eastAsia"/>
          <w:color w:val="000000" w:themeColor="text1"/>
          <w:sz w:val="32"/>
          <w:szCs w:val="32"/>
        </w:rPr>
        <w:t>方正富邦睿利纯债债券型证券投资基金</w:t>
      </w:r>
    </w:p>
    <w:p w:rsidR="001D0956" w:rsidRPr="001D0956" w:rsidRDefault="001D0956" w:rsidP="001D0956">
      <w:pPr>
        <w:spacing w:line="360" w:lineRule="auto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1D0956">
        <w:rPr>
          <w:rFonts w:ascii="仿宋" w:eastAsia="仿宋" w:hAnsi="仿宋" w:hint="eastAsia"/>
          <w:color w:val="000000" w:themeColor="text1"/>
          <w:sz w:val="32"/>
          <w:szCs w:val="32"/>
        </w:rPr>
        <w:t>方正富邦中证500交易型开放式指数证券投资基金</w:t>
      </w:r>
    </w:p>
    <w:p w:rsidR="001D0956" w:rsidRPr="001D0956" w:rsidRDefault="001D0956" w:rsidP="001D0956">
      <w:pPr>
        <w:spacing w:line="360" w:lineRule="auto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3、</w:t>
      </w:r>
      <w:r w:rsidRPr="001D0956">
        <w:rPr>
          <w:rFonts w:ascii="仿宋" w:eastAsia="仿宋" w:hAnsi="仿宋" w:hint="eastAsia"/>
          <w:color w:val="000000" w:themeColor="text1"/>
          <w:sz w:val="32"/>
          <w:szCs w:val="32"/>
        </w:rPr>
        <w:t>方正富邦沪深300交易型开放式指数证券投资基金</w:t>
      </w:r>
    </w:p>
    <w:p w:rsidR="001D0956" w:rsidRPr="001D0956" w:rsidRDefault="001D0956" w:rsidP="001D0956">
      <w:pPr>
        <w:spacing w:line="360" w:lineRule="auto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4、</w:t>
      </w:r>
      <w:r w:rsidRPr="001D0956">
        <w:rPr>
          <w:rFonts w:ascii="仿宋" w:eastAsia="仿宋" w:hAnsi="仿宋" w:hint="eastAsia"/>
          <w:color w:val="000000" w:themeColor="text1"/>
          <w:sz w:val="32"/>
          <w:szCs w:val="32"/>
        </w:rPr>
        <w:t>方正富邦中证沪港深人工智能50交易型开放式指数证券投资基金</w:t>
      </w:r>
    </w:p>
    <w:p w:rsidR="001D0956" w:rsidRPr="001D0956" w:rsidRDefault="001D0956" w:rsidP="001D0956">
      <w:pPr>
        <w:spacing w:line="360" w:lineRule="auto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5、</w:t>
      </w:r>
      <w:r w:rsidRPr="001D0956">
        <w:rPr>
          <w:rFonts w:ascii="仿宋" w:eastAsia="仿宋" w:hAnsi="仿宋" w:hint="eastAsia"/>
          <w:color w:val="000000" w:themeColor="text1"/>
          <w:sz w:val="32"/>
          <w:szCs w:val="32"/>
        </w:rPr>
        <w:t>方正富邦中证同业存单AAA指数7天持有期证券投资基金</w:t>
      </w:r>
    </w:p>
    <w:p w:rsidR="001D0956" w:rsidRPr="001D0956" w:rsidRDefault="001D0956" w:rsidP="001D0956">
      <w:pPr>
        <w:spacing w:line="360" w:lineRule="auto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6、</w:t>
      </w:r>
      <w:r w:rsidRPr="001D0956">
        <w:rPr>
          <w:rFonts w:ascii="仿宋" w:eastAsia="仿宋" w:hAnsi="仿宋" w:hint="eastAsia"/>
          <w:color w:val="000000" w:themeColor="text1"/>
          <w:sz w:val="32"/>
          <w:szCs w:val="32"/>
        </w:rPr>
        <w:t>方正富邦稳禧一年定期开放债券型发起式证券投资基金</w:t>
      </w:r>
    </w:p>
    <w:p w:rsidR="001D0956" w:rsidRPr="001D0956" w:rsidRDefault="001D0956" w:rsidP="001D0956">
      <w:pPr>
        <w:spacing w:line="360" w:lineRule="auto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7、</w:t>
      </w:r>
      <w:r w:rsidRPr="001D0956">
        <w:rPr>
          <w:rFonts w:ascii="仿宋" w:eastAsia="仿宋" w:hAnsi="仿宋" w:hint="eastAsia"/>
          <w:color w:val="000000" w:themeColor="text1"/>
          <w:sz w:val="32"/>
          <w:szCs w:val="32"/>
        </w:rPr>
        <w:t>方正富邦稳惠3个月定期开放债券型证券投资基金</w:t>
      </w:r>
    </w:p>
    <w:p w:rsidR="001D0956" w:rsidRPr="001D0956" w:rsidRDefault="001D0956" w:rsidP="001D0956">
      <w:pPr>
        <w:spacing w:line="360" w:lineRule="auto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8、</w:t>
      </w:r>
      <w:r w:rsidRPr="001D0956">
        <w:rPr>
          <w:rFonts w:ascii="仿宋" w:eastAsia="仿宋" w:hAnsi="仿宋" w:hint="eastAsia"/>
          <w:color w:val="000000" w:themeColor="text1"/>
          <w:sz w:val="32"/>
          <w:szCs w:val="32"/>
        </w:rPr>
        <w:t>方正富邦核心优势混合型证券投资基金</w:t>
      </w:r>
    </w:p>
    <w:p w:rsidR="001D0956" w:rsidRPr="001D0956" w:rsidRDefault="001D0956" w:rsidP="001D0956">
      <w:pPr>
        <w:spacing w:line="360" w:lineRule="auto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9、</w:t>
      </w:r>
      <w:r w:rsidRPr="001D0956">
        <w:rPr>
          <w:rFonts w:ascii="仿宋" w:eastAsia="仿宋" w:hAnsi="仿宋" w:hint="eastAsia"/>
          <w:color w:val="000000" w:themeColor="text1"/>
          <w:sz w:val="32"/>
          <w:szCs w:val="32"/>
        </w:rPr>
        <w:t>方正富邦致盛混合型证券投资基金</w:t>
      </w:r>
    </w:p>
    <w:p w:rsidR="001D0956" w:rsidRPr="001D0956" w:rsidRDefault="001D0956" w:rsidP="001D0956">
      <w:pPr>
        <w:spacing w:line="360" w:lineRule="auto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/>
          <w:color w:val="000000" w:themeColor="text1"/>
          <w:sz w:val="32"/>
          <w:szCs w:val="32"/>
        </w:rPr>
        <w:t>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1D0956">
        <w:rPr>
          <w:rFonts w:ascii="仿宋" w:eastAsia="仿宋" w:hAnsi="仿宋" w:hint="eastAsia"/>
          <w:color w:val="000000" w:themeColor="text1"/>
          <w:sz w:val="32"/>
          <w:szCs w:val="32"/>
        </w:rPr>
        <w:t>方正富邦瑞福6个月持有期债券型证券投资基金</w:t>
      </w:r>
    </w:p>
    <w:p w:rsidR="001D0956" w:rsidRDefault="001D0956" w:rsidP="001D0956">
      <w:pPr>
        <w:spacing w:line="360" w:lineRule="auto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lastRenderedPageBreak/>
        <w:t>11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1D0956">
        <w:rPr>
          <w:rFonts w:ascii="仿宋" w:eastAsia="仿宋" w:hAnsi="仿宋" w:hint="eastAsia"/>
          <w:color w:val="000000" w:themeColor="text1"/>
          <w:sz w:val="32"/>
          <w:szCs w:val="32"/>
        </w:rPr>
        <w:t>方正富邦锦利3个月定期开放债券型证券投资基金</w:t>
      </w:r>
    </w:p>
    <w:p w:rsidR="00C32275" w:rsidRPr="00B17C02" w:rsidRDefault="00C32275" w:rsidP="00C32275">
      <w:pPr>
        <w:spacing w:line="360" w:lineRule="auto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6A7D35"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充分了解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:rsidR="00FC3AFF" w:rsidRDefault="00E16B40" w:rsidP="00750D9D">
      <w:pPr>
        <w:spacing w:line="360" w:lineRule="auto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E16B40" w:rsidRDefault="00E16B40" w:rsidP="00E16B40">
      <w:pPr>
        <w:spacing w:line="360" w:lineRule="auto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方正富邦基金管理有限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E16B40" w:rsidRPr="00B17C02" w:rsidRDefault="00E16B40" w:rsidP="00E16B40">
      <w:pPr>
        <w:spacing w:line="360" w:lineRule="auto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</w:t>
      </w:r>
      <w:r w:rsidR="002D1A34">
        <w:rPr>
          <w:rFonts w:ascii="仿宋" w:eastAsia="仿宋" w:hAnsi="仿宋" w:hint="eastAsia"/>
          <w:color w:val="000000" w:themeColor="text1"/>
          <w:sz w:val="32"/>
          <w:szCs w:val="32"/>
        </w:rPr>
        <w:t>二〇二</w:t>
      </w:r>
      <w:r w:rsidR="00193646">
        <w:rPr>
          <w:rFonts w:ascii="仿宋" w:eastAsia="仿宋" w:hAnsi="仿宋" w:hint="eastAsia"/>
          <w:color w:val="000000" w:themeColor="text1"/>
          <w:sz w:val="32"/>
          <w:szCs w:val="32"/>
        </w:rPr>
        <w:t>四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193646">
        <w:rPr>
          <w:rFonts w:ascii="仿宋" w:eastAsia="仿宋" w:hAnsi="仿宋" w:hint="eastAsia"/>
          <w:color w:val="000000" w:themeColor="text1"/>
          <w:sz w:val="32"/>
          <w:szCs w:val="32"/>
        </w:rPr>
        <w:t>七</w:t>
      </w:r>
      <w:r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193646">
        <w:rPr>
          <w:rFonts w:ascii="仿宋" w:eastAsia="仿宋" w:hAnsi="仿宋" w:hint="eastAsia"/>
          <w:color w:val="000000" w:themeColor="text1"/>
          <w:sz w:val="32"/>
          <w:szCs w:val="32"/>
        </w:rPr>
        <w:t>四</w:t>
      </w:r>
      <w:bookmarkStart w:id="0" w:name="_GoBack"/>
      <w:bookmarkEnd w:id="0"/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</w:t>
      </w:r>
    </w:p>
    <w:sectPr w:rsidR="00E16B40" w:rsidRPr="00B17C02" w:rsidSect="00084E7D">
      <w:footerReference w:type="default" r:id="rId7"/>
      <w:footerReference w:type="first" r:id="rId8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77F" w:rsidRDefault="00E1177F">
      <w:r>
        <w:separator/>
      </w:r>
    </w:p>
  </w:endnote>
  <w:endnote w:type="continuationSeparator" w:id="0">
    <w:p w:rsidR="00E1177F" w:rsidRDefault="00E11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132B5A" w:rsidRDefault="005A2149">
        <w:pPr>
          <w:pStyle w:val="a3"/>
          <w:jc w:val="center"/>
        </w:pPr>
        <w:r>
          <w:fldChar w:fldCharType="begin"/>
        </w:r>
        <w:r w:rsidR="00C80796">
          <w:instrText>PAGE   \* MERGEFORMAT</w:instrText>
        </w:r>
        <w:r>
          <w:fldChar w:fldCharType="separate"/>
        </w:r>
        <w:r w:rsidR="000400CF" w:rsidRPr="000400CF">
          <w:rPr>
            <w:noProof/>
            <w:lang w:val="zh-CN"/>
          </w:rPr>
          <w:t>2</w:t>
        </w:r>
        <w:r>
          <w:fldChar w:fldCharType="end"/>
        </w:r>
      </w:p>
    </w:sdtContent>
  </w:sdt>
  <w:p w:rsidR="00132B5A" w:rsidRDefault="000400C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B5A" w:rsidRDefault="000400CF">
    <w:pPr>
      <w:pStyle w:val="a3"/>
      <w:jc w:val="center"/>
    </w:pPr>
  </w:p>
  <w:p w:rsidR="00132B5A" w:rsidRDefault="000400C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77F" w:rsidRDefault="00E1177F">
      <w:r>
        <w:separator/>
      </w:r>
    </w:p>
  </w:footnote>
  <w:footnote w:type="continuationSeparator" w:id="0">
    <w:p w:rsidR="00E1177F" w:rsidRDefault="00E117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275"/>
    <w:rsid w:val="00012CEE"/>
    <w:rsid w:val="0002380D"/>
    <w:rsid w:val="000400CF"/>
    <w:rsid w:val="00064ABE"/>
    <w:rsid w:val="000C1247"/>
    <w:rsid w:val="000C4CDB"/>
    <w:rsid w:val="000E7AA2"/>
    <w:rsid w:val="0010576B"/>
    <w:rsid w:val="00105A18"/>
    <w:rsid w:val="00131689"/>
    <w:rsid w:val="00145CB0"/>
    <w:rsid w:val="00191187"/>
    <w:rsid w:val="00193646"/>
    <w:rsid w:val="001C0496"/>
    <w:rsid w:val="001D0956"/>
    <w:rsid w:val="001D0A22"/>
    <w:rsid w:val="001D2961"/>
    <w:rsid w:val="001E26D0"/>
    <w:rsid w:val="0020162E"/>
    <w:rsid w:val="0020489D"/>
    <w:rsid w:val="002663F4"/>
    <w:rsid w:val="002876AD"/>
    <w:rsid w:val="002D1A34"/>
    <w:rsid w:val="002D4304"/>
    <w:rsid w:val="00337C27"/>
    <w:rsid w:val="0034369B"/>
    <w:rsid w:val="003602A6"/>
    <w:rsid w:val="003603B4"/>
    <w:rsid w:val="003B4A82"/>
    <w:rsid w:val="003C7E16"/>
    <w:rsid w:val="004F7453"/>
    <w:rsid w:val="005000FB"/>
    <w:rsid w:val="00537224"/>
    <w:rsid w:val="005669AF"/>
    <w:rsid w:val="00580733"/>
    <w:rsid w:val="0058476F"/>
    <w:rsid w:val="005A2149"/>
    <w:rsid w:val="005D1F25"/>
    <w:rsid w:val="005E383B"/>
    <w:rsid w:val="006B3901"/>
    <w:rsid w:val="00720F07"/>
    <w:rsid w:val="00741DE4"/>
    <w:rsid w:val="00747507"/>
    <w:rsid w:val="00750D9D"/>
    <w:rsid w:val="007A1893"/>
    <w:rsid w:val="007A4ADE"/>
    <w:rsid w:val="00844E75"/>
    <w:rsid w:val="0089389F"/>
    <w:rsid w:val="008C0F5D"/>
    <w:rsid w:val="0090356C"/>
    <w:rsid w:val="009545C3"/>
    <w:rsid w:val="00990F59"/>
    <w:rsid w:val="00A500F7"/>
    <w:rsid w:val="00A52F8A"/>
    <w:rsid w:val="00AA2EE9"/>
    <w:rsid w:val="00B23DA0"/>
    <w:rsid w:val="00B7101E"/>
    <w:rsid w:val="00BA2973"/>
    <w:rsid w:val="00BA3758"/>
    <w:rsid w:val="00BD5EFD"/>
    <w:rsid w:val="00BF7C5E"/>
    <w:rsid w:val="00C32275"/>
    <w:rsid w:val="00C56B20"/>
    <w:rsid w:val="00C62C03"/>
    <w:rsid w:val="00C80796"/>
    <w:rsid w:val="00CB7DED"/>
    <w:rsid w:val="00D07E58"/>
    <w:rsid w:val="00D12CAA"/>
    <w:rsid w:val="00D4245E"/>
    <w:rsid w:val="00D53912"/>
    <w:rsid w:val="00D600BD"/>
    <w:rsid w:val="00D919E7"/>
    <w:rsid w:val="00E1177F"/>
    <w:rsid w:val="00E16B40"/>
    <w:rsid w:val="00E30E6C"/>
    <w:rsid w:val="00E41B9B"/>
    <w:rsid w:val="00E46E50"/>
    <w:rsid w:val="00E62426"/>
    <w:rsid w:val="00EC59E6"/>
    <w:rsid w:val="00EF2FB0"/>
    <w:rsid w:val="00EF76DC"/>
    <w:rsid w:val="00F67E23"/>
    <w:rsid w:val="00FC3AFF"/>
    <w:rsid w:val="00FF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2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32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32275"/>
    <w:rPr>
      <w:sz w:val="18"/>
      <w:szCs w:val="18"/>
    </w:rPr>
  </w:style>
  <w:style w:type="character" w:styleId="a4">
    <w:name w:val="Hyperlink"/>
    <w:basedOn w:val="a0"/>
    <w:uiPriority w:val="99"/>
    <w:unhideWhenUsed/>
    <w:rsid w:val="00C32275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3603B4"/>
    <w:rPr>
      <w:sz w:val="21"/>
      <w:szCs w:val="21"/>
    </w:rPr>
  </w:style>
  <w:style w:type="paragraph" w:styleId="a6">
    <w:name w:val="annotation text"/>
    <w:basedOn w:val="a"/>
    <w:link w:val="Char0"/>
    <w:uiPriority w:val="99"/>
    <w:semiHidden/>
    <w:unhideWhenUsed/>
    <w:rsid w:val="003603B4"/>
    <w:pPr>
      <w:jc w:val="left"/>
    </w:pPr>
  </w:style>
  <w:style w:type="character" w:customStyle="1" w:styleId="Char0">
    <w:name w:val="批注文字 Char"/>
    <w:basedOn w:val="a0"/>
    <w:link w:val="a6"/>
    <w:uiPriority w:val="99"/>
    <w:semiHidden/>
    <w:rsid w:val="003603B4"/>
  </w:style>
  <w:style w:type="paragraph" w:styleId="a7">
    <w:name w:val="annotation subject"/>
    <w:basedOn w:val="a6"/>
    <w:next w:val="a6"/>
    <w:link w:val="Char1"/>
    <w:uiPriority w:val="99"/>
    <w:semiHidden/>
    <w:unhideWhenUsed/>
    <w:rsid w:val="003603B4"/>
    <w:rPr>
      <w:b/>
      <w:bCs/>
    </w:rPr>
  </w:style>
  <w:style w:type="character" w:customStyle="1" w:styleId="Char1">
    <w:name w:val="批注主题 Char"/>
    <w:basedOn w:val="Char0"/>
    <w:link w:val="a7"/>
    <w:uiPriority w:val="99"/>
    <w:semiHidden/>
    <w:rsid w:val="003603B4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3603B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3603B4"/>
    <w:rPr>
      <w:sz w:val="18"/>
      <w:szCs w:val="18"/>
    </w:rPr>
  </w:style>
  <w:style w:type="paragraph" w:styleId="a9">
    <w:name w:val="header"/>
    <w:basedOn w:val="a"/>
    <w:link w:val="Char3"/>
    <w:uiPriority w:val="99"/>
    <w:unhideWhenUsed/>
    <w:rsid w:val="001D0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uiPriority w:val="99"/>
    <w:rsid w:val="001D09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id.csrc.gov.cn/fun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553</Characters>
  <Application>Microsoft Office Word</Application>
  <DocSecurity>4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郭畅研</dc:creator>
  <cp:keywords/>
  <dc:description/>
  <cp:lastModifiedBy>ZHONGM</cp:lastModifiedBy>
  <cp:revision>2</cp:revision>
  <dcterms:created xsi:type="dcterms:W3CDTF">2024-07-03T16:01:00Z</dcterms:created>
  <dcterms:modified xsi:type="dcterms:W3CDTF">2024-07-03T16:01:00Z</dcterms:modified>
</cp:coreProperties>
</file>