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27" w:rsidRPr="00F01327" w:rsidRDefault="001028F4" w:rsidP="00F01327">
      <w:pPr>
        <w:jc w:val="center"/>
        <w:rPr>
          <w:rFonts w:ascii="仿宋" w:eastAsia="仿宋" w:hAnsi="仿宋"/>
          <w:b/>
          <w:sz w:val="30"/>
          <w:szCs w:val="30"/>
        </w:rPr>
      </w:pPr>
      <w:r w:rsidRPr="00F01327">
        <w:rPr>
          <w:rFonts w:ascii="仿宋" w:eastAsia="仿宋" w:hAnsi="仿宋"/>
          <w:b/>
          <w:sz w:val="30"/>
          <w:szCs w:val="30"/>
        </w:rPr>
        <w:t>中庚基金管理有限公司</w:t>
      </w:r>
    </w:p>
    <w:p w:rsidR="009C1377" w:rsidRPr="00F01327" w:rsidRDefault="001028F4" w:rsidP="00F01327">
      <w:pPr>
        <w:jc w:val="center"/>
        <w:rPr>
          <w:rFonts w:ascii="仿宋" w:eastAsia="仿宋" w:hAnsi="仿宋"/>
          <w:b/>
          <w:sz w:val="30"/>
          <w:szCs w:val="30"/>
        </w:rPr>
      </w:pPr>
      <w:r w:rsidRPr="00F01327">
        <w:rPr>
          <w:rFonts w:ascii="仿宋" w:eastAsia="仿宋" w:hAnsi="仿宋"/>
          <w:b/>
          <w:sz w:val="30"/>
          <w:szCs w:val="30"/>
        </w:rPr>
        <w:t>关于</w:t>
      </w:r>
      <w:r w:rsidR="00B36B75">
        <w:rPr>
          <w:rFonts w:ascii="仿宋" w:eastAsia="仿宋" w:hAnsi="仿宋" w:hint="eastAsia"/>
          <w:b/>
          <w:sz w:val="30"/>
          <w:szCs w:val="30"/>
        </w:rPr>
        <w:t>调整</w:t>
      </w:r>
      <w:r w:rsidR="00704EA0">
        <w:rPr>
          <w:rFonts w:ascii="仿宋" w:eastAsia="仿宋" w:hAnsi="仿宋"/>
          <w:b/>
          <w:sz w:val="30"/>
          <w:szCs w:val="30"/>
        </w:rPr>
        <w:t>旗下证券投资基金转换限额</w:t>
      </w:r>
      <w:r w:rsidRPr="00F01327">
        <w:rPr>
          <w:rFonts w:ascii="仿宋" w:eastAsia="仿宋" w:hAnsi="仿宋"/>
          <w:b/>
          <w:sz w:val="30"/>
          <w:szCs w:val="30"/>
        </w:rPr>
        <w:t>公告</w:t>
      </w:r>
    </w:p>
    <w:p w:rsidR="001028F4" w:rsidRPr="00F01327" w:rsidRDefault="001028F4">
      <w:pPr>
        <w:rPr>
          <w:rFonts w:ascii="仿宋" w:eastAsia="仿宋" w:hAnsi="仿宋"/>
          <w:sz w:val="28"/>
          <w:szCs w:val="28"/>
        </w:rPr>
      </w:pPr>
    </w:p>
    <w:p w:rsidR="001028F4" w:rsidRPr="00F01327" w:rsidRDefault="006D2A96" w:rsidP="00F0132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327">
        <w:rPr>
          <w:rFonts w:ascii="仿宋" w:eastAsia="仿宋" w:hAnsi="仿宋" w:hint="eastAsia"/>
          <w:sz w:val="28"/>
          <w:szCs w:val="28"/>
        </w:rPr>
        <w:t>为更好地满足广大投资者的理财需求，进一步提升客户体验，</w:t>
      </w:r>
      <w:r w:rsidR="001028F4" w:rsidRPr="00F01327">
        <w:rPr>
          <w:rFonts w:ascii="仿宋" w:eastAsia="仿宋" w:hAnsi="仿宋" w:hint="eastAsia"/>
          <w:sz w:val="28"/>
          <w:szCs w:val="28"/>
        </w:rPr>
        <w:t>根据中庚基金管理有限公司（以下简称“本基金管理人”）</w:t>
      </w:r>
      <w:r w:rsidR="00F01327">
        <w:rPr>
          <w:rFonts w:ascii="仿宋" w:eastAsia="仿宋" w:hAnsi="仿宋" w:hint="eastAsia"/>
          <w:sz w:val="28"/>
          <w:szCs w:val="28"/>
        </w:rPr>
        <w:t>旗下证券投资基金基金合同和招募说明书</w:t>
      </w:r>
      <w:r w:rsidR="001028F4" w:rsidRPr="00F01327">
        <w:rPr>
          <w:rFonts w:ascii="仿宋" w:eastAsia="仿宋" w:hAnsi="仿宋" w:hint="eastAsia"/>
          <w:sz w:val="28"/>
          <w:szCs w:val="28"/>
        </w:rPr>
        <w:t>有关规定及投资运作情况，本基金管理人决定自</w:t>
      </w:r>
      <w:r w:rsidR="00FC6FB8" w:rsidRPr="00F01327">
        <w:rPr>
          <w:rFonts w:ascii="仿宋" w:eastAsia="仿宋" w:hAnsi="仿宋" w:hint="eastAsia"/>
          <w:sz w:val="28"/>
          <w:szCs w:val="28"/>
        </w:rPr>
        <w:t>202</w:t>
      </w:r>
      <w:r w:rsidR="00FC6FB8">
        <w:rPr>
          <w:rFonts w:ascii="仿宋" w:eastAsia="仿宋" w:hAnsi="仿宋"/>
          <w:sz w:val="28"/>
          <w:szCs w:val="28"/>
        </w:rPr>
        <w:t>4</w:t>
      </w:r>
      <w:r w:rsidR="001028F4" w:rsidRPr="00F01327">
        <w:rPr>
          <w:rFonts w:ascii="仿宋" w:eastAsia="仿宋" w:hAnsi="仿宋" w:hint="eastAsia"/>
          <w:sz w:val="28"/>
          <w:szCs w:val="28"/>
        </w:rPr>
        <w:t>年</w:t>
      </w:r>
      <w:r w:rsidR="00FC6FB8">
        <w:rPr>
          <w:rFonts w:ascii="仿宋" w:eastAsia="仿宋" w:hAnsi="仿宋"/>
          <w:sz w:val="28"/>
          <w:szCs w:val="28"/>
        </w:rPr>
        <w:t>7</w:t>
      </w:r>
      <w:r w:rsidR="001028F4" w:rsidRPr="00F01327">
        <w:rPr>
          <w:rFonts w:ascii="仿宋" w:eastAsia="仿宋" w:hAnsi="仿宋" w:hint="eastAsia"/>
          <w:sz w:val="28"/>
          <w:szCs w:val="28"/>
        </w:rPr>
        <w:t>月</w:t>
      </w:r>
      <w:r w:rsidR="00FC6FB8">
        <w:rPr>
          <w:rFonts w:ascii="仿宋" w:eastAsia="仿宋" w:hAnsi="仿宋"/>
          <w:sz w:val="28"/>
          <w:szCs w:val="28"/>
        </w:rPr>
        <w:t>11</w:t>
      </w:r>
      <w:r w:rsidR="001028F4" w:rsidRPr="00F01327">
        <w:rPr>
          <w:rFonts w:ascii="仿宋" w:eastAsia="仿宋" w:hAnsi="仿宋" w:hint="eastAsia"/>
          <w:sz w:val="28"/>
          <w:szCs w:val="28"/>
        </w:rPr>
        <w:t>日</w:t>
      </w:r>
      <w:r w:rsidR="00F01327">
        <w:rPr>
          <w:rFonts w:ascii="仿宋" w:eastAsia="仿宋" w:hAnsi="仿宋" w:hint="eastAsia"/>
          <w:sz w:val="28"/>
          <w:szCs w:val="28"/>
        </w:rPr>
        <w:t>起</w:t>
      </w:r>
      <w:r w:rsidR="00844A71" w:rsidRPr="00847D8A">
        <w:rPr>
          <w:rFonts w:ascii="仿宋" w:eastAsia="仿宋" w:hAnsi="仿宋" w:hint="eastAsia"/>
          <w:sz w:val="28"/>
          <w:szCs w:val="28"/>
        </w:rPr>
        <w:t>调整</w:t>
      </w:r>
      <w:r w:rsidR="00033270">
        <w:rPr>
          <w:rFonts w:ascii="仿宋" w:eastAsia="仿宋" w:hAnsi="仿宋" w:hint="eastAsia"/>
          <w:sz w:val="28"/>
          <w:szCs w:val="28"/>
        </w:rPr>
        <w:t>旗下</w:t>
      </w:r>
      <w:r w:rsidRPr="00F01327">
        <w:rPr>
          <w:rFonts w:ascii="仿宋" w:eastAsia="仿宋" w:hAnsi="仿宋" w:hint="eastAsia"/>
          <w:sz w:val="28"/>
          <w:szCs w:val="28"/>
        </w:rPr>
        <w:t>基金</w:t>
      </w:r>
      <w:r w:rsidR="007D34AA" w:rsidRPr="00F01327">
        <w:rPr>
          <w:rFonts w:ascii="仿宋" w:eastAsia="仿宋" w:hAnsi="仿宋" w:hint="eastAsia"/>
          <w:sz w:val="28"/>
          <w:szCs w:val="28"/>
        </w:rPr>
        <w:t>之间</w:t>
      </w:r>
      <w:r w:rsidR="00704EA0">
        <w:rPr>
          <w:rFonts w:ascii="仿宋" w:eastAsia="仿宋" w:hAnsi="仿宋" w:hint="eastAsia"/>
          <w:sz w:val="28"/>
          <w:szCs w:val="28"/>
        </w:rPr>
        <w:t>的转换限额</w:t>
      </w:r>
      <w:r w:rsidR="007D34AA" w:rsidRPr="00F01327">
        <w:rPr>
          <w:rFonts w:ascii="仿宋" w:eastAsia="仿宋" w:hAnsi="仿宋" w:hint="eastAsia"/>
          <w:sz w:val="28"/>
          <w:szCs w:val="28"/>
        </w:rPr>
        <w:t>。</w:t>
      </w:r>
      <w:r w:rsidRPr="00F01327">
        <w:rPr>
          <w:rFonts w:ascii="仿宋" w:eastAsia="仿宋" w:hAnsi="仿宋" w:hint="eastAsia"/>
          <w:sz w:val="28"/>
          <w:szCs w:val="28"/>
        </w:rPr>
        <w:t>现公告如下：</w:t>
      </w:r>
    </w:p>
    <w:p w:rsidR="001028F4" w:rsidRPr="00F01327" w:rsidRDefault="006D2A96">
      <w:pPr>
        <w:rPr>
          <w:rFonts w:ascii="仿宋" w:eastAsia="仿宋" w:hAnsi="仿宋"/>
          <w:b/>
          <w:sz w:val="28"/>
          <w:szCs w:val="28"/>
        </w:rPr>
      </w:pPr>
      <w:r w:rsidRPr="00F01327">
        <w:rPr>
          <w:rFonts w:ascii="仿宋" w:eastAsia="仿宋" w:hAnsi="仿宋" w:hint="eastAsia"/>
          <w:b/>
          <w:sz w:val="28"/>
          <w:szCs w:val="28"/>
        </w:rPr>
        <w:t>一、适用基金范围</w:t>
      </w:r>
    </w:p>
    <w:tbl>
      <w:tblPr>
        <w:tblW w:w="8085" w:type="dxa"/>
        <w:jc w:val="center"/>
        <w:tblLook w:val="04A0"/>
      </w:tblPr>
      <w:tblGrid>
        <w:gridCol w:w="856"/>
        <w:gridCol w:w="1417"/>
        <w:gridCol w:w="5812"/>
      </w:tblGrid>
      <w:tr w:rsidR="006D2A96" w:rsidRPr="00F01327" w:rsidTr="00AE33C6">
        <w:trPr>
          <w:trHeight w:val="32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基金代码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基金名称</w:t>
            </w:r>
          </w:p>
        </w:tc>
      </w:tr>
      <w:tr w:rsidR="006D2A96" w:rsidRPr="00F01327" w:rsidTr="00AE33C6">
        <w:trPr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006551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中庚价值领航混合型证券投资基金</w:t>
            </w:r>
          </w:p>
        </w:tc>
      </w:tr>
      <w:tr w:rsidR="006D2A96" w:rsidRPr="00F01327" w:rsidTr="00AE33C6">
        <w:trPr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007130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中庚小盘价值股票型证券投资基金</w:t>
            </w:r>
          </w:p>
        </w:tc>
      </w:tr>
      <w:tr w:rsidR="006D2A96" w:rsidRPr="00F01327" w:rsidTr="00847D8A">
        <w:trPr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007497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中庚价值灵动灵活配置混合型证券投资基金（A类）</w:t>
            </w:r>
          </w:p>
        </w:tc>
      </w:tr>
      <w:tr w:rsidR="006D2A96" w:rsidRPr="00F01327" w:rsidTr="00847D8A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011174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96" w:rsidRPr="00F01327" w:rsidRDefault="006D2A96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01327">
              <w:rPr>
                <w:rFonts w:ascii="仿宋" w:eastAsia="仿宋" w:hAnsi="仿宋" w:cs="宋体" w:hint="eastAsia"/>
                <w:kern w:val="0"/>
                <w:sz w:val="24"/>
              </w:rPr>
              <w:t>中庚价值品质一年持有期混合型证券投资基金</w:t>
            </w:r>
          </w:p>
        </w:tc>
      </w:tr>
      <w:tr w:rsidR="00FC6FB8" w:rsidRPr="00F01327" w:rsidTr="00847D8A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FB8" w:rsidRPr="00F01327" w:rsidRDefault="00FC6FB8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FB8" w:rsidRPr="00F01327" w:rsidRDefault="00FC6FB8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kern w:val="0"/>
                <w:sz w:val="24"/>
              </w:rPr>
              <w:t>12930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FB8" w:rsidRPr="00F01327" w:rsidRDefault="00FC6FB8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C6FB8">
              <w:rPr>
                <w:rFonts w:ascii="仿宋" w:eastAsia="仿宋" w:hAnsi="仿宋" w:cs="宋体" w:hint="eastAsia"/>
                <w:kern w:val="0"/>
                <w:sz w:val="24"/>
              </w:rPr>
              <w:t>中庚价值先锋股票型证券投资基金</w:t>
            </w:r>
          </w:p>
        </w:tc>
      </w:tr>
      <w:tr w:rsidR="00FC6FB8" w:rsidRPr="00F01327" w:rsidTr="00847D8A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FB8" w:rsidRPr="00F01327" w:rsidRDefault="00FC6FB8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FB8" w:rsidRPr="00F01327" w:rsidRDefault="00FC6FB8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kern w:val="0"/>
                <w:sz w:val="24"/>
              </w:rPr>
              <w:t>17650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FB8" w:rsidRPr="00F01327" w:rsidRDefault="00FC6FB8" w:rsidP="00600A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C6FB8">
              <w:rPr>
                <w:rFonts w:ascii="仿宋" w:eastAsia="仿宋" w:hAnsi="仿宋" w:cs="宋体" w:hint="eastAsia"/>
                <w:kern w:val="0"/>
                <w:sz w:val="24"/>
              </w:rPr>
              <w:t>中庚港股通价值股票型证券投资基金</w:t>
            </w:r>
          </w:p>
        </w:tc>
      </w:tr>
    </w:tbl>
    <w:p w:rsidR="00044472" w:rsidRPr="00F01327" w:rsidRDefault="006D2A96" w:rsidP="00696927">
      <w:pPr>
        <w:snapToGrid w:val="0"/>
        <w:spacing w:beforeLines="150"/>
        <w:rPr>
          <w:rFonts w:ascii="仿宋" w:eastAsia="仿宋" w:hAnsi="仿宋"/>
          <w:b/>
          <w:sz w:val="28"/>
          <w:szCs w:val="28"/>
        </w:rPr>
      </w:pPr>
      <w:r w:rsidRPr="00F01327">
        <w:rPr>
          <w:rFonts w:ascii="仿宋" w:eastAsia="仿宋" w:hAnsi="仿宋" w:hint="eastAsia"/>
          <w:b/>
          <w:sz w:val="28"/>
          <w:szCs w:val="28"/>
        </w:rPr>
        <w:t>二、其他需要提示</w:t>
      </w:r>
      <w:r w:rsidR="002602A7">
        <w:rPr>
          <w:rFonts w:ascii="仿宋" w:eastAsia="仿宋" w:hAnsi="仿宋" w:hint="eastAsia"/>
          <w:b/>
          <w:sz w:val="28"/>
          <w:szCs w:val="28"/>
        </w:rPr>
        <w:t>的</w:t>
      </w:r>
      <w:r w:rsidRPr="00F01327">
        <w:rPr>
          <w:rFonts w:ascii="仿宋" w:eastAsia="仿宋" w:hAnsi="仿宋" w:hint="eastAsia"/>
          <w:b/>
          <w:sz w:val="28"/>
          <w:szCs w:val="28"/>
        </w:rPr>
        <w:t>事项</w:t>
      </w:r>
    </w:p>
    <w:p w:rsidR="006D2A96" w:rsidRPr="00F01327" w:rsidRDefault="00411E1C" w:rsidP="00F0132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327">
        <w:rPr>
          <w:rFonts w:ascii="仿宋" w:eastAsia="仿宋" w:hAnsi="仿宋" w:hint="eastAsia"/>
          <w:sz w:val="28"/>
          <w:szCs w:val="28"/>
        </w:rPr>
        <w:t>1、自</w:t>
      </w:r>
      <w:r w:rsidR="00A726AC" w:rsidRPr="00F01327">
        <w:rPr>
          <w:rFonts w:ascii="仿宋" w:eastAsia="仿宋" w:hAnsi="仿宋" w:hint="eastAsia"/>
          <w:sz w:val="28"/>
          <w:szCs w:val="28"/>
        </w:rPr>
        <w:t>202</w:t>
      </w:r>
      <w:r w:rsidR="00A726AC">
        <w:rPr>
          <w:rFonts w:ascii="仿宋" w:eastAsia="仿宋" w:hAnsi="仿宋"/>
          <w:sz w:val="28"/>
          <w:szCs w:val="28"/>
        </w:rPr>
        <w:t>4</w:t>
      </w:r>
      <w:r w:rsidRPr="00F01327">
        <w:rPr>
          <w:rFonts w:ascii="仿宋" w:eastAsia="仿宋" w:hAnsi="仿宋" w:hint="eastAsia"/>
          <w:sz w:val="28"/>
          <w:szCs w:val="28"/>
        </w:rPr>
        <w:t>年</w:t>
      </w:r>
      <w:r w:rsidR="00A726AC">
        <w:rPr>
          <w:rFonts w:ascii="仿宋" w:eastAsia="仿宋" w:hAnsi="仿宋"/>
          <w:sz w:val="28"/>
          <w:szCs w:val="28"/>
        </w:rPr>
        <w:t>7</w:t>
      </w:r>
      <w:r w:rsidRPr="00F01327">
        <w:rPr>
          <w:rFonts w:ascii="仿宋" w:eastAsia="仿宋" w:hAnsi="仿宋" w:hint="eastAsia"/>
          <w:sz w:val="28"/>
          <w:szCs w:val="28"/>
        </w:rPr>
        <w:t>月</w:t>
      </w:r>
      <w:r w:rsidR="00A726AC">
        <w:rPr>
          <w:rFonts w:ascii="仿宋" w:eastAsia="仿宋" w:hAnsi="仿宋"/>
          <w:sz w:val="28"/>
          <w:szCs w:val="28"/>
        </w:rPr>
        <w:t>11</w:t>
      </w:r>
      <w:r w:rsidRPr="00F01327">
        <w:rPr>
          <w:rFonts w:ascii="仿宋" w:eastAsia="仿宋" w:hAnsi="仿宋" w:hint="eastAsia"/>
          <w:sz w:val="28"/>
          <w:szCs w:val="28"/>
        </w:rPr>
        <w:t>日起，</w:t>
      </w:r>
      <w:r w:rsidR="00171E02">
        <w:rPr>
          <w:rFonts w:ascii="仿宋" w:eastAsia="仿宋" w:hAnsi="仿宋" w:hint="eastAsia"/>
          <w:sz w:val="28"/>
          <w:szCs w:val="28"/>
        </w:rPr>
        <w:t>取消</w:t>
      </w:r>
      <w:r w:rsidR="00544E11" w:rsidRPr="00F01327">
        <w:rPr>
          <w:rFonts w:ascii="仿宋" w:eastAsia="仿宋" w:hAnsi="仿宋" w:hint="eastAsia"/>
          <w:sz w:val="28"/>
          <w:szCs w:val="28"/>
        </w:rPr>
        <w:t>上述基金之间</w:t>
      </w:r>
      <w:r w:rsidR="00F01327">
        <w:rPr>
          <w:rFonts w:ascii="仿宋" w:eastAsia="仿宋" w:hAnsi="仿宋" w:hint="eastAsia"/>
          <w:sz w:val="28"/>
          <w:szCs w:val="28"/>
        </w:rPr>
        <w:t>的</w:t>
      </w:r>
      <w:r w:rsidR="00171E02">
        <w:rPr>
          <w:rFonts w:ascii="仿宋" w:eastAsia="仿宋" w:hAnsi="仿宋" w:hint="eastAsia"/>
          <w:sz w:val="28"/>
          <w:szCs w:val="28"/>
        </w:rPr>
        <w:t>转换限额</w:t>
      </w:r>
      <w:r w:rsidR="008A6F46" w:rsidRPr="00F01327">
        <w:rPr>
          <w:rFonts w:ascii="仿宋" w:eastAsia="仿宋" w:hAnsi="仿宋" w:hint="eastAsia"/>
          <w:sz w:val="28"/>
          <w:szCs w:val="28"/>
        </w:rPr>
        <w:t>，</w:t>
      </w:r>
      <w:r w:rsidR="00544E11" w:rsidRPr="00F01327">
        <w:rPr>
          <w:rFonts w:ascii="仿宋" w:eastAsia="仿宋" w:hAnsi="仿宋" w:hint="eastAsia"/>
          <w:sz w:val="28"/>
          <w:szCs w:val="28"/>
        </w:rPr>
        <w:t>基金在销售渠道的大额申购（含定期定额投资）业务限额暂不调整</w:t>
      </w:r>
      <w:r w:rsidR="008A6F46" w:rsidRPr="00F01327">
        <w:rPr>
          <w:rFonts w:ascii="仿宋" w:eastAsia="仿宋" w:hAnsi="仿宋" w:hint="eastAsia"/>
          <w:sz w:val="28"/>
          <w:szCs w:val="28"/>
        </w:rPr>
        <w:t>，基金的赎回等业务正常办理</w:t>
      </w:r>
      <w:r w:rsidR="00544E11" w:rsidRPr="00F01327">
        <w:rPr>
          <w:rFonts w:ascii="仿宋" w:eastAsia="仿宋" w:hAnsi="仿宋" w:hint="eastAsia"/>
          <w:sz w:val="28"/>
          <w:szCs w:val="28"/>
        </w:rPr>
        <w:t>。</w:t>
      </w:r>
    </w:p>
    <w:p w:rsidR="00C61D51" w:rsidRPr="00F01327" w:rsidRDefault="00C61D51" w:rsidP="00C61D5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F01327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为维护基金长期稳定运作和基金份额持有人利益</w:t>
      </w:r>
      <w:r w:rsidRPr="00F01327">
        <w:rPr>
          <w:rFonts w:ascii="仿宋" w:eastAsia="仿宋" w:hAnsi="仿宋" w:hint="eastAsia"/>
          <w:sz w:val="28"/>
          <w:szCs w:val="28"/>
        </w:rPr>
        <w:t>，本基金管</w:t>
      </w:r>
      <w:r w:rsidRPr="00F01327">
        <w:rPr>
          <w:rFonts w:ascii="仿宋" w:eastAsia="仿宋" w:hAnsi="仿宋" w:hint="eastAsia"/>
          <w:sz w:val="28"/>
          <w:szCs w:val="28"/>
        </w:rPr>
        <w:lastRenderedPageBreak/>
        <w:t>理人有权对</w:t>
      </w:r>
      <w:r>
        <w:rPr>
          <w:rFonts w:ascii="仿宋" w:eastAsia="仿宋" w:hAnsi="仿宋" w:hint="eastAsia"/>
          <w:sz w:val="28"/>
          <w:szCs w:val="28"/>
        </w:rPr>
        <w:t>法规跟投规定及影响基金流动性等不利于基金平稳运作的情形</w:t>
      </w:r>
      <w:r w:rsidRPr="00F01327">
        <w:rPr>
          <w:rFonts w:ascii="仿宋" w:eastAsia="仿宋" w:hAnsi="仿宋" w:hint="eastAsia"/>
          <w:sz w:val="28"/>
          <w:szCs w:val="28"/>
        </w:rPr>
        <w:t>予以处理。</w:t>
      </w:r>
    </w:p>
    <w:p w:rsidR="006D2A96" w:rsidRPr="00F01327" w:rsidRDefault="00C61D51" w:rsidP="00F013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01327" w:rsidRPr="00F01327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各销售机构参加基金转换的具体基金以各销售机构</w:t>
      </w:r>
      <w:r w:rsidR="006D2A96" w:rsidRPr="00F01327">
        <w:rPr>
          <w:rFonts w:ascii="仿宋" w:eastAsia="仿宋" w:hAnsi="仿宋" w:hint="eastAsia"/>
          <w:sz w:val="28"/>
          <w:szCs w:val="28"/>
        </w:rPr>
        <w:t>规定为准。</w:t>
      </w:r>
    </w:p>
    <w:p w:rsidR="002602A7" w:rsidRDefault="00F01327" w:rsidP="00F0132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327">
        <w:rPr>
          <w:rFonts w:ascii="仿宋" w:eastAsia="仿宋" w:hAnsi="仿宋" w:hint="eastAsia"/>
          <w:sz w:val="28"/>
          <w:szCs w:val="28"/>
        </w:rPr>
        <w:t>4、</w:t>
      </w:r>
      <w:r w:rsidR="00044472" w:rsidRPr="00F01327">
        <w:rPr>
          <w:rFonts w:ascii="仿宋" w:eastAsia="仿宋" w:hAnsi="仿宋" w:hint="eastAsia"/>
          <w:sz w:val="28"/>
          <w:szCs w:val="28"/>
        </w:rPr>
        <w:t>本公告的解释权归本基金管理人所有。投资者欲了解基金产品的详细情况，请仔细阅读</w:t>
      </w:r>
      <w:r w:rsidR="001809E4">
        <w:rPr>
          <w:rFonts w:ascii="仿宋" w:eastAsia="仿宋" w:hAnsi="仿宋" w:hint="eastAsia"/>
          <w:sz w:val="28"/>
          <w:szCs w:val="28"/>
        </w:rPr>
        <w:t>各</w:t>
      </w:r>
      <w:r w:rsidR="00044472" w:rsidRPr="00F01327">
        <w:rPr>
          <w:rFonts w:ascii="仿宋" w:eastAsia="仿宋" w:hAnsi="仿宋" w:hint="eastAsia"/>
          <w:sz w:val="28"/>
          <w:szCs w:val="28"/>
        </w:rPr>
        <w:t>基金的基金合同、招募说明书及其更新等法律文件。</w:t>
      </w:r>
      <w:r w:rsidR="00044472" w:rsidRPr="00F01327">
        <w:rPr>
          <w:rFonts w:ascii="仿宋" w:eastAsia="仿宋" w:hAnsi="仿宋" w:hint="eastAsia"/>
          <w:sz w:val="28"/>
          <w:szCs w:val="28"/>
        </w:rPr>
        <w:br/>
      </w:r>
      <w:r w:rsidR="00044472" w:rsidRPr="00F01327">
        <w:rPr>
          <w:rFonts w:ascii="宋体" w:hAnsi="宋体" w:cs="宋体" w:hint="eastAsia"/>
          <w:sz w:val="28"/>
          <w:szCs w:val="28"/>
        </w:rPr>
        <w:t>  </w:t>
      </w:r>
      <w:r w:rsidR="00044472" w:rsidRPr="00F01327">
        <w:rPr>
          <w:rFonts w:ascii="仿宋" w:eastAsia="仿宋" w:hAnsi="仿宋" w:hint="eastAsia"/>
          <w:sz w:val="28"/>
          <w:szCs w:val="28"/>
        </w:rPr>
        <w:t>如有任何疑问，可通过客户服务热线021-53549999咨询。</w:t>
      </w:r>
      <w:r w:rsidR="00044472" w:rsidRPr="00F01327">
        <w:rPr>
          <w:rFonts w:ascii="仿宋" w:eastAsia="仿宋" w:hAnsi="仿宋" w:hint="eastAsia"/>
          <w:sz w:val="28"/>
          <w:szCs w:val="28"/>
        </w:rPr>
        <w:br/>
      </w:r>
      <w:r w:rsidR="00044472" w:rsidRPr="00F01327">
        <w:rPr>
          <w:rFonts w:ascii="宋体" w:hAnsi="宋体" w:cs="宋体" w:hint="eastAsia"/>
          <w:sz w:val="28"/>
          <w:szCs w:val="28"/>
        </w:rPr>
        <w:t>  </w:t>
      </w:r>
      <w:r w:rsidR="00044472" w:rsidRPr="00F01327">
        <w:rPr>
          <w:rFonts w:ascii="仿宋" w:eastAsia="仿宋" w:hAnsi="仿宋" w:hint="eastAsia"/>
          <w:sz w:val="28"/>
          <w:szCs w:val="28"/>
        </w:rPr>
        <w:br/>
      </w:r>
      <w:r w:rsidR="002602A7">
        <w:rPr>
          <w:rFonts w:ascii="宋体" w:hAnsi="宋体" w:cs="宋体" w:hint="eastAsia"/>
          <w:sz w:val="28"/>
          <w:szCs w:val="28"/>
        </w:rPr>
        <w:t xml:space="preserve">    </w:t>
      </w:r>
      <w:r w:rsidR="00044472" w:rsidRPr="002602A7">
        <w:rPr>
          <w:rFonts w:ascii="仿宋" w:eastAsia="仿宋" w:hAnsi="仿宋" w:hint="eastAsia"/>
          <w:b/>
          <w:sz w:val="28"/>
          <w:szCs w:val="28"/>
        </w:rPr>
        <w:t>风险提示：</w:t>
      </w:r>
      <w:r w:rsidR="00044472" w:rsidRPr="00F01327">
        <w:rPr>
          <w:rFonts w:ascii="仿宋" w:eastAsia="仿宋" w:hAnsi="仿宋" w:hint="eastAsia"/>
          <w:sz w:val="28"/>
          <w:szCs w:val="28"/>
        </w:rPr>
        <w:t>基金管理人承诺依照诚实信用、勤勉尽职的原则管理和运用基金资产，但不保证基金一定盈利，也不保证最低收益。基金的过往业绩及其净值高低并不预示其未来业绩表现。投资者投资基金前应认真阅读基金合同、招募说明书等法律文件，了解拟投资基金的风险收益特征，并根据自身投资目的、投资期限、投资经验、资产状况等判断基金是否和投资者的风险承受能力相匹配。</w:t>
      </w:r>
      <w:r w:rsidR="00044472" w:rsidRPr="00F01327">
        <w:rPr>
          <w:rFonts w:ascii="仿宋" w:eastAsia="仿宋" w:hAnsi="仿宋" w:hint="eastAsia"/>
          <w:sz w:val="28"/>
          <w:szCs w:val="28"/>
        </w:rPr>
        <w:br/>
      </w:r>
      <w:r w:rsidR="00044472" w:rsidRPr="00F01327">
        <w:rPr>
          <w:rFonts w:ascii="宋体" w:hAnsi="宋体" w:cs="宋体" w:hint="eastAsia"/>
          <w:sz w:val="28"/>
          <w:szCs w:val="28"/>
        </w:rPr>
        <w:t>  </w:t>
      </w:r>
      <w:r w:rsidR="00044472" w:rsidRPr="00F01327">
        <w:rPr>
          <w:rFonts w:ascii="仿宋" w:eastAsia="仿宋" w:hAnsi="仿宋" w:hint="eastAsia"/>
          <w:sz w:val="28"/>
          <w:szCs w:val="28"/>
        </w:rPr>
        <w:t>特此公告。</w:t>
      </w:r>
      <w:r w:rsidR="00044472" w:rsidRPr="00F01327">
        <w:rPr>
          <w:rFonts w:ascii="仿宋" w:eastAsia="仿宋" w:hAnsi="仿宋" w:hint="eastAsia"/>
          <w:sz w:val="28"/>
          <w:szCs w:val="28"/>
        </w:rPr>
        <w:br/>
      </w:r>
    </w:p>
    <w:p w:rsidR="001028F4" w:rsidRPr="00F01327" w:rsidRDefault="00F01327" w:rsidP="002602A7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01327">
        <w:rPr>
          <w:rFonts w:ascii="仿宋" w:eastAsia="仿宋" w:hAnsi="仿宋"/>
          <w:sz w:val="28"/>
          <w:szCs w:val="28"/>
        </w:rPr>
        <w:t>中庚基金管理有限公司</w:t>
      </w:r>
    </w:p>
    <w:p w:rsidR="00F01327" w:rsidRPr="00F01327" w:rsidRDefault="001809E4" w:rsidP="002602A7">
      <w:pPr>
        <w:jc w:val="right"/>
        <w:rPr>
          <w:rFonts w:ascii="仿宋" w:eastAsia="仿宋" w:hAnsi="仿宋"/>
          <w:sz w:val="28"/>
          <w:szCs w:val="28"/>
        </w:rPr>
      </w:pPr>
      <w:r w:rsidRPr="00F01327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4</w:t>
      </w:r>
      <w:r w:rsidR="00F01327" w:rsidRPr="00F0132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 w:rsidR="00F01327" w:rsidRPr="00F01327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4</w:t>
      </w:r>
      <w:r w:rsidR="00F01327" w:rsidRPr="00F01327">
        <w:rPr>
          <w:rFonts w:ascii="仿宋" w:eastAsia="仿宋" w:hAnsi="仿宋" w:hint="eastAsia"/>
          <w:sz w:val="28"/>
          <w:szCs w:val="28"/>
        </w:rPr>
        <w:t xml:space="preserve">日 </w:t>
      </w:r>
    </w:p>
    <w:sectPr w:rsidR="00F01327" w:rsidRPr="00F01327" w:rsidSect="00CC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EE" w:rsidRDefault="00DE48EE" w:rsidP="00F64DF6">
      <w:r>
        <w:separator/>
      </w:r>
    </w:p>
  </w:endnote>
  <w:endnote w:type="continuationSeparator" w:id="0">
    <w:p w:rsidR="00DE48EE" w:rsidRDefault="00DE48EE" w:rsidP="00F6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EE" w:rsidRDefault="00DE48EE" w:rsidP="00F64DF6">
      <w:r>
        <w:separator/>
      </w:r>
    </w:p>
  </w:footnote>
  <w:footnote w:type="continuationSeparator" w:id="0">
    <w:p w:rsidR="00DE48EE" w:rsidRDefault="00DE48EE" w:rsidP="00F64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F4"/>
    <w:rsid w:val="0000578D"/>
    <w:rsid w:val="00033270"/>
    <w:rsid w:val="00044472"/>
    <w:rsid w:val="000B33B9"/>
    <w:rsid w:val="001028F4"/>
    <w:rsid w:val="00147984"/>
    <w:rsid w:val="00171E02"/>
    <w:rsid w:val="001809E4"/>
    <w:rsid w:val="00220F49"/>
    <w:rsid w:val="002602A7"/>
    <w:rsid w:val="00272308"/>
    <w:rsid w:val="00324B48"/>
    <w:rsid w:val="003A7822"/>
    <w:rsid w:val="00411E1C"/>
    <w:rsid w:val="00433ADB"/>
    <w:rsid w:val="0045461E"/>
    <w:rsid w:val="00544E11"/>
    <w:rsid w:val="00696927"/>
    <w:rsid w:val="006D2A96"/>
    <w:rsid w:val="00704EA0"/>
    <w:rsid w:val="007D34AA"/>
    <w:rsid w:val="00844A71"/>
    <w:rsid w:val="00847D8A"/>
    <w:rsid w:val="00894395"/>
    <w:rsid w:val="008A6F46"/>
    <w:rsid w:val="00922A62"/>
    <w:rsid w:val="009C1377"/>
    <w:rsid w:val="00A726AC"/>
    <w:rsid w:val="00A93714"/>
    <w:rsid w:val="00AE33C6"/>
    <w:rsid w:val="00B36B75"/>
    <w:rsid w:val="00B91E74"/>
    <w:rsid w:val="00BC2FD6"/>
    <w:rsid w:val="00C61D51"/>
    <w:rsid w:val="00CC1BC5"/>
    <w:rsid w:val="00DE48EE"/>
    <w:rsid w:val="00DF4CE2"/>
    <w:rsid w:val="00F01327"/>
    <w:rsid w:val="00F339F5"/>
    <w:rsid w:val="00F64DF6"/>
    <w:rsid w:val="00FC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14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1"/>
    <w:qFormat/>
    <w:rsid w:val="00A93714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A93714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rsid w:val="00A93714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3">
    <w:name w:val="List Paragraph"/>
    <w:basedOn w:val="a"/>
    <w:uiPriority w:val="34"/>
    <w:qFormat/>
    <w:rsid w:val="00A93714"/>
    <w:pPr>
      <w:ind w:firstLineChars="200" w:firstLine="420"/>
    </w:pPr>
    <w:rPr>
      <w:rFonts w:cs="Times New Roman"/>
    </w:rPr>
  </w:style>
  <w:style w:type="table" w:styleId="a4">
    <w:name w:val="Table Grid"/>
    <w:basedOn w:val="a1"/>
    <w:uiPriority w:val="59"/>
    <w:rsid w:val="0010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46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461E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6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64DF6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6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64DF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4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程剑君</dc:creator>
  <cp:lastModifiedBy>ZHONGM</cp:lastModifiedBy>
  <cp:revision>2</cp:revision>
  <cp:lastPrinted>2023-03-09T01:37:00Z</cp:lastPrinted>
  <dcterms:created xsi:type="dcterms:W3CDTF">2024-07-03T16:00:00Z</dcterms:created>
  <dcterms:modified xsi:type="dcterms:W3CDTF">2024-07-03T16:00:00Z</dcterms:modified>
</cp:coreProperties>
</file>