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C5" w:rsidRPr="00FC3D8C" w:rsidRDefault="00CC44E0" w:rsidP="00810010">
      <w:pPr>
        <w:jc w:val="center"/>
        <w:rPr>
          <w:rFonts w:asciiTheme="minorEastAsia" w:hAnsiTheme="minorEastAsia" w:cs="Times New Roman"/>
          <w:b/>
          <w:sz w:val="28"/>
          <w:szCs w:val="24"/>
        </w:rPr>
      </w:pPr>
      <w:r w:rsidRPr="00FC3D8C">
        <w:rPr>
          <w:rFonts w:asciiTheme="minorEastAsia" w:hAnsiTheme="minorEastAsia" w:cs="Times New Roman" w:hint="eastAsia"/>
          <w:b/>
          <w:sz w:val="28"/>
          <w:szCs w:val="24"/>
        </w:rPr>
        <w:t>汇添富基金管理股份有限公司</w:t>
      </w:r>
      <w:r w:rsidR="00F350EA">
        <w:rPr>
          <w:rFonts w:asciiTheme="minorEastAsia" w:hAnsiTheme="minorEastAsia" w:cs="Times New Roman" w:hint="eastAsia"/>
          <w:b/>
          <w:sz w:val="28"/>
          <w:szCs w:val="24"/>
        </w:rPr>
        <w:t>关于</w:t>
      </w:r>
      <w:r w:rsidR="00D67302" w:rsidRPr="00D67302">
        <w:rPr>
          <w:rFonts w:asciiTheme="minorEastAsia" w:hAnsiTheme="minorEastAsia" w:cs="Times New Roman" w:hint="eastAsia"/>
          <w:b/>
          <w:sz w:val="28"/>
          <w:szCs w:val="24"/>
        </w:rPr>
        <w:t>汇添富纳斯达克100交易型开放式指数证券投资基金发起式联接基金（QDII）</w:t>
      </w:r>
      <w:r w:rsidR="001E79DC">
        <w:rPr>
          <w:rFonts w:asciiTheme="minorEastAsia" w:hAnsiTheme="minorEastAsia" w:cs="Times New Roman" w:hint="eastAsia"/>
          <w:b/>
          <w:sz w:val="28"/>
          <w:szCs w:val="24"/>
        </w:rPr>
        <w:t>增设</w:t>
      </w:r>
      <w:r w:rsidR="00F553B8" w:rsidRPr="00FC3D8C">
        <w:rPr>
          <w:rFonts w:asciiTheme="minorEastAsia" w:hAnsiTheme="minorEastAsia" w:cs="Times New Roman" w:hint="eastAsia"/>
          <w:b/>
          <w:sz w:val="28"/>
          <w:szCs w:val="24"/>
        </w:rPr>
        <w:t>基金份额并修改</w:t>
      </w:r>
      <w:r w:rsidR="00FF5FD5" w:rsidRPr="00FC3D8C">
        <w:rPr>
          <w:rFonts w:asciiTheme="minorEastAsia" w:hAnsiTheme="minorEastAsia" w:cs="Times New Roman" w:hint="eastAsia"/>
          <w:b/>
          <w:sz w:val="28"/>
          <w:szCs w:val="24"/>
        </w:rPr>
        <w:t>法律文件</w:t>
      </w:r>
      <w:r w:rsidR="00F553B8" w:rsidRPr="00FC3D8C">
        <w:rPr>
          <w:rFonts w:asciiTheme="minorEastAsia" w:hAnsiTheme="minorEastAsia" w:cs="Times New Roman" w:hint="eastAsia"/>
          <w:b/>
          <w:sz w:val="28"/>
          <w:szCs w:val="24"/>
        </w:rPr>
        <w:t>的</w:t>
      </w:r>
      <w:r w:rsidRPr="00FC3D8C">
        <w:rPr>
          <w:rFonts w:asciiTheme="minorEastAsia" w:hAnsiTheme="minorEastAsia" w:cs="Times New Roman" w:hint="eastAsia"/>
          <w:b/>
          <w:sz w:val="28"/>
          <w:szCs w:val="24"/>
        </w:rPr>
        <w:t>公告</w:t>
      </w:r>
    </w:p>
    <w:p w:rsidR="00F553B8" w:rsidRPr="006455CC" w:rsidRDefault="00F553B8" w:rsidP="00F553B8">
      <w:pPr>
        <w:spacing w:line="360" w:lineRule="auto"/>
        <w:ind w:firstLineChars="200" w:firstLine="482"/>
        <w:rPr>
          <w:rFonts w:asciiTheme="minorEastAsia" w:hAnsiTheme="minorEastAsia" w:cs="Times New Roman"/>
          <w:b/>
          <w:sz w:val="24"/>
          <w:szCs w:val="24"/>
        </w:rPr>
      </w:pPr>
    </w:p>
    <w:p w:rsidR="00D024D3" w:rsidRPr="00D67302" w:rsidRDefault="00CC44E0" w:rsidP="00D67302">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kern w:val="0"/>
          <w:sz w:val="24"/>
          <w:szCs w:val="24"/>
        </w:rPr>
        <w:t>为</w:t>
      </w:r>
      <w:r w:rsidR="00B6676E" w:rsidRPr="006455CC">
        <w:rPr>
          <w:rFonts w:asciiTheme="minorEastAsia" w:hAnsiTheme="minorEastAsia" w:hint="eastAsia"/>
          <w:kern w:val="0"/>
          <w:sz w:val="24"/>
          <w:szCs w:val="24"/>
        </w:rPr>
        <w:t>更好地</w:t>
      </w:r>
      <w:r w:rsidRPr="006455CC">
        <w:rPr>
          <w:rFonts w:asciiTheme="minorEastAsia" w:hAnsiTheme="minorEastAsia" w:hint="eastAsia"/>
          <w:kern w:val="0"/>
          <w:sz w:val="24"/>
          <w:szCs w:val="24"/>
        </w:rPr>
        <w:t>满足投资者理财需求，根据《中华人民共和国证券投资基金法》、《公开募集证券投资基</w:t>
      </w:r>
      <w:r w:rsidR="00CB42EE" w:rsidRPr="006455CC">
        <w:rPr>
          <w:rFonts w:asciiTheme="minorEastAsia" w:hAnsiTheme="minorEastAsia" w:hint="eastAsia"/>
          <w:kern w:val="0"/>
          <w:sz w:val="24"/>
          <w:szCs w:val="24"/>
        </w:rPr>
        <w:t>金运作管理办法》等法律法规的规定和《</w:t>
      </w:r>
      <w:r w:rsidR="00D67302" w:rsidRPr="00D67302">
        <w:rPr>
          <w:rFonts w:asciiTheme="minorEastAsia" w:hAnsiTheme="minorEastAsia" w:hint="eastAsia"/>
          <w:kern w:val="0"/>
          <w:sz w:val="24"/>
          <w:szCs w:val="24"/>
        </w:rPr>
        <w:t>汇添富纳斯达克100交易型开放式指数证券投资基金发起式联接基金（QDII）</w:t>
      </w:r>
      <w:r w:rsidR="00CB42EE" w:rsidRPr="006455CC">
        <w:rPr>
          <w:rFonts w:asciiTheme="minorEastAsia" w:hAnsiTheme="minorEastAsia" w:hint="eastAsia"/>
          <w:kern w:val="0"/>
          <w:sz w:val="24"/>
          <w:szCs w:val="24"/>
        </w:rPr>
        <w:t>基金合同</w:t>
      </w:r>
      <w:r w:rsidRPr="006455CC">
        <w:rPr>
          <w:rFonts w:asciiTheme="minorEastAsia" w:hAnsiTheme="minorEastAsia" w:hint="eastAsia"/>
          <w:kern w:val="0"/>
          <w:sz w:val="24"/>
          <w:szCs w:val="24"/>
        </w:rPr>
        <w:t>》（以下简称“《基金合同》”）的相关约定，汇添富基金管理股份有限公司（以下简称“本基金管理人”）经与基金托管人</w:t>
      </w:r>
      <w:r w:rsidR="00800FB4">
        <w:rPr>
          <w:rFonts w:asciiTheme="minorEastAsia" w:hAnsiTheme="minorEastAsia" w:hint="eastAsia"/>
          <w:kern w:val="0"/>
          <w:sz w:val="24"/>
          <w:szCs w:val="24"/>
        </w:rPr>
        <w:t>中国</w:t>
      </w:r>
      <w:r w:rsidR="00D67302">
        <w:rPr>
          <w:rFonts w:asciiTheme="minorEastAsia" w:hAnsiTheme="minorEastAsia" w:hint="eastAsia"/>
          <w:kern w:val="0"/>
          <w:sz w:val="24"/>
          <w:szCs w:val="24"/>
        </w:rPr>
        <w:t>建设</w:t>
      </w:r>
      <w:r w:rsidR="00D75F7C" w:rsidRPr="00D75F7C">
        <w:rPr>
          <w:rFonts w:asciiTheme="minorEastAsia" w:hAnsiTheme="minorEastAsia" w:hint="eastAsia"/>
          <w:kern w:val="0"/>
          <w:sz w:val="24"/>
          <w:szCs w:val="24"/>
        </w:rPr>
        <w:t>银行</w:t>
      </w:r>
      <w:r w:rsidR="003A1E29" w:rsidRPr="006455CC">
        <w:rPr>
          <w:rFonts w:asciiTheme="minorEastAsia" w:hAnsiTheme="minorEastAsia" w:hint="eastAsia"/>
          <w:kern w:val="0"/>
          <w:sz w:val="24"/>
          <w:szCs w:val="24"/>
        </w:rPr>
        <w:t>股份有限公司</w:t>
      </w:r>
      <w:r w:rsidRPr="006455CC">
        <w:rPr>
          <w:rFonts w:asciiTheme="minorEastAsia" w:hAnsiTheme="minorEastAsia" w:hint="eastAsia"/>
          <w:kern w:val="0"/>
          <w:sz w:val="24"/>
          <w:szCs w:val="24"/>
        </w:rPr>
        <w:t>协商一致，决定</w:t>
      </w:r>
      <w:r w:rsidR="00B515B1" w:rsidRPr="006455CC">
        <w:rPr>
          <w:rFonts w:asciiTheme="minorEastAsia" w:hAnsiTheme="minorEastAsia" w:hint="eastAsia"/>
          <w:kern w:val="0"/>
          <w:sz w:val="24"/>
          <w:szCs w:val="24"/>
        </w:rPr>
        <w:t>自</w:t>
      </w:r>
      <w:r w:rsidR="00B033CF" w:rsidRPr="006455CC">
        <w:rPr>
          <w:rFonts w:asciiTheme="minorEastAsia" w:hAnsiTheme="minorEastAsia" w:hint="eastAsia"/>
          <w:kern w:val="0"/>
          <w:sz w:val="24"/>
          <w:szCs w:val="24"/>
        </w:rPr>
        <w:t>202</w:t>
      </w:r>
      <w:r w:rsidR="00F350EA">
        <w:rPr>
          <w:rFonts w:asciiTheme="minorEastAsia" w:hAnsiTheme="minorEastAsia"/>
          <w:kern w:val="0"/>
          <w:sz w:val="24"/>
          <w:szCs w:val="24"/>
        </w:rPr>
        <w:t>4</w:t>
      </w:r>
      <w:r w:rsidRPr="006455CC">
        <w:rPr>
          <w:rFonts w:asciiTheme="minorEastAsia" w:hAnsiTheme="minorEastAsia" w:hint="eastAsia"/>
          <w:kern w:val="0"/>
          <w:sz w:val="24"/>
          <w:szCs w:val="24"/>
        </w:rPr>
        <w:t>年</w:t>
      </w:r>
      <w:r w:rsidR="00111B6D">
        <w:rPr>
          <w:rFonts w:asciiTheme="minorEastAsia" w:hAnsiTheme="minorEastAsia"/>
          <w:kern w:val="0"/>
          <w:sz w:val="24"/>
          <w:szCs w:val="24"/>
        </w:rPr>
        <w:t>7</w:t>
      </w:r>
      <w:r w:rsidRPr="006455CC">
        <w:rPr>
          <w:rFonts w:asciiTheme="minorEastAsia" w:hAnsiTheme="minorEastAsia" w:hint="eastAsia"/>
          <w:kern w:val="0"/>
          <w:sz w:val="24"/>
          <w:szCs w:val="24"/>
        </w:rPr>
        <w:t>月</w:t>
      </w:r>
      <w:r w:rsidR="00111B6D">
        <w:rPr>
          <w:rFonts w:asciiTheme="minorEastAsia" w:hAnsiTheme="minorEastAsia"/>
          <w:kern w:val="0"/>
          <w:sz w:val="24"/>
          <w:szCs w:val="24"/>
        </w:rPr>
        <w:t>3</w:t>
      </w:r>
      <w:r w:rsidRPr="006455CC">
        <w:rPr>
          <w:rFonts w:asciiTheme="minorEastAsia" w:hAnsiTheme="minorEastAsia" w:hint="eastAsia"/>
          <w:kern w:val="0"/>
          <w:sz w:val="24"/>
          <w:szCs w:val="24"/>
        </w:rPr>
        <w:t>日起</w:t>
      </w:r>
      <w:r w:rsidR="00B515B1" w:rsidRPr="006455CC">
        <w:rPr>
          <w:rFonts w:asciiTheme="minorEastAsia" w:hAnsiTheme="minorEastAsia" w:hint="eastAsia"/>
          <w:kern w:val="0"/>
          <w:sz w:val="24"/>
          <w:szCs w:val="24"/>
        </w:rPr>
        <w:t>，</w:t>
      </w:r>
      <w:r w:rsidR="00D67302" w:rsidRPr="00D67302">
        <w:rPr>
          <w:rFonts w:asciiTheme="minorEastAsia" w:hAnsiTheme="minorEastAsia" w:hint="eastAsia"/>
          <w:kern w:val="0"/>
          <w:sz w:val="24"/>
          <w:szCs w:val="24"/>
        </w:rPr>
        <w:t>汇添富纳斯达克100交易型开放式指数证券投资基金发起式联接基金（QDII）</w:t>
      </w:r>
      <w:r w:rsidR="00B515B1" w:rsidRPr="006455CC">
        <w:rPr>
          <w:rFonts w:asciiTheme="minorEastAsia" w:hAnsiTheme="minorEastAsia" w:hint="eastAsia"/>
          <w:kern w:val="0"/>
          <w:sz w:val="24"/>
          <w:szCs w:val="24"/>
        </w:rPr>
        <w:t>（以下简称“本基金”）</w:t>
      </w:r>
      <w:r w:rsidRPr="006455CC">
        <w:rPr>
          <w:rFonts w:asciiTheme="minorEastAsia" w:hAnsiTheme="minorEastAsia" w:hint="eastAsia"/>
          <w:kern w:val="0"/>
          <w:sz w:val="24"/>
          <w:szCs w:val="24"/>
        </w:rPr>
        <w:t>增设</w:t>
      </w:r>
      <w:r w:rsidR="00D67302">
        <w:rPr>
          <w:rFonts w:asciiTheme="minorEastAsia" w:hAnsiTheme="minorEastAsia" w:hint="eastAsia"/>
          <w:kern w:val="0"/>
          <w:sz w:val="24"/>
          <w:szCs w:val="24"/>
        </w:rPr>
        <w:t>人民币</w:t>
      </w:r>
      <w:r w:rsidR="00F01C31">
        <w:rPr>
          <w:rFonts w:asciiTheme="minorEastAsia" w:hAnsiTheme="minorEastAsia" w:hint="eastAsia"/>
          <w:kern w:val="0"/>
          <w:sz w:val="24"/>
          <w:szCs w:val="24"/>
        </w:rPr>
        <w:t>E</w:t>
      </w:r>
      <w:r w:rsidR="000D671A">
        <w:rPr>
          <w:rFonts w:asciiTheme="minorEastAsia" w:hAnsiTheme="minorEastAsia" w:hint="eastAsia"/>
          <w:kern w:val="0"/>
          <w:sz w:val="24"/>
          <w:szCs w:val="24"/>
        </w:rPr>
        <w:t>类</w:t>
      </w:r>
      <w:r w:rsidRPr="006455CC">
        <w:rPr>
          <w:rFonts w:asciiTheme="minorEastAsia" w:hAnsiTheme="minorEastAsia" w:hint="eastAsia"/>
          <w:kern w:val="0"/>
          <w:sz w:val="24"/>
          <w:szCs w:val="24"/>
        </w:rPr>
        <w:t>基金份额，</w:t>
      </w:r>
      <w:r w:rsidR="00B515B1" w:rsidRPr="006455CC">
        <w:rPr>
          <w:rFonts w:asciiTheme="minorEastAsia" w:hAnsiTheme="minorEastAsia" w:hint="eastAsia"/>
          <w:kern w:val="0"/>
          <w:sz w:val="24"/>
          <w:szCs w:val="24"/>
        </w:rPr>
        <w:t>并相应修订本基金</w:t>
      </w:r>
      <w:r w:rsidR="00AD4A93">
        <w:rPr>
          <w:rFonts w:asciiTheme="minorEastAsia" w:hAnsiTheme="minorEastAsia" w:hint="eastAsia"/>
          <w:kern w:val="0"/>
          <w:sz w:val="24"/>
          <w:szCs w:val="24"/>
        </w:rPr>
        <w:t>的</w:t>
      </w:r>
      <w:r w:rsidR="00B515B1" w:rsidRPr="006455CC">
        <w:rPr>
          <w:rFonts w:asciiTheme="minorEastAsia" w:hAnsiTheme="minorEastAsia" w:hint="eastAsia"/>
          <w:kern w:val="0"/>
          <w:sz w:val="24"/>
          <w:szCs w:val="24"/>
        </w:rPr>
        <w:t>《基金合同》等法律文件的相关条款。现将具体事宜公告如下：</w:t>
      </w:r>
    </w:p>
    <w:p w:rsidR="00DF3379" w:rsidRPr="006455CC" w:rsidRDefault="00DF3379" w:rsidP="00F553B8">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一、增设</w:t>
      </w:r>
      <w:r w:rsidR="00F94606" w:rsidRPr="0066324A">
        <w:rPr>
          <w:rFonts w:asciiTheme="minorEastAsia" w:hAnsiTheme="minorEastAsia" w:hint="eastAsia"/>
          <w:kern w:val="0"/>
          <w:sz w:val="24"/>
          <w:szCs w:val="24"/>
        </w:rPr>
        <w:t>人民币</w:t>
      </w:r>
      <w:r w:rsidR="00F01C31">
        <w:rPr>
          <w:rFonts w:asciiTheme="minorEastAsia" w:hAnsiTheme="minorEastAsia" w:hint="eastAsia"/>
          <w:kern w:val="0"/>
          <w:sz w:val="24"/>
          <w:szCs w:val="24"/>
        </w:rPr>
        <w:t>E</w:t>
      </w:r>
      <w:r w:rsidR="00F350EA">
        <w:rPr>
          <w:rFonts w:asciiTheme="minorEastAsia" w:hAnsiTheme="minorEastAsia" w:hint="eastAsia"/>
          <w:kern w:val="0"/>
          <w:sz w:val="24"/>
          <w:szCs w:val="24"/>
        </w:rPr>
        <w:t>类</w:t>
      </w:r>
      <w:r w:rsidRPr="006455CC">
        <w:rPr>
          <w:rFonts w:asciiTheme="minorEastAsia" w:hAnsiTheme="minorEastAsia" w:hint="eastAsia"/>
          <w:kern w:val="0"/>
          <w:sz w:val="24"/>
          <w:szCs w:val="24"/>
        </w:rPr>
        <w:t>基金份额类别</w:t>
      </w:r>
    </w:p>
    <w:p w:rsidR="003A1E29" w:rsidRPr="006455CC" w:rsidRDefault="00D024D3" w:rsidP="00D67302">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1、</w:t>
      </w:r>
      <w:r w:rsidR="00D67302" w:rsidRPr="00425152">
        <w:rPr>
          <w:rFonts w:asciiTheme="minorEastAsia" w:hAnsiTheme="minorEastAsia" w:hint="eastAsia"/>
          <w:bCs/>
          <w:kern w:val="0"/>
          <w:sz w:val="24"/>
          <w:szCs w:val="24"/>
        </w:rPr>
        <w:t>本基金增加基金份额类别后，将分设人民币A类、人民币</w:t>
      </w:r>
      <w:r w:rsidR="00D67302" w:rsidRPr="00425152">
        <w:rPr>
          <w:rFonts w:asciiTheme="minorEastAsia" w:hAnsiTheme="minorEastAsia"/>
          <w:bCs/>
          <w:kern w:val="0"/>
          <w:sz w:val="24"/>
          <w:szCs w:val="24"/>
        </w:rPr>
        <w:t>C</w:t>
      </w:r>
      <w:r w:rsidR="00D67302" w:rsidRPr="00425152">
        <w:rPr>
          <w:rFonts w:asciiTheme="minorEastAsia" w:hAnsiTheme="minorEastAsia" w:hint="eastAsia"/>
          <w:bCs/>
          <w:kern w:val="0"/>
          <w:sz w:val="24"/>
          <w:szCs w:val="24"/>
        </w:rPr>
        <w:t>类、人民币</w:t>
      </w:r>
      <w:r w:rsidR="00D67302">
        <w:rPr>
          <w:rFonts w:asciiTheme="minorEastAsia" w:hAnsiTheme="minorEastAsia"/>
          <w:bCs/>
          <w:kern w:val="0"/>
          <w:sz w:val="24"/>
          <w:szCs w:val="24"/>
        </w:rPr>
        <w:t>E</w:t>
      </w:r>
      <w:r w:rsidR="00D67302" w:rsidRPr="00425152">
        <w:rPr>
          <w:rFonts w:asciiTheme="minorEastAsia" w:hAnsiTheme="minorEastAsia" w:hint="eastAsia"/>
          <w:bCs/>
          <w:kern w:val="0"/>
          <w:sz w:val="24"/>
          <w:szCs w:val="24"/>
        </w:rPr>
        <w:t>类和美元基金份额。美元基金份额</w:t>
      </w:r>
      <w:r w:rsidR="00D67302">
        <w:rPr>
          <w:rFonts w:asciiTheme="minorEastAsia" w:hAnsiTheme="minorEastAsia" w:hint="eastAsia"/>
          <w:bCs/>
          <w:kern w:val="0"/>
          <w:sz w:val="24"/>
          <w:szCs w:val="24"/>
        </w:rPr>
        <w:t>指</w:t>
      </w:r>
      <w:r w:rsidR="00D67302" w:rsidRPr="009409E8">
        <w:rPr>
          <w:rFonts w:asciiTheme="minorEastAsia" w:hAnsiTheme="minorEastAsia" w:hint="eastAsia"/>
          <w:bCs/>
          <w:kern w:val="0"/>
          <w:sz w:val="24"/>
          <w:szCs w:val="24"/>
        </w:rPr>
        <w:t>以美元计价并进行申购、赎回</w:t>
      </w:r>
      <w:r w:rsidR="00D67302" w:rsidRPr="002621A2">
        <w:rPr>
          <w:rFonts w:asciiTheme="minorEastAsia" w:hAnsiTheme="minorEastAsia" w:hint="eastAsia"/>
          <w:bCs/>
          <w:kern w:val="0"/>
          <w:sz w:val="24"/>
          <w:szCs w:val="24"/>
        </w:rPr>
        <w:t>的份额类别</w:t>
      </w:r>
      <w:r w:rsidR="00D67302">
        <w:rPr>
          <w:rFonts w:asciiTheme="minorEastAsia" w:hAnsiTheme="minorEastAsia" w:hint="eastAsia"/>
          <w:bCs/>
          <w:kern w:val="0"/>
          <w:sz w:val="24"/>
          <w:szCs w:val="24"/>
        </w:rPr>
        <w:t>，人民币</w:t>
      </w:r>
      <w:r w:rsidR="00D67302" w:rsidRPr="002621A2">
        <w:rPr>
          <w:rFonts w:asciiTheme="minorEastAsia" w:hAnsiTheme="minorEastAsia" w:hint="eastAsia"/>
          <w:bCs/>
          <w:kern w:val="0"/>
          <w:sz w:val="24"/>
          <w:szCs w:val="24"/>
        </w:rPr>
        <w:t>基金份额指以</w:t>
      </w:r>
      <w:r w:rsidR="00D67302">
        <w:rPr>
          <w:rFonts w:asciiTheme="minorEastAsia" w:hAnsiTheme="minorEastAsia" w:hint="eastAsia"/>
          <w:bCs/>
          <w:kern w:val="0"/>
          <w:sz w:val="24"/>
          <w:szCs w:val="24"/>
        </w:rPr>
        <w:t>人民币</w:t>
      </w:r>
      <w:r w:rsidR="00D67302" w:rsidRPr="002621A2">
        <w:rPr>
          <w:rFonts w:asciiTheme="minorEastAsia" w:hAnsiTheme="minorEastAsia" w:hint="eastAsia"/>
          <w:bCs/>
          <w:kern w:val="0"/>
          <w:sz w:val="24"/>
          <w:szCs w:val="24"/>
        </w:rPr>
        <w:t>计价并进行申购、赎回的份额类别</w:t>
      </w:r>
      <w:r w:rsidR="00D67302">
        <w:rPr>
          <w:rFonts w:asciiTheme="minorEastAsia" w:hAnsiTheme="minorEastAsia" w:hint="eastAsia"/>
          <w:bCs/>
          <w:kern w:val="0"/>
          <w:sz w:val="24"/>
          <w:szCs w:val="24"/>
        </w:rPr>
        <w:t>，</w:t>
      </w:r>
      <w:r w:rsidR="00D67302" w:rsidRPr="00425152">
        <w:rPr>
          <w:rFonts w:asciiTheme="minorEastAsia" w:hAnsiTheme="minorEastAsia" w:hint="eastAsia"/>
          <w:bCs/>
          <w:kern w:val="0"/>
          <w:sz w:val="24"/>
          <w:szCs w:val="24"/>
        </w:rPr>
        <w:t>其中，人民币A 类基金份额在投资者申购时收取申购费用，在赎回时根据持有期限收取赎回费用，但不从本类别基金资产中计提销售服务费。人民币C类、人民币</w:t>
      </w:r>
      <w:r w:rsidR="00D67302">
        <w:rPr>
          <w:rFonts w:asciiTheme="minorEastAsia" w:hAnsiTheme="minorEastAsia"/>
          <w:bCs/>
          <w:kern w:val="0"/>
          <w:sz w:val="24"/>
          <w:szCs w:val="24"/>
        </w:rPr>
        <w:t>E</w:t>
      </w:r>
      <w:r w:rsidR="00D67302" w:rsidRPr="00425152">
        <w:rPr>
          <w:rFonts w:asciiTheme="minorEastAsia" w:hAnsiTheme="minorEastAsia" w:hint="eastAsia"/>
          <w:bCs/>
          <w:kern w:val="0"/>
          <w:sz w:val="24"/>
          <w:szCs w:val="24"/>
        </w:rPr>
        <w:t>类基金份额从本类别基金资产中计提销售服务费而不收取申购费用，在赎回时根据持有期限收取赎回费用。本基金人民币A类、人民币C类、人民币</w:t>
      </w:r>
      <w:r w:rsidR="00D67302">
        <w:rPr>
          <w:rFonts w:asciiTheme="minorEastAsia" w:hAnsiTheme="minorEastAsia"/>
          <w:bCs/>
          <w:kern w:val="0"/>
          <w:sz w:val="24"/>
          <w:szCs w:val="24"/>
        </w:rPr>
        <w:t>E</w:t>
      </w:r>
      <w:r w:rsidR="00D67302" w:rsidRPr="00425152">
        <w:rPr>
          <w:rFonts w:asciiTheme="minorEastAsia" w:hAnsiTheme="minorEastAsia" w:hint="eastAsia"/>
          <w:bCs/>
          <w:kern w:val="0"/>
          <w:sz w:val="24"/>
          <w:szCs w:val="24"/>
        </w:rPr>
        <w:t>类和美元基金份额分别设置代码。其中，人民币A类基金份额基金代码为：</w:t>
      </w:r>
      <w:r w:rsidR="00D67302" w:rsidRPr="00D67302">
        <w:rPr>
          <w:rFonts w:asciiTheme="minorEastAsia" w:hAnsiTheme="minorEastAsia"/>
          <w:bCs/>
          <w:kern w:val="0"/>
          <w:sz w:val="24"/>
          <w:szCs w:val="24"/>
        </w:rPr>
        <w:t>018966</w:t>
      </w:r>
      <w:r w:rsidR="00D67302" w:rsidRPr="00425152">
        <w:rPr>
          <w:rFonts w:asciiTheme="minorEastAsia" w:hAnsiTheme="minorEastAsia" w:hint="eastAsia"/>
          <w:bCs/>
          <w:kern w:val="0"/>
          <w:sz w:val="24"/>
          <w:szCs w:val="24"/>
        </w:rPr>
        <w:t>，人民币C类基金份额基金代码为：</w:t>
      </w:r>
      <w:r w:rsidR="00D67302" w:rsidRPr="00D67302">
        <w:rPr>
          <w:rFonts w:asciiTheme="minorEastAsia" w:hAnsiTheme="minorEastAsia"/>
          <w:bCs/>
          <w:kern w:val="0"/>
          <w:sz w:val="24"/>
          <w:szCs w:val="24"/>
        </w:rPr>
        <w:t>018967</w:t>
      </w:r>
      <w:r w:rsidR="00D67302" w:rsidRPr="00425152">
        <w:rPr>
          <w:rFonts w:asciiTheme="minorEastAsia" w:hAnsiTheme="minorEastAsia" w:hint="eastAsia"/>
          <w:bCs/>
          <w:kern w:val="0"/>
          <w:sz w:val="24"/>
          <w:szCs w:val="24"/>
        </w:rPr>
        <w:t>，人民币</w:t>
      </w:r>
      <w:r w:rsidR="00D67302">
        <w:rPr>
          <w:rFonts w:asciiTheme="minorEastAsia" w:hAnsiTheme="minorEastAsia"/>
          <w:bCs/>
          <w:kern w:val="0"/>
          <w:sz w:val="24"/>
          <w:szCs w:val="24"/>
        </w:rPr>
        <w:t>E</w:t>
      </w:r>
      <w:r w:rsidR="00D67302" w:rsidRPr="00425152">
        <w:rPr>
          <w:rFonts w:asciiTheme="minorEastAsia" w:hAnsiTheme="minorEastAsia" w:hint="eastAsia"/>
          <w:bCs/>
          <w:kern w:val="0"/>
          <w:sz w:val="24"/>
          <w:szCs w:val="24"/>
        </w:rPr>
        <w:t>类基金份额基金代码为：</w:t>
      </w:r>
      <w:r w:rsidR="00111B6D" w:rsidRPr="00111B6D">
        <w:rPr>
          <w:rFonts w:asciiTheme="minorEastAsia" w:hAnsiTheme="minorEastAsia"/>
          <w:bCs/>
          <w:kern w:val="0"/>
          <w:sz w:val="24"/>
          <w:szCs w:val="24"/>
        </w:rPr>
        <w:t>021773</w:t>
      </w:r>
      <w:r w:rsidR="00D67302" w:rsidRPr="00425152">
        <w:rPr>
          <w:rFonts w:asciiTheme="minorEastAsia" w:hAnsiTheme="minorEastAsia" w:hint="eastAsia"/>
          <w:bCs/>
          <w:kern w:val="0"/>
          <w:sz w:val="24"/>
          <w:szCs w:val="24"/>
        </w:rPr>
        <w:t>，美元基金</w:t>
      </w:r>
      <w:r w:rsidR="00D67302">
        <w:rPr>
          <w:rFonts w:asciiTheme="minorEastAsia" w:hAnsiTheme="minorEastAsia" w:hint="eastAsia"/>
          <w:bCs/>
          <w:kern w:val="0"/>
          <w:sz w:val="24"/>
          <w:szCs w:val="24"/>
        </w:rPr>
        <w:t>现钞</w:t>
      </w:r>
      <w:r w:rsidR="00D67302" w:rsidRPr="00425152">
        <w:rPr>
          <w:rFonts w:asciiTheme="minorEastAsia" w:hAnsiTheme="minorEastAsia" w:hint="eastAsia"/>
          <w:bCs/>
          <w:kern w:val="0"/>
          <w:sz w:val="24"/>
          <w:szCs w:val="24"/>
        </w:rPr>
        <w:t>份额基金代码为：</w:t>
      </w:r>
      <w:r w:rsidR="00D67302" w:rsidRPr="00D67302">
        <w:rPr>
          <w:rFonts w:asciiTheme="minorEastAsia" w:hAnsiTheme="minorEastAsia"/>
          <w:bCs/>
          <w:kern w:val="0"/>
          <w:sz w:val="24"/>
          <w:szCs w:val="24"/>
        </w:rPr>
        <w:t>018969</w:t>
      </w:r>
      <w:r w:rsidR="00D67302">
        <w:rPr>
          <w:rFonts w:asciiTheme="minorEastAsia" w:hAnsiTheme="minorEastAsia" w:hint="eastAsia"/>
          <w:bCs/>
          <w:kern w:val="0"/>
          <w:sz w:val="24"/>
          <w:szCs w:val="24"/>
        </w:rPr>
        <w:t>，</w:t>
      </w:r>
      <w:r w:rsidR="00D67302" w:rsidRPr="00425152">
        <w:rPr>
          <w:rFonts w:asciiTheme="minorEastAsia" w:hAnsiTheme="minorEastAsia" w:hint="eastAsia"/>
          <w:bCs/>
          <w:kern w:val="0"/>
          <w:sz w:val="24"/>
          <w:szCs w:val="24"/>
        </w:rPr>
        <w:t>美元基金</w:t>
      </w:r>
      <w:r w:rsidR="00D67302">
        <w:rPr>
          <w:rFonts w:asciiTheme="minorEastAsia" w:hAnsiTheme="minorEastAsia" w:hint="eastAsia"/>
          <w:bCs/>
          <w:kern w:val="0"/>
          <w:sz w:val="24"/>
          <w:szCs w:val="24"/>
        </w:rPr>
        <w:t>现汇</w:t>
      </w:r>
      <w:r w:rsidR="00D67302" w:rsidRPr="00425152">
        <w:rPr>
          <w:rFonts w:asciiTheme="minorEastAsia" w:hAnsiTheme="minorEastAsia" w:hint="eastAsia"/>
          <w:bCs/>
          <w:kern w:val="0"/>
          <w:sz w:val="24"/>
          <w:szCs w:val="24"/>
        </w:rPr>
        <w:t>份额基金代码为：</w:t>
      </w:r>
      <w:r w:rsidR="00D67302" w:rsidRPr="00D67302">
        <w:rPr>
          <w:rFonts w:asciiTheme="minorEastAsia" w:hAnsiTheme="minorEastAsia"/>
          <w:bCs/>
          <w:kern w:val="0"/>
          <w:sz w:val="24"/>
          <w:szCs w:val="24"/>
        </w:rPr>
        <w:t>01896</w:t>
      </w:r>
      <w:r w:rsidR="00D67302">
        <w:rPr>
          <w:rFonts w:asciiTheme="minorEastAsia" w:hAnsiTheme="minorEastAsia"/>
          <w:bCs/>
          <w:kern w:val="0"/>
          <w:sz w:val="24"/>
          <w:szCs w:val="24"/>
        </w:rPr>
        <w:t>8</w:t>
      </w:r>
      <w:r w:rsidR="00D67302" w:rsidRPr="00425152">
        <w:rPr>
          <w:rFonts w:asciiTheme="minorEastAsia" w:hAnsiTheme="minorEastAsia" w:hint="eastAsia"/>
          <w:bCs/>
          <w:kern w:val="0"/>
          <w:sz w:val="24"/>
          <w:szCs w:val="24"/>
        </w:rPr>
        <w:t>。由于基金费用的不同，本基金各类基金份额将分别计算基金份额净值，计算公式为计算日各类别基金资产净值除以计算日发售在外的该类别基金份额总数。</w:t>
      </w:r>
    </w:p>
    <w:p w:rsidR="003E6B8D" w:rsidRDefault="003A1E29" w:rsidP="00C43A21">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投资者可自行选择申购</w:t>
      </w:r>
      <w:r w:rsidR="00916248">
        <w:rPr>
          <w:rFonts w:asciiTheme="minorEastAsia" w:hAnsiTheme="minorEastAsia" w:hint="eastAsia"/>
          <w:bCs/>
          <w:kern w:val="0"/>
          <w:sz w:val="24"/>
          <w:szCs w:val="24"/>
        </w:rPr>
        <w:t>的</w:t>
      </w:r>
      <w:r w:rsidRPr="006455CC">
        <w:rPr>
          <w:rFonts w:asciiTheme="minorEastAsia" w:hAnsiTheme="minorEastAsia" w:hint="eastAsia"/>
          <w:bCs/>
          <w:kern w:val="0"/>
          <w:sz w:val="24"/>
          <w:szCs w:val="24"/>
        </w:rPr>
        <w:t>基金份额类别。</w:t>
      </w:r>
    </w:p>
    <w:p w:rsidR="00F164A5" w:rsidRPr="00F164A5" w:rsidRDefault="00D67302" w:rsidP="00F164A5">
      <w:pPr>
        <w:spacing w:line="360" w:lineRule="auto"/>
        <w:ind w:firstLine="420"/>
        <w:rPr>
          <w:rFonts w:asciiTheme="minorEastAsia" w:hAnsiTheme="minorEastAsia" w:cs="宋体"/>
          <w:bCs/>
          <w:kern w:val="0"/>
          <w:sz w:val="24"/>
          <w:szCs w:val="24"/>
        </w:rPr>
      </w:pPr>
      <w:r w:rsidRPr="00425152">
        <w:rPr>
          <w:rFonts w:asciiTheme="minorEastAsia" w:hAnsiTheme="minorEastAsia" w:cs="宋体" w:hint="eastAsia"/>
          <w:kern w:val="0"/>
          <w:sz w:val="24"/>
          <w:szCs w:val="24"/>
        </w:rPr>
        <w:t>有关基金份额类别的具体设置，费率水平等由基金管理人确定，并在招募说明书中公告。</w:t>
      </w:r>
      <w:r w:rsidR="00F164A5" w:rsidRPr="00F164A5">
        <w:rPr>
          <w:rFonts w:asciiTheme="minorEastAsia" w:hAnsiTheme="minorEastAsia" w:cs="宋体" w:hint="eastAsia"/>
          <w:bCs/>
          <w:kern w:val="0"/>
          <w:sz w:val="24"/>
          <w:szCs w:val="24"/>
        </w:rPr>
        <w:t>在不违反法律法规、基金合同的约定以及对基金份额持有人利益无</w:t>
      </w:r>
      <w:r w:rsidR="00F164A5" w:rsidRPr="00F164A5">
        <w:rPr>
          <w:rFonts w:asciiTheme="minorEastAsia" w:hAnsiTheme="minorEastAsia" w:cs="宋体" w:hint="eastAsia"/>
          <w:bCs/>
          <w:kern w:val="0"/>
          <w:sz w:val="24"/>
          <w:szCs w:val="24"/>
        </w:rPr>
        <w:lastRenderedPageBreak/>
        <w:t>实质性不利影响的情况下，经与基金托管人协商一致，在履行适当程序后基金管理人可增加、减少或调整基金份额类别设置、对基金份额分类办法及规则进行调整</w:t>
      </w:r>
      <w:r w:rsidR="00F164A5" w:rsidRPr="00F164A5">
        <w:rPr>
          <w:rFonts w:asciiTheme="minorEastAsia" w:hAnsiTheme="minorEastAsia" w:cs="宋体"/>
          <w:kern w:val="0"/>
          <w:sz w:val="24"/>
          <w:szCs w:val="24"/>
        </w:rPr>
        <w:t>、</w:t>
      </w:r>
      <w:r w:rsidR="00F164A5" w:rsidRPr="00F164A5">
        <w:rPr>
          <w:rFonts w:asciiTheme="minorEastAsia" w:hAnsiTheme="minorEastAsia" w:cs="宋体" w:hint="eastAsia"/>
          <w:kern w:val="0"/>
          <w:sz w:val="24"/>
          <w:szCs w:val="24"/>
        </w:rPr>
        <w:t>增设新的销售</w:t>
      </w:r>
      <w:r w:rsidR="00F164A5" w:rsidRPr="00F164A5">
        <w:rPr>
          <w:rFonts w:asciiTheme="minorEastAsia" w:hAnsiTheme="minorEastAsia" w:cs="宋体"/>
          <w:kern w:val="0"/>
          <w:sz w:val="24"/>
          <w:szCs w:val="24"/>
        </w:rPr>
        <w:t>币种</w:t>
      </w:r>
      <w:r w:rsidR="00F164A5" w:rsidRPr="00F164A5">
        <w:rPr>
          <w:rFonts w:asciiTheme="minorEastAsia" w:hAnsiTheme="minorEastAsia" w:cs="宋体" w:hint="eastAsia"/>
          <w:kern w:val="0"/>
          <w:sz w:val="24"/>
          <w:szCs w:val="24"/>
        </w:rPr>
        <w:t>、调整或减少现有基金销售币种等，</w:t>
      </w:r>
      <w:r w:rsidR="00F164A5" w:rsidRPr="00F164A5">
        <w:rPr>
          <w:rFonts w:asciiTheme="minorEastAsia" w:hAnsiTheme="minorEastAsia" w:cs="宋体" w:hint="eastAsia"/>
          <w:bCs/>
          <w:kern w:val="0"/>
          <w:sz w:val="24"/>
          <w:szCs w:val="24"/>
        </w:rPr>
        <w:t>并在调整实施之日前依照《信息披露办法》的有关规定在规定媒介上公告，不需要召开基金份额持有人大会。</w:t>
      </w:r>
    </w:p>
    <w:p w:rsidR="00540CFD" w:rsidRDefault="00540CFD" w:rsidP="00F164A5">
      <w:pPr>
        <w:spacing w:line="360" w:lineRule="auto"/>
        <w:ind w:firstLine="420"/>
        <w:rPr>
          <w:rFonts w:asciiTheme="minorEastAsia" w:hAnsiTheme="minorEastAsia"/>
          <w:kern w:val="0"/>
          <w:sz w:val="24"/>
          <w:szCs w:val="24"/>
        </w:rPr>
      </w:pPr>
      <w:r w:rsidRPr="006455CC">
        <w:rPr>
          <w:rFonts w:asciiTheme="minorEastAsia" w:hAnsiTheme="minorEastAsia" w:hint="eastAsia"/>
          <w:kern w:val="0"/>
          <w:sz w:val="24"/>
          <w:szCs w:val="24"/>
        </w:rPr>
        <w:t>2、申购费：</w:t>
      </w:r>
      <w:r w:rsidR="002E2ECC">
        <w:rPr>
          <w:rFonts w:asciiTheme="minorEastAsia" w:hAnsiTheme="minorEastAsia"/>
          <w:kern w:val="0"/>
          <w:sz w:val="24"/>
          <w:szCs w:val="24"/>
        </w:rPr>
        <w:t xml:space="preserve"> </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hint="eastAsia"/>
          <w:kern w:val="0"/>
          <w:sz w:val="24"/>
          <w:szCs w:val="24"/>
        </w:rPr>
        <w:t>本基金对通过本公司直销中心申购人民币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类基金份额、美元份额的特定投资群体与除此之外的其他投资者实施差别化的申购费率。特定投资群体可通过本公司直销中心申购本基金人民币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类基金份额、美元份额。基金管理人可根据情况变更或增减特定投资群体申购本基金人民币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类基金份额、美元份额的销售机构。</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hint="eastAsia"/>
          <w:kern w:val="0"/>
          <w:sz w:val="24"/>
          <w:szCs w:val="24"/>
        </w:rPr>
        <w:t>特定投资群体指全国社会保障基金、基本养老保险基金、可以投资基金的地方社会保障基金、企业年金基金、职业年金基金，以及个人税收递延型商业养老保险、养老目标证券投资基金等。如将来出现经养老基金监管部门认可的新的养老基金类型，基金管理人可将其纳入特定投资群体范围。</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kern w:val="0"/>
          <w:sz w:val="24"/>
          <w:szCs w:val="24"/>
        </w:rPr>
        <w:t>1</w:t>
      </w:r>
      <w:r w:rsidRPr="00D24EDC">
        <w:rPr>
          <w:rFonts w:asciiTheme="minorEastAsia" w:hAnsiTheme="minorEastAsia" w:cs="宋体" w:hint="eastAsia"/>
          <w:kern w:val="0"/>
          <w:sz w:val="24"/>
          <w:szCs w:val="24"/>
        </w:rPr>
        <w:t>）特定投资群体申购人民币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类基金份额、美元份额的申购费用</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hint="eastAsia"/>
          <w:kern w:val="0"/>
          <w:sz w:val="24"/>
          <w:szCs w:val="24"/>
        </w:rPr>
        <w:t>通过本公司直销中心申购本基金人民币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类基金份额的特定投资群体申购费用为每笔</w:t>
      </w:r>
      <w:r w:rsidRPr="00D24EDC">
        <w:rPr>
          <w:rFonts w:asciiTheme="minorEastAsia" w:hAnsiTheme="minorEastAsia" w:cs="宋体"/>
          <w:kern w:val="0"/>
          <w:sz w:val="24"/>
          <w:szCs w:val="24"/>
        </w:rPr>
        <w:t>500</w:t>
      </w:r>
      <w:r w:rsidRPr="00D24EDC">
        <w:rPr>
          <w:rFonts w:asciiTheme="minorEastAsia" w:hAnsiTheme="minorEastAsia" w:cs="宋体" w:hint="eastAsia"/>
          <w:kern w:val="0"/>
          <w:sz w:val="24"/>
          <w:szCs w:val="24"/>
        </w:rPr>
        <w:t>元。未通过本公司直销中心申购本基金人民币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类基金份额的特定投资群体，申购费率参照其他投资者适用的人民币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类基金份额的申购费率执行。</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hint="eastAsia"/>
          <w:kern w:val="0"/>
          <w:sz w:val="24"/>
          <w:szCs w:val="24"/>
        </w:rPr>
        <w:t>通过本公司直销中心申购本基金美元基金份额的特定投资群体申购费用为每笔</w:t>
      </w:r>
      <w:r w:rsidRPr="00D24EDC">
        <w:rPr>
          <w:rFonts w:asciiTheme="minorEastAsia" w:hAnsiTheme="minorEastAsia" w:cs="宋体"/>
          <w:kern w:val="0"/>
          <w:sz w:val="24"/>
          <w:szCs w:val="24"/>
        </w:rPr>
        <w:t>100</w:t>
      </w:r>
      <w:r w:rsidRPr="00D24EDC">
        <w:rPr>
          <w:rFonts w:asciiTheme="minorEastAsia" w:hAnsiTheme="minorEastAsia" w:cs="宋体" w:hint="eastAsia"/>
          <w:kern w:val="0"/>
          <w:sz w:val="24"/>
          <w:szCs w:val="24"/>
        </w:rPr>
        <w:t>美元。未通过本公司直销中心申购本基金美元基金份额的特定投资群体，申购费率参照其他投资者适用的美元基金份额的申购费率执行。</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kern w:val="0"/>
          <w:sz w:val="24"/>
          <w:szCs w:val="24"/>
        </w:rPr>
        <w:t>2</w:t>
      </w:r>
      <w:r w:rsidRPr="00D24EDC">
        <w:rPr>
          <w:rFonts w:asciiTheme="minorEastAsia" w:hAnsiTheme="minorEastAsia" w:cs="宋体" w:hint="eastAsia"/>
          <w:kern w:val="0"/>
          <w:sz w:val="24"/>
          <w:szCs w:val="24"/>
        </w:rPr>
        <w:t>）其他投资者申购人民币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类基金份额、美元份额的申购费率</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hint="eastAsia"/>
          <w:kern w:val="0"/>
          <w:sz w:val="24"/>
          <w:szCs w:val="24"/>
        </w:rPr>
        <w:t>其他投资者申购本基金人民币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类基金份额和美元份额的申购费率随申购金额增加而递减。投资者在一天之内如果有多笔申购，适用费率按单笔申购申请分别计算。</w:t>
      </w:r>
    </w:p>
    <w:p w:rsidR="00D24EDC" w:rsidRPr="00D24EDC" w:rsidRDefault="00D24EDC" w:rsidP="00D24EDC">
      <w:pPr>
        <w:spacing w:line="360" w:lineRule="auto"/>
        <w:ind w:firstLineChars="200" w:firstLine="480"/>
        <w:rPr>
          <w:rFonts w:asciiTheme="minorEastAsia" w:hAnsiTheme="minorEastAsia" w:cs="宋体"/>
          <w:kern w:val="0"/>
          <w:sz w:val="24"/>
          <w:szCs w:val="24"/>
        </w:rPr>
      </w:pPr>
      <w:r w:rsidRPr="00D24EDC">
        <w:rPr>
          <w:rFonts w:asciiTheme="minorEastAsia" w:hAnsiTheme="minorEastAsia" w:cs="宋体" w:hint="eastAsia"/>
          <w:kern w:val="0"/>
          <w:sz w:val="24"/>
          <w:szCs w:val="24"/>
        </w:rPr>
        <w:t>其他投资者申购本基金人民币</w:t>
      </w:r>
      <w:r w:rsidRPr="00D24EDC">
        <w:rPr>
          <w:rFonts w:asciiTheme="minorEastAsia" w:hAnsiTheme="minorEastAsia" w:cs="宋体"/>
          <w:kern w:val="0"/>
          <w:sz w:val="24"/>
          <w:szCs w:val="24"/>
        </w:rPr>
        <w:t>A</w:t>
      </w:r>
      <w:r w:rsidRPr="00D24EDC">
        <w:rPr>
          <w:rFonts w:asciiTheme="minorEastAsia" w:hAnsiTheme="minorEastAsia" w:cs="宋体" w:hint="eastAsia"/>
          <w:kern w:val="0"/>
          <w:sz w:val="24"/>
          <w:szCs w:val="24"/>
        </w:rPr>
        <w:t>类基金份额的申购费率如下表所示：</w:t>
      </w:r>
    </w:p>
    <w:tbl>
      <w:tblPr>
        <w:tblStyle w:val="a6"/>
        <w:tblW w:w="0" w:type="auto"/>
        <w:jc w:val="center"/>
        <w:tblLook w:val="04A0"/>
      </w:tblPr>
      <w:tblGrid>
        <w:gridCol w:w="3399"/>
        <w:gridCol w:w="3217"/>
      </w:tblGrid>
      <w:tr w:rsidR="00D67302" w:rsidRPr="00425152" w:rsidTr="0065797D">
        <w:trPr>
          <w:trHeight w:val="285"/>
          <w:jc w:val="center"/>
        </w:trPr>
        <w:tc>
          <w:tcPr>
            <w:tcW w:w="3399"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申购金额（M）</w:t>
            </w:r>
          </w:p>
        </w:tc>
        <w:tc>
          <w:tcPr>
            <w:tcW w:w="3217"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申购费率</w:t>
            </w:r>
          </w:p>
        </w:tc>
      </w:tr>
      <w:tr w:rsidR="00D67302" w:rsidRPr="00425152" w:rsidTr="0065797D">
        <w:trPr>
          <w:trHeight w:val="285"/>
          <w:jc w:val="center"/>
        </w:trPr>
        <w:tc>
          <w:tcPr>
            <w:tcW w:w="3399"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lastRenderedPageBreak/>
              <w:t>M＜50万元</w:t>
            </w:r>
          </w:p>
        </w:tc>
        <w:tc>
          <w:tcPr>
            <w:tcW w:w="3217"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1.20%</w:t>
            </w:r>
          </w:p>
        </w:tc>
      </w:tr>
      <w:tr w:rsidR="00D67302" w:rsidRPr="00425152" w:rsidTr="0065797D">
        <w:trPr>
          <w:trHeight w:val="285"/>
          <w:jc w:val="center"/>
        </w:trPr>
        <w:tc>
          <w:tcPr>
            <w:tcW w:w="3399"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50万元≤M＜100万元</w:t>
            </w:r>
          </w:p>
        </w:tc>
        <w:tc>
          <w:tcPr>
            <w:tcW w:w="3217"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0.80%</w:t>
            </w:r>
          </w:p>
        </w:tc>
      </w:tr>
      <w:tr w:rsidR="00D67302" w:rsidRPr="00425152" w:rsidTr="0065797D">
        <w:trPr>
          <w:trHeight w:val="285"/>
          <w:jc w:val="center"/>
        </w:trPr>
        <w:tc>
          <w:tcPr>
            <w:tcW w:w="3399"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M≥100万元</w:t>
            </w:r>
          </w:p>
        </w:tc>
        <w:tc>
          <w:tcPr>
            <w:tcW w:w="3217"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1000元/笔</w:t>
            </w:r>
          </w:p>
        </w:tc>
      </w:tr>
    </w:tbl>
    <w:p w:rsidR="00D24EDC" w:rsidRDefault="00D24EDC" w:rsidP="00D24EDC">
      <w:pPr>
        <w:spacing w:line="360" w:lineRule="auto"/>
        <w:ind w:firstLineChars="200" w:firstLine="480"/>
        <w:rPr>
          <w:bCs/>
          <w:sz w:val="24"/>
        </w:rPr>
      </w:pPr>
      <w:r>
        <w:rPr>
          <w:rFonts w:hint="eastAsia"/>
          <w:bCs/>
          <w:sz w:val="24"/>
        </w:rPr>
        <w:t>其他投资者申购本基金美元份额的申购费率如下表所示：</w:t>
      </w:r>
    </w:p>
    <w:tbl>
      <w:tblPr>
        <w:tblStyle w:val="a6"/>
        <w:tblW w:w="0" w:type="auto"/>
        <w:jc w:val="center"/>
        <w:tblLook w:val="04A0"/>
      </w:tblPr>
      <w:tblGrid>
        <w:gridCol w:w="3392"/>
        <w:gridCol w:w="3224"/>
      </w:tblGrid>
      <w:tr w:rsidR="00D67302" w:rsidRPr="00425152" w:rsidTr="0065797D">
        <w:trPr>
          <w:trHeight w:val="285"/>
          <w:jc w:val="center"/>
        </w:trPr>
        <w:tc>
          <w:tcPr>
            <w:tcW w:w="3392"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申购金额（M）</w:t>
            </w:r>
          </w:p>
        </w:tc>
        <w:tc>
          <w:tcPr>
            <w:tcW w:w="3224"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申购费率</w:t>
            </w:r>
          </w:p>
        </w:tc>
      </w:tr>
      <w:tr w:rsidR="00D67302" w:rsidRPr="00425152" w:rsidTr="0065797D">
        <w:trPr>
          <w:trHeight w:val="285"/>
          <w:jc w:val="center"/>
        </w:trPr>
        <w:tc>
          <w:tcPr>
            <w:tcW w:w="3392"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M＜10万美元</w:t>
            </w:r>
          </w:p>
        </w:tc>
        <w:tc>
          <w:tcPr>
            <w:tcW w:w="3224"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1.20%</w:t>
            </w:r>
          </w:p>
        </w:tc>
      </w:tr>
      <w:tr w:rsidR="00D67302" w:rsidRPr="00425152" w:rsidTr="0065797D">
        <w:trPr>
          <w:trHeight w:val="285"/>
          <w:jc w:val="center"/>
        </w:trPr>
        <w:tc>
          <w:tcPr>
            <w:tcW w:w="3392"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10万美元≤M＜20万美元</w:t>
            </w:r>
          </w:p>
        </w:tc>
        <w:tc>
          <w:tcPr>
            <w:tcW w:w="3224"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0.80%</w:t>
            </w:r>
          </w:p>
        </w:tc>
      </w:tr>
      <w:tr w:rsidR="00D67302" w:rsidRPr="00425152" w:rsidTr="0065797D">
        <w:trPr>
          <w:trHeight w:val="285"/>
          <w:jc w:val="center"/>
        </w:trPr>
        <w:tc>
          <w:tcPr>
            <w:tcW w:w="3392"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M≥20万美元</w:t>
            </w:r>
          </w:p>
        </w:tc>
        <w:tc>
          <w:tcPr>
            <w:tcW w:w="3224" w:type="dxa"/>
            <w:hideMark/>
          </w:tcPr>
          <w:p w:rsidR="00D67302" w:rsidRPr="00D67302" w:rsidRDefault="00D67302" w:rsidP="00D67302">
            <w:pPr>
              <w:spacing w:line="360" w:lineRule="auto"/>
              <w:jc w:val="center"/>
              <w:rPr>
                <w:rFonts w:asciiTheme="minorEastAsia" w:hAnsiTheme="minorEastAsia"/>
                <w:sz w:val="24"/>
                <w:szCs w:val="24"/>
              </w:rPr>
            </w:pPr>
            <w:r w:rsidRPr="00D67302">
              <w:rPr>
                <w:rFonts w:asciiTheme="minorEastAsia" w:hAnsiTheme="minorEastAsia" w:hint="eastAsia"/>
                <w:sz w:val="24"/>
                <w:szCs w:val="24"/>
              </w:rPr>
              <w:t>200美元/笔</w:t>
            </w:r>
          </w:p>
        </w:tc>
      </w:tr>
    </w:tbl>
    <w:p w:rsidR="00D67302" w:rsidRPr="00425152" w:rsidRDefault="00D67302" w:rsidP="00D67302">
      <w:pPr>
        <w:spacing w:line="360" w:lineRule="auto"/>
        <w:ind w:firstLine="420"/>
        <w:rPr>
          <w:rFonts w:asciiTheme="minorEastAsia" w:hAnsiTheme="minorEastAsia"/>
          <w:bCs/>
          <w:sz w:val="24"/>
        </w:rPr>
      </w:pPr>
      <w:r w:rsidRPr="00425152">
        <w:rPr>
          <w:rFonts w:asciiTheme="minorEastAsia" w:hAnsiTheme="minorEastAsia"/>
          <w:bCs/>
          <w:sz w:val="24"/>
        </w:rPr>
        <w:t>（3）</w:t>
      </w:r>
      <w:r w:rsidRPr="00425152">
        <w:rPr>
          <w:rFonts w:asciiTheme="minorEastAsia" w:hAnsiTheme="minorEastAsia" w:hint="eastAsia"/>
          <w:bCs/>
          <w:sz w:val="24"/>
        </w:rPr>
        <w:t>本基金人民币C类、人民币</w:t>
      </w:r>
      <w:r>
        <w:rPr>
          <w:rFonts w:asciiTheme="minorEastAsia" w:hAnsiTheme="minorEastAsia"/>
          <w:bCs/>
          <w:sz w:val="24"/>
        </w:rPr>
        <w:t>E</w:t>
      </w:r>
      <w:r w:rsidRPr="00425152">
        <w:rPr>
          <w:rFonts w:asciiTheme="minorEastAsia" w:hAnsiTheme="minorEastAsia" w:hint="eastAsia"/>
          <w:bCs/>
          <w:sz w:val="24"/>
        </w:rPr>
        <w:t>类基金份额不收取申购费用。</w:t>
      </w:r>
    </w:p>
    <w:p w:rsidR="00F350EA" w:rsidRDefault="00D024D3" w:rsidP="00F350EA">
      <w:pPr>
        <w:spacing w:line="360" w:lineRule="auto"/>
        <w:ind w:firstLineChars="200" w:firstLine="480"/>
        <w:rPr>
          <w:rFonts w:asciiTheme="minorEastAsia" w:hAnsiTheme="minorEastAsia"/>
          <w:bCs/>
          <w:kern w:val="0"/>
          <w:sz w:val="24"/>
          <w:szCs w:val="24"/>
        </w:rPr>
      </w:pPr>
      <w:r w:rsidRPr="006455CC">
        <w:rPr>
          <w:rFonts w:asciiTheme="minorEastAsia" w:hAnsiTheme="minorEastAsia"/>
          <w:kern w:val="0"/>
          <w:sz w:val="24"/>
          <w:szCs w:val="24"/>
        </w:rPr>
        <w:t>3、</w:t>
      </w:r>
      <w:r w:rsidR="00540CFD" w:rsidRPr="006455CC">
        <w:rPr>
          <w:rFonts w:asciiTheme="minorEastAsia" w:hAnsiTheme="minorEastAsia" w:hint="eastAsia"/>
          <w:bCs/>
          <w:kern w:val="0"/>
          <w:sz w:val="24"/>
          <w:szCs w:val="24"/>
        </w:rPr>
        <w:t>赎回费：</w:t>
      </w:r>
    </w:p>
    <w:p w:rsidR="007B1619" w:rsidRDefault="007B1619" w:rsidP="007B1619">
      <w:pPr>
        <w:spacing w:line="360" w:lineRule="auto"/>
        <w:ind w:firstLineChars="200" w:firstLine="480"/>
        <w:rPr>
          <w:bCs/>
          <w:sz w:val="24"/>
        </w:rPr>
      </w:pPr>
      <w:r>
        <w:rPr>
          <w:rFonts w:hint="eastAsia"/>
          <w:bCs/>
          <w:sz w:val="24"/>
        </w:rPr>
        <w:t>本基金各类基金份额采用相同的赎回费率结构，赎回费率表如下：</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2266"/>
        <w:gridCol w:w="2643"/>
      </w:tblGrid>
      <w:tr w:rsidR="007B1619" w:rsidTr="007B1619">
        <w:trPr>
          <w:cantSplit/>
          <w:trHeight w:val="5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hint="eastAsia"/>
                <w:sz w:val="24"/>
                <w:szCs w:val="24"/>
              </w:rPr>
              <w:t>持有期限（</w:t>
            </w:r>
            <w:r w:rsidRPr="007B1619">
              <w:rPr>
                <w:rFonts w:asciiTheme="minorEastAsia" w:hAnsiTheme="minorEastAsia"/>
                <w:sz w:val="24"/>
                <w:szCs w:val="24"/>
              </w:rPr>
              <w:t>N</w:t>
            </w:r>
            <w:r w:rsidRPr="007B1619">
              <w:rPr>
                <w:rFonts w:asciiTheme="minorEastAsia" w:hAnsiTheme="minorEastAsia" w:hint="eastAsia"/>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hint="eastAsia"/>
                <w:sz w:val="24"/>
                <w:szCs w:val="24"/>
              </w:rPr>
              <w:t>赎回费率</w:t>
            </w:r>
          </w:p>
        </w:tc>
        <w:tc>
          <w:tcPr>
            <w:tcW w:w="2645"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hint="eastAsia"/>
                <w:sz w:val="24"/>
                <w:szCs w:val="24"/>
              </w:rPr>
              <w:t>归入基金资产比例</w:t>
            </w:r>
          </w:p>
        </w:tc>
      </w:tr>
      <w:tr w:rsidR="007B1619" w:rsidTr="007B1619">
        <w:trPr>
          <w:cantSplit/>
          <w:trHeight w:val="533"/>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sz w:val="24"/>
                <w:szCs w:val="24"/>
              </w:rPr>
              <w:t>N</w:t>
            </w:r>
            <w:r w:rsidRPr="007B1619">
              <w:rPr>
                <w:rFonts w:asciiTheme="minorEastAsia" w:hAnsiTheme="minorEastAsia" w:hint="eastAsia"/>
                <w:sz w:val="24"/>
                <w:szCs w:val="24"/>
              </w:rPr>
              <w:t>＜</w:t>
            </w:r>
            <w:r w:rsidRPr="007B1619">
              <w:rPr>
                <w:rFonts w:asciiTheme="minorEastAsia" w:hAnsiTheme="minorEastAsia"/>
                <w:sz w:val="24"/>
                <w:szCs w:val="24"/>
              </w:rPr>
              <w:t>7</w:t>
            </w:r>
            <w:r w:rsidRPr="007B1619">
              <w:rPr>
                <w:rFonts w:asciiTheme="minorEastAsia" w:hAnsiTheme="minorEastAsia" w:hint="eastAsia"/>
                <w:sz w:val="24"/>
                <w:szCs w:val="24"/>
              </w:rPr>
              <w:t>天</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sz w:val="24"/>
                <w:szCs w:val="24"/>
              </w:rPr>
              <w:t>1.50%</w:t>
            </w:r>
          </w:p>
        </w:tc>
        <w:tc>
          <w:tcPr>
            <w:tcW w:w="2645"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sz w:val="24"/>
                <w:szCs w:val="24"/>
              </w:rPr>
              <w:t>100%</w:t>
            </w:r>
          </w:p>
        </w:tc>
      </w:tr>
      <w:tr w:rsidR="007B1619" w:rsidTr="007B1619">
        <w:trPr>
          <w:cantSplit/>
          <w:trHeight w:val="533"/>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sz w:val="24"/>
                <w:szCs w:val="24"/>
              </w:rPr>
              <w:t>N</w:t>
            </w:r>
            <w:r w:rsidRPr="007B1619">
              <w:rPr>
                <w:rFonts w:asciiTheme="minorEastAsia" w:hAnsiTheme="minorEastAsia" w:hint="eastAsia"/>
                <w:sz w:val="24"/>
                <w:szCs w:val="24"/>
              </w:rPr>
              <w:t>≥</w:t>
            </w:r>
            <w:r w:rsidRPr="007B1619">
              <w:rPr>
                <w:rFonts w:asciiTheme="minorEastAsia" w:hAnsiTheme="minorEastAsia"/>
                <w:sz w:val="24"/>
                <w:szCs w:val="24"/>
              </w:rPr>
              <w:t>7</w:t>
            </w:r>
            <w:r w:rsidRPr="007B1619">
              <w:rPr>
                <w:rFonts w:asciiTheme="minorEastAsia" w:hAnsiTheme="minorEastAsia" w:hint="eastAsia"/>
                <w:sz w:val="24"/>
                <w:szCs w:val="24"/>
              </w:rPr>
              <w:t>天</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sz w:val="24"/>
                <w:szCs w:val="24"/>
              </w:rPr>
              <w:t>0</w:t>
            </w:r>
          </w:p>
        </w:tc>
        <w:tc>
          <w:tcPr>
            <w:tcW w:w="2645" w:type="dxa"/>
            <w:tcBorders>
              <w:top w:val="single" w:sz="4" w:space="0" w:color="auto"/>
              <w:left w:val="single" w:sz="4" w:space="0" w:color="auto"/>
              <w:bottom w:val="single" w:sz="4" w:space="0" w:color="auto"/>
              <w:right w:val="single" w:sz="4" w:space="0" w:color="auto"/>
            </w:tcBorders>
            <w:vAlign w:val="center"/>
            <w:hideMark/>
          </w:tcPr>
          <w:p w:rsidR="007B1619" w:rsidRPr="007B1619" w:rsidRDefault="007B1619" w:rsidP="007B1619">
            <w:pPr>
              <w:spacing w:line="360" w:lineRule="auto"/>
              <w:jc w:val="center"/>
              <w:rPr>
                <w:rFonts w:asciiTheme="minorEastAsia" w:hAnsiTheme="minorEastAsia"/>
                <w:sz w:val="24"/>
                <w:szCs w:val="24"/>
              </w:rPr>
            </w:pPr>
            <w:r w:rsidRPr="007B1619">
              <w:rPr>
                <w:rFonts w:asciiTheme="minorEastAsia" w:hAnsiTheme="minorEastAsia"/>
                <w:sz w:val="24"/>
                <w:szCs w:val="24"/>
              </w:rPr>
              <w:t>---</w:t>
            </w:r>
          </w:p>
        </w:tc>
      </w:tr>
    </w:tbl>
    <w:p w:rsidR="007B1619" w:rsidRPr="007B1619" w:rsidRDefault="007B1619" w:rsidP="007B1619">
      <w:pPr>
        <w:spacing w:line="360" w:lineRule="auto"/>
        <w:ind w:firstLineChars="200" w:firstLine="480"/>
        <w:rPr>
          <w:rFonts w:asciiTheme="minorEastAsia" w:hAnsiTheme="minorEastAsia"/>
          <w:sz w:val="24"/>
          <w:szCs w:val="24"/>
        </w:rPr>
      </w:pPr>
      <w:r w:rsidRPr="007B1619">
        <w:rPr>
          <w:rFonts w:asciiTheme="minorEastAsia" w:hAnsiTheme="minorEastAsia" w:hint="eastAsia"/>
          <w:sz w:val="24"/>
          <w:szCs w:val="24"/>
        </w:rPr>
        <w:t>赎回费用由赎回基金份额的基金份额持有人承担。本基金对持续持有各类基金份额少于</w:t>
      </w:r>
      <w:r w:rsidRPr="007B1619">
        <w:rPr>
          <w:rFonts w:asciiTheme="minorEastAsia" w:hAnsiTheme="minorEastAsia"/>
          <w:sz w:val="24"/>
          <w:szCs w:val="24"/>
        </w:rPr>
        <w:t>7</w:t>
      </w:r>
      <w:r w:rsidRPr="007B1619">
        <w:rPr>
          <w:rFonts w:asciiTheme="minorEastAsia" w:hAnsiTheme="minorEastAsia" w:hint="eastAsia"/>
          <w:sz w:val="24"/>
          <w:szCs w:val="24"/>
        </w:rPr>
        <w:t>天的投资者收取的赎回费，将全额计入基金资产。</w:t>
      </w:r>
    </w:p>
    <w:p w:rsidR="00540CFD" w:rsidRDefault="00540CFD" w:rsidP="00D67302">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4、销售服务费：</w:t>
      </w:r>
      <w:r w:rsidR="00D67302" w:rsidRPr="00425152">
        <w:rPr>
          <w:rFonts w:asciiTheme="minorEastAsia" w:hAnsiTheme="minorEastAsia" w:hint="eastAsia"/>
          <w:kern w:val="0"/>
          <w:sz w:val="24"/>
          <w:szCs w:val="24"/>
        </w:rPr>
        <w:t>本基金美元基金份额和人民币A类基金份额不收取基金销售服务费，人民币C类基金份额的基金销售服务费年费率为0.</w:t>
      </w:r>
      <w:r w:rsidR="00D67302">
        <w:rPr>
          <w:rFonts w:asciiTheme="minorEastAsia" w:hAnsiTheme="minorEastAsia"/>
          <w:kern w:val="0"/>
          <w:sz w:val="24"/>
          <w:szCs w:val="24"/>
        </w:rPr>
        <w:t>4</w:t>
      </w:r>
      <w:r w:rsidR="00D67302" w:rsidRPr="00425152">
        <w:rPr>
          <w:rFonts w:asciiTheme="minorEastAsia" w:hAnsiTheme="minorEastAsia" w:hint="eastAsia"/>
          <w:kern w:val="0"/>
          <w:sz w:val="24"/>
          <w:szCs w:val="24"/>
        </w:rPr>
        <w:t>0%，人民币</w:t>
      </w:r>
      <w:r w:rsidR="00D67302">
        <w:rPr>
          <w:rFonts w:asciiTheme="minorEastAsia" w:hAnsiTheme="minorEastAsia"/>
          <w:kern w:val="0"/>
          <w:sz w:val="24"/>
          <w:szCs w:val="24"/>
        </w:rPr>
        <w:t>E</w:t>
      </w:r>
      <w:r w:rsidR="00D67302" w:rsidRPr="00425152">
        <w:rPr>
          <w:rFonts w:asciiTheme="minorEastAsia" w:hAnsiTheme="minorEastAsia" w:hint="eastAsia"/>
          <w:kern w:val="0"/>
          <w:sz w:val="24"/>
          <w:szCs w:val="24"/>
        </w:rPr>
        <w:t>类基金份额的基金销售服务费年费率为0.</w:t>
      </w:r>
      <w:r w:rsidR="00D67302">
        <w:rPr>
          <w:rFonts w:asciiTheme="minorEastAsia" w:hAnsiTheme="minorEastAsia"/>
          <w:kern w:val="0"/>
          <w:sz w:val="24"/>
          <w:szCs w:val="24"/>
        </w:rPr>
        <w:t>1</w:t>
      </w:r>
      <w:r w:rsidR="00D67302" w:rsidRPr="00425152">
        <w:rPr>
          <w:rFonts w:asciiTheme="minorEastAsia" w:hAnsiTheme="minorEastAsia" w:hint="eastAsia"/>
          <w:kern w:val="0"/>
          <w:sz w:val="24"/>
          <w:szCs w:val="24"/>
        </w:rPr>
        <w:t>0%</w:t>
      </w:r>
      <w:r w:rsidR="00F350EA">
        <w:rPr>
          <w:rFonts w:asciiTheme="minorEastAsia" w:hAnsiTheme="minorEastAsia" w:hint="eastAsia"/>
          <w:kern w:val="0"/>
          <w:sz w:val="24"/>
          <w:szCs w:val="24"/>
        </w:rPr>
        <w:t>。</w:t>
      </w:r>
    </w:p>
    <w:p w:rsidR="000A3632" w:rsidRPr="0042102A" w:rsidRDefault="003B1984" w:rsidP="00D67302">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5、</w:t>
      </w:r>
      <w:r w:rsidR="00D67302" w:rsidRPr="00425152">
        <w:rPr>
          <w:rFonts w:asciiTheme="minorEastAsia" w:hAnsiTheme="minorEastAsia" w:hint="eastAsia"/>
          <w:bCs/>
          <w:kern w:val="0"/>
          <w:sz w:val="24"/>
          <w:szCs w:val="24"/>
        </w:rPr>
        <w:t>本基金的销售机构包括基金管理人的直销机构和其他销售机构的销售网点。基金投资者应当在销售机构办理基金销售业务的营业场所或按销售机构提供的其他方式办理基金份额的申购与赎回。基金管理人可根据情况变更或增减基金销售机构，并在基金管理人网站公示</w:t>
      </w:r>
      <w:r w:rsidRPr="00DB3BBB">
        <w:rPr>
          <w:rFonts w:asciiTheme="minorEastAsia" w:hAnsiTheme="minorEastAsia" w:hint="eastAsia"/>
          <w:bCs/>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二、重要提示</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1、本基金</w:t>
      </w:r>
      <w:r w:rsidR="009A214C" w:rsidRPr="00D5763E">
        <w:rPr>
          <w:rFonts w:asciiTheme="minorEastAsia" w:hAnsiTheme="minorEastAsia" w:hint="eastAsia"/>
          <w:bCs/>
          <w:kern w:val="0"/>
          <w:sz w:val="24"/>
          <w:szCs w:val="24"/>
        </w:rPr>
        <w:t>因增设</w:t>
      </w:r>
      <w:r w:rsidR="00F94606" w:rsidRPr="0066324A">
        <w:rPr>
          <w:rFonts w:asciiTheme="minorEastAsia" w:hAnsiTheme="minorEastAsia" w:hint="eastAsia"/>
          <w:kern w:val="0"/>
          <w:sz w:val="24"/>
          <w:szCs w:val="24"/>
        </w:rPr>
        <w:t>人民币</w:t>
      </w:r>
      <w:r w:rsidR="00F01C31">
        <w:rPr>
          <w:rFonts w:asciiTheme="minorEastAsia" w:hAnsiTheme="minorEastAsia" w:hint="eastAsia"/>
          <w:bCs/>
          <w:kern w:val="0"/>
          <w:sz w:val="24"/>
          <w:szCs w:val="24"/>
        </w:rPr>
        <w:t>E</w:t>
      </w:r>
      <w:r w:rsidR="00F350EA">
        <w:rPr>
          <w:rFonts w:asciiTheme="minorEastAsia" w:hAnsiTheme="minorEastAsia" w:hint="eastAsia"/>
          <w:bCs/>
          <w:kern w:val="0"/>
          <w:sz w:val="24"/>
          <w:szCs w:val="24"/>
        </w:rPr>
        <w:t>类</w:t>
      </w:r>
      <w:r w:rsidR="009A214C" w:rsidRPr="00D5763E">
        <w:rPr>
          <w:rFonts w:asciiTheme="minorEastAsia" w:hAnsiTheme="minorEastAsia" w:hint="eastAsia"/>
          <w:bCs/>
          <w:kern w:val="0"/>
          <w:sz w:val="24"/>
          <w:szCs w:val="24"/>
        </w:rPr>
        <w:t>基金份额</w:t>
      </w:r>
      <w:r w:rsidR="00FC5AAE">
        <w:rPr>
          <w:rFonts w:asciiTheme="minorEastAsia" w:hAnsiTheme="minorEastAsia" w:hint="eastAsia"/>
          <w:bCs/>
          <w:kern w:val="0"/>
          <w:sz w:val="24"/>
          <w:szCs w:val="24"/>
        </w:rPr>
        <w:t>属于</w:t>
      </w:r>
      <w:r w:rsidR="0085098D">
        <w:rPr>
          <w:rFonts w:asciiTheme="minorEastAsia" w:hAnsiTheme="minorEastAsia" w:hint="eastAsia"/>
          <w:kern w:val="0"/>
          <w:sz w:val="24"/>
          <w:szCs w:val="24"/>
        </w:rPr>
        <w:t>《基金合同》约定</w:t>
      </w:r>
      <w:r w:rsidR="00FC5AAE">
        <w:rPr>
          <w:rFonts w:asciiTheme="minorEastAsia" w:hAnsiTheme="minorEastAsia" w:hint="eastAsia"/>
          <w:kern w:val="0"/>
          <w:sz w:val="24"/>
          <w:szCs w:val="24"/>
        </w:rPr>
        <w:t>的无需召开基金份额持有人大会的事项</w:t>
      </w:r>
      <w:r w:rsidR="0085098D">
        <w:rPr>
          <w:rFonts w:asciiTheme="minorEastAsia" w:hAnsiTheme="minorEastAsia" w:hint="eastAsia"/>
          <w:kern w:val="0"/>
          <w:sz w:val="24"/>
          <w:szCs w:val="24"/>
        </w:rPr>
        <w:t>，可由</w:t>
      </w:r>
      <w:r w:rsidR="0085098D" w:rsidRPr="009A214C">
        <w:rPr>
          <w:rFonts w:asciiTheme="minorEastAsia" w:hAnsiTheme="minorEastAsia" w:hint="eastAsia"/>
          <w:kern w:val="0"/>
          <w:sz w:val="24"/>
          <w:szCs w:val="24"/>
        </w:rPr>
        <w:t>基金管理人和基金托管人协商后修改</w:t>
      </w:r>
      <w:r w:rsidRPr="006455CC">
        <w:rPr>
          <w:rFonts w:asciiTheme="minorEastAsia" w:hAnsiTheme="minorEastAsia" w:hint="eastAsia"/>
          <w:kern w:val="0"/>
          <w:sz w:val="24"/>
          <w:szCs w:val="24"/>
        </w:rPr>
        <w:t>。此次修订已经履行了规定的程序，符合相关法律法规及《基金合同》的</w:t>
      </w:r>
      <w:r w:rsidR="00BE7BB9">
        <w:rPr>
          <w:rFonts w:asciiTheme="minorEastAsia" w:hAnsiTheme="minorEastAsia" w:hint="eastAsia"/>
          <w:kern w:val="0"/>
          <w:sz w:val="24"/>
          <w:szCs w:val="24"/>
        </w:rPr>
        <w:t>约</w:t>
      </w:r>
      <w:r w:rsidRPr="006455CC">
        <w:rPr>
          <w:rFonts w:asciiTheme="minorEastAsia" w:hAnsiTheme="minorEastAsia" w:hint="eastAsia"/>
          <w:kern w:val="0"/>
          <w:sz w:val="24"/>
          <w:szCs w:val="24"/>
        </w:rPr>
        <w:t>定。</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w:t>
      </w:r>
      <w:r w:rsidR="006455CC" w:rsidRPr="006455CC">
        <w:rPr>
          <w:rFonts w:asciiTheme="minorEastAsia" w:hAnsiTheme="minorEastAsia" w:hint="eastAsia"/>
          <w:kern w:val="0"/>
          <w:sz w:val="24"/>
          <w:szCs w:val="24"/>
        </w:rPr>
        <w:t>根据《基金合同》修订内容，本基金管理人将同时对</w:t>
      </w:r>
      <w:r w:rsidR="008761DE">
        <w:rPr>
          <w:rFonts w:asciiTheme="minorEastAsia" w:hAnsiTheme="minorEastAsia" w:hint="eastAsia"/>
          <w:kern w:val="0"/>
          <w:sz w:val="24"/>
          <w:szCs w:val="24"/>
        </w:rPr>
        <w:t>本基金的</w:t>
      </w:r>
      <w:r w:rsidR="006455CC" w:rsidRPr="006455CC">
        <w:rPr>
          <w:rFonts w:asciiTheme="minorEastAsia" w:hAnsiTheme="minorEastAsia" w:hint="eastAsia"/>
          <w:kern w:val="0"/>
          <w:sz w:val="24"/>
          <w:szCs w:val="24"/>
        </w:rPr>
        <w:t>托管协议、招募说明书和基金产品资料概要中的相关内容进行更新，修订内容要点详细见附件，上述修订内容自</w:t>
      </w:r>
      <w:r w:rsidR="00B033CF">
        <w:rPr>
          <w:rFonts w:asciiTheme="minorEastAsia" w:hAnsiTheme="minorEastAsia" w:hint="eastAsia"/>
          <w:kern w:val="0"/>
          <w:sz w:val="24"/>
          <w:szCs w:val="24"/>
        </w:rPr>
        <w:t>202</w:t>
      </w:r>
      <w:r w:rsidR="00F350EA">
        <w:rPr>
          <w:rFonts w:asciiTheme="minorEastAsia" w:hAnsiTheme="minorEastAsia"/>
          <w:kern w:val="0"/>
          <w:sz w:val="24"/>
          <w:szCs w:val="24"/>
        </w:rPr>
        <w:t>4</w:t>
      </w:r>
      <w:r w:rsidR="00284D70">
        <w:rPr>
          <w:rFonts w:asciiTheme="minorEastAsia" w:hAnsiTheme="minorEastAsia" w:hint="eastAsia"/>
          <w:kern w:val="0"/>
          <w:sz w:val="24"/>
          <w:szCs w:val="24"/>
        </w:rPr>
        <w:t>年</w:t>
      </w:r>
      <w:r w:rsidR="00111B6D">
        <w:rPr>
          <w:rFonts w:asciiTheme="minorEastAsia" w:hAnsiTheme="minorEastAsia"/>
          <w:kern w:val="0"/>
          <w:sz w:val="24"/>
          <w:szCs w:val="24"/>
        </w:rPr>
        <w:t>7</w:t>
      </w:r>
      <w:r w:rsidR="00284D70">
        <w:rPr>
          <w:rFonts w:asciiTheme="minorEastAsia" w:hAnsiTheme="minorEastAsia" w:hint="eastAsia"/>
          <w:kern w:val="0"/>
          <w:sz w:val="24"/>
          <w:szCs w:val="24"/>
        </w:rPr>
        <w:t>月</w:t>
      </w:r>
      <w:r w:rsidR="00111B6D">
        <w:rPr>
          <w:rFonts w:asciiTheme="minorEastAsia" w:hAnsiTheme="minorEastAsia"/>
          <w:kern w:val="0"/>
          <w:sz w:val="24"/>
          <w:szCs w:val="24"/>
        </w:rPr>
        <w:t>3</w:t>
      </w:r>
      <w:r w:rsidR="00284D70">
        <w:rPr>
          <w:rFonts w:asciiTheme="minorEastAsia" w:hAnsiTheme="minorEastAsia" w:hint="eastAsia"/>
          <w:kern w:val="0"/>
          <w:sz w:val="24"/>
          <w:szCs w:val="24"/>
        </w:rPr>
        <w:t>日</w:t>
      </w:r>
      <w:r w:rsidR="006455CC" w:rsidRPr="006455CC">
        <w:rPr>
          <w:rFonts w:asciiTheme="minorEastAsia" w:hAnsiTheme="minorEastAsia" w:hint="eastAsia"/>
          <w:kern w:val="0"/>
          <w:sz w:val="24"/>
          <w:szCs w:val="24"/>
        </w:rPr>
        <w:t>起生效</w:t>
      </w:r>
      <w:r w:rsidR="00CF3689"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3、本基金管理人可以在法律法规</w:t>
      </w:r>
      <w:r w:rsidR="00BE7BB9">
        <w:rPr>
          <w:rFonts w:asciiTheme="minorEastAsia" w:hAnsiTheme="minorEastAsia" w:hint="eastAsia"/>
          <w:kern w:val="0"/>
          <w:sz w:val="24"/>
          <w:szCs w:val="24"/>
        </w:rPr>
        <w:t>的规定</w:t>
      </w:r>
      <w:r w:rsidRPr="006455CC">
        <w:rPr>
          <w:rFonts w:asciiTheme="minorEastAsia" w:hAnsiTheme="minorEastAsia" w:hint="eastAsia"/>
          <w:kern w:val="0"/>
          <w:sz w:val="24"/>
          <w:szCs w:val="24"/>
        </w:rPr>
        <w:t>和本基金《基金合同》</w:t>
      </w:r>
      <w:r w:rsidR="00BE7BB9">
        <w:rPr>
          <w:rFonts w:asciiTheme="minorEastAsia" w:hAnsiTheme="minorEastAsia" w:hint="eastAsia"/>
          <w:kern w:val="0"/>
          <w:sz w:val="24"/>
          <w:szCs w:val="24"/>
        </w:rPr>
        <w:t>约</w:t>
      </w:r>
      <w:r w:rsidRPr="006455CC">
        <w:rPr>
          <w:rFonts w:asciiTheme="minorEastAsia" w:hAnsiTheme="minorEastAsia" w:hint="eastAsia"/>
          <w:kern w:val="0"/>
          <w:sz w:val="24"/>
          <w:szCs w:val="24"/>
        </w:rPr>
        <w:t>定范围内调整上述相关内容。投资者可登录本基金</w:t>
      </w:r>
      <w:r w:rsidR="00460137" w:rsidRPr="00460137">
        <w:rPr>
          <w:rFonts w:asciiTheme="minorEastAsia" w:hAnsiTheme="minorEastAsia" w:hint="eastAsia"/>
          <w:kern w:val="0"/>
          <w:sz w:val="24"/>
          <w:szCs w:val="24"/>
        </w:rPr>
        <w:t>管理人</w:t>
      </w:r>
      <w:r w:rsidRPr="006455CC">
        <w:rPr>
          <w:rFonts w:asciiTheme="minorEastAsia" w:hAnsiTheme="minorEastAsia" w:hint="eastAsia"/>
          <w:kern w:val="0"/>
          <w:sz w:val="24"/>
          <w:szCs w:val="24"/>
        </w:rPr>
        <w:t>网站</w:t>
      </w:r>
      <w:r w:rsidR="00604E0F" w:rsidRPr="006455CC">
        <w:rPr>
          <w:rFonts w:asciiTheme="minorEastAsia" w:hAnsiTheme="minorEastAsia" w:cs="Times New Roman"/>
          <w:kern w:val="0"/>
          <w:sz w:val="24"/>
          <w:szCs w:val="24"/>
        </w:rPr>
        <w:t>(www.99fund.com)</w:t>
      </w:r>
      <w:r w:rsidRPr="006455CC">
        <w:rPr>
          <w:rFonts w:asciiTheme="minorEastAsia" w:hAnsiTheme="minorEastAsia" w:cs="Times New Roman"/>
          <w:kern w:val="0"/>
          <w:sz w:val="24"/>
          <w:szCs w:val="24"/>
        </w:rPr>
        <w:t>查阅修订后的《基金合同》全文或拨打</w:t>
      </w:r>
      <w:r w:rsidR="00604E0F" w:rsidRPr="006455CC">
        <w:rPr>
          <w:rFonts w:asciiTheme="minorEastAsia" w:hAnsiTheme="minorEastAsia" w:cs="Times New Roman"/>
          <w:kern w:val="0"/>
          <w:sz w:val="24"/>
          <w:szCs w:val="24"/>
        </w:rPr>
        <w:t>客户服务热线（400-888-9918）</w:t>
      </w:r>
      <w:r w:rsidR="00604E0F" w:rsidRPr="006455CC">
        <w:rPr>
          <w:rFonts w:asciiTheme="minorEastAsia" w:hAnsiTheme="minorEastAsia"/>
          <w:kern w:val="0"/>
          <w:sz w:val="24"/>
          <w:szCs w:val="24"/>
        </w:rPr>
        <w:t>咨询相关信息</w:t>
      </w:r>
      <w:r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特此公告。</w:t>
      </w:r>
    </w:p>
    <w:p w:rsidR="00AD4A93" w:rsidRDefault="00AD4A93" w:rsidP="00EA41B4">
      <w:pPr>
        <w:spacing w:line="360" w:lineRule="auto"/>
        <w:jc w:val="right"/>
        <w:rPr>
          <w:rFonts w:asciiTheme="minorEastAsia" w:hAnsiTheme="minorEastAsia"/>
          <w:kern w:val="0"/>
          <w:sz w:val="24"/>
          <w:szCs w:val="24"/>
        </w:rPr>
      </w:pPr>
    </w:p>
    <w:p w:rsidR="00EA41B4" w:rsidRPr="006455CC" w:rsidRDefault="00EA41B4" w:rsidP="00EA41B4">
      <w:pPr>
        <w:spacing w:line="360" w:lineRule="auto"/>
        <w:jc w:val="right"/>
        <w:rPr>
          <w:rFonts w:asciiTheme="minorEastAsia" w:hAnsiTheme="minorEastAsia"/>
          <w:kern w:val="0"/>
          <w:sz w:val="24"/>
          <w:szCs w:val="24"/>
        </w:rPr>
      </w:pPr>
      <w:r w:rsidRPr="006455CC">
        <w:rPr>
          <w:rFonts w:asciiTheme="minorEastAsia" w:hAnsiTheme="minorEastAsia" w:hint="eastAsia"/>
          <w:kern w:val="0"/>
          <w:sz w:val="24"/>
          <w:szCs w:val="24"/>
        </w:rPr>
        <w:t>汇添富基金管理股份有限公司</w:t>
      </w:r>
    </w:p>
    <w:p w:rsidR="00741DA7" w:rsidRDefault="00B033CF" w:rsidP="00DC7CA2">
      <w:pPr>
        <w:spacing w:line="360" w:lineRule="auto"/>
        <w:ind w:firstLineChars="200" w:firstLine="480"/>
        <w:jc w:val="right"/>
        <w:rPr>
          <w:rFonts w:asciiTheme="minorEastAsia" w:hAnsiTheme="minorEastAsia"/>
          <w:kern w:val="0"/>
          <w:sz w:val="24"/>
          <w:szCs w:val="24"/>
        </w:rPr>
      </w:pPr>
      <w:r w:rsidRPr="006455CC">
        <w:rPr>
          <w:rFonts w:asciiTheme="minorEastAsia" w:hAnsiTheme="minorEastAsia" w:hint="eastAsia"/>
          <w:kern w:val="0"/>
          <w:sz w:val="24"/>
          <w:szCs w:val="24"/>
        </w:rPr>
        <w:t>202</w:t>
      </w:r>
      <w:r w:rsidR="00F350EA">
        <w:rPr>
          <w:rFonts w:asciiTheme="minorEastAsia" w:hAnsiTheme="minorEastAsia"/>
          <w:kern w:val="0"/>
          <w:sz w:val="24"/>
          <w:szCs w:val="24"/>
        </w:rPr>
        <w:t>4</w:t>
      </w:r>
      <w:r w:rsidR="00EA41B4" w:rsidRPr="006455CC">
        <w:rPr>
          <w:rFonts w:asciiTheme="minorEastAsia" w:hAnsiTheme="minorEastAsia" w:hint="eastAsia"/>
          <w:kern w:val="0"/>
          <w:sz w:val="24"/>
          <w:szCs w:val="24"/>
        </w:rPr>
        <w:t>年</w:t>
      </w:r>
      <w:r w:rsidR="00111B6D">
        <w:rPr>
          <w:rFonts w:asciiTheme="minorEastAsia" w:hAnsiTheme="minorEastAsia"/>
          <w:kern w:val="0"/>
          <w:sz w:val="24"/>
          <w:szCs w:val="24"/>
        </w:rPr>
        <w:t>7</w:t>
      </w:r>
      <w:r w:rsidR="00EA41B4" w:rsidRPr="006455CC">
        <w:rPr>
          <w:rFonts w:asciiTheme="minorEastAsia" w:hAnsiTheme="minorEastAsia" w:hint="eastAsia"/>
          <w:kern w:val="0"/>
          <w:sz w:val="24"/>
          <w:szCs w:val="24"/>
        </w:rPr>
        <w:t>月</w:t>
      </w:r>
      <w:r w:rsidR="00111B6D">
        <w:rPr>
          <w:rFonts w:asciiTheme="minorEastAsia" w:hAnsiTheme="minorEastAsia"/>
          <w:kern w:val="0"/>
          <w:sz w:val="24"/>
          <w:szCs w:val="24"/>
        </w:rPr>
        <w:t>2</w:t>
      </w:r>
      <w:r w:rsidR="00EA41B4" w:rsidRPr="006455CC">
        <w:rPr>
          <w:rFonts w:asciiTheme="minorEastAsia" w:hAnsiTheme="minorEastAsia" w:hint="eastAsia"/>
          <w:kern w:val="0"/>
          <w:sz w:val="24"/>
          <w:szCs w:val="24"/>
        </w:rPr>
        <w:t>日</w:t>
      </w:r>
    </w:p>
    <w:p w:rsidR="00F54DE1" w:rsidRDefault="00F54DE1">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EA41B4" w:rsidRDefault="00EA41B4" w:rsidP="006455CC">
      <w:pPr>
        <w:spacing w:line="360" w:lineRule="auto"/>
        <w:ind w:firstLineChars="200" w:firstLine="480"/>
        <w:jc w:val="left"/>
        <w:rPr>
          <w:rFonts w:asciiTheme="minorEastAsia" w:hAnsiTheme="minorEastAsia"/>
          <w:kern w:val="0"/>
          <w:sz w:val="24"/>
          <w:szCs w:val="24"/>
        </w:rPr>
      </w:pPr>
      <w:r w:rsidRPr="006455CC">
        <w:rPr>
          <w:rFonts w:asciiTheme="minorEastAsia" w:hAnsiTheme="minorEastAsia" w:hint="eastAsia"/>
          <w:kern w:val="0"/>
          <w:sz w:val="24"/>
          <w:szCs w:val="24"/>
        </w:rPr>
        <w:t>附件：</w:t>
      </w:r>
      <w:r w:rsidR="0091556E" w:rsidRPr="0091556E">
        <w:rPr>
          <w:rFonts w:asciiTheme="minorEastAsia" w:hAnsiTheme="minorEastAsia" w:hint="eastAsia"/>
          <w:kern w:val="0"/>
          <w:sz w:val="24"/>
          <w:szCs w:val="24"/>
        </w:rPr>
        <w:t>汇添富纳斯达克100交易型开放式指数证券投资基金发起式联接基金（QDII）</w:t>
      </w:r>
      <w:r w:rsidR="004A391B" w:rsidRPr="006455CC">
        <w:rPr>
          <w:rFonts w:asciiTheme="minorEastAsia" w:hAnsiTheme="minorEastAsia" w:hint="eastAsia"/>
          <w:kern w:val="0"/>
          <w:sz w:val="24"/>
          <w:szCs w:val="24"/>
        </w:rPr>
        <w:t>法律文件的</w:t>
      </w:r>
      <w:r w:rsidRPr="006455CC">
        <w:rPr>
          <w:rFonts w:asciiTheme="minorEastAsia" w:hAnsiTheme="minorEastAsia" w:hint="eastAsia"/>
          <w:kern w:val="0"/>
          <w:sz w:val="24"/>
          <w:szCs w:val="24"/>
        </w:rPr>
        <w:t>修</w:t>
      </w:r>
      <w:r w:rsidR="006455CC" w:rsidRPr="00314E10">
        <w:rPr>
          <w:rFonts w:asciiTheme="minorEastAsia" w:hAnsiTheme="minorEastAsia" w:hint="eastAsia"/>
          <w:kern w:val="0"/>
          <w:sz w:val="24"/>
          <w:szCs w:val="24"/>
        </w:rPr>
        <w:t>订</w:t>
      </w:r>
      <w:r w:rsidRPr="006455CC">
        <w:rPr>
          <w:rFonts w:asciiTheme="minorEastAsia" w:hAnsiTheme="minorEastAsia" w:hint="eastAsia"/>
          <w:kern w:val="0"/>
          <w:sz w:val="24"/>
          <w:szCs w:val="24"/>
        </w:rPr>
        <w:t>内容</w:t>
      </w:r>
      <w:r w:rsidR="00566F31" w:rsidRPr="006455CC">
        <w:rPr>
          <w:rFonts w:asciiTheme="minorEastAsia" w:hAnsiTheme="minorEastAsia" w:hint="eastAsia"/>
          <w:kern w:val="0"/>
          <w:sz w:val="24"/>
          <w:szCs w:val="24"/>
        </w:rPr>
        <w:t>要点</w:t>
      </w:r>
    </w:p>
    <w:p w:rsidR="007D4380" w:rsidRPr="007D4380" w:rsidRDefault="007D4380" w:rsidP="006455CC">
      <w:pPr>
        <w:spacing w:line="360" w:lineRule="auto"/>
        <w:ind w:firstLineChars="200" w:firstLine="480"/>
        <w:jc w:val="left"/>
        <w:rPr>
          <w:rFonts w:asciiTheme="minorEastAsia" w:hAnsiTheme="minorEastAsia"/>
          <w:kern w:val="0"/>
          <w:sz w:val="24"/>
          <w:szCs w:val="24"/>
        </w:rPr>
      </w:pPr>
    </w:p>
    <w:p w:rsidR="00B01E17" w:rsidRPr="00B01E17" w:rsidRDefault="00B01E17" w:rsidP="00B01E17">
      <w:pPr>
        <w:spacing w:line="360" w:lineRule="auto"/>
        <w:ind w:firstLineChars="200" w:firstLine="480"/>
        <w:jc w:val="left"/>
        <w:rPr>
          <w:rFonts w:asciiTheme="minorEastAsia" w:hAnsiTheme="minorEastAsia"/>
          <w:kern w:val="0"/>
          <w:sz w:val="24"/>
          <w:szCs w:val="24"/>
        </w:rPr>
      </w:pPr>
      <w:bookmarkStart w:id="0" w:name="_Hlk142318109"/>
      <w:r w:rsidRPr="00B01E17">
        <w:rPr>
          <w:rFonts w:asciiTheme="minorEastAsia" w:hAnsiTheme="minorEastAsia" w:hint="eastAsia"/>
          <w:kern w:val="0"/>
          <w:sz w:val="24"/>
          <w:szCs w:val="24"/>
        </w:rPr>
        <w:t>一、《</w:t>
      </w:r>
      <w:r w:rsidR="0091556E" w:rsidRPr="0091556E">
        <w:rPr>
          <w:rFonts w:asciiTheme="minorEastAsia" w:hAnsiTheme="minorEastAsia" w:hint="eastAsia"/>
          <w:kern w:val="0"/>
          <w:sz w:val="24"/>
          <w:szCs w:val="24"/>
        </w:rPr>
        <w:t>汇添富纳斯达克100交易型开放式指数证券投资基金发起式联接基金（QDII）</w:t>
      </w:r>
      <w:r w:rsidRPr="00B01E17">
        <w:rPr>
          <w:rFonts w:asciiTheme="minorEastAsia" w:hAnsiTheme="minorEastAsia" w:hint="eastAsia"/>
          <w:kern w:val="0"/>
          <w:sz w:val="24"/>
          <w:szCs w:val="24"/>
        </w:rPr>
        <w:t>基金合同》修订内容要点：</w:t>
      </w:r>
    </w:p>
    <w:p w:rsidR="007D4380" w:rsidRPr="007D4380" w:rsidRDefault="007D4380" w:rsidP="007D4380">
      <w:pPr>
        <w:spacing w:line="360" w:lineRule="auto"/>
        <w:ind w:firstLineChars="200" w:firstLine="480"/>
        <w:jc w:val="left"/>
        <w:rPr>
          <w:rFonts w:asciiTheme="minorEastAsia" w:hAnsiTheme="minorEastAsia"/>
          <w:kern w:val="0"/>
          <w:sz w:val="24"/>
          <w:szCs w:val="24"/>
        </w:rPr>
      </w:pPr>
      <w:r w:rsidRPr="007D4380">
        <w:rPr>
          <w:rFonts w:asciiTheme="minorEastAsia" w:hAnsiTheme="minorEastAsia" w:hint="eastAsia"/>
          <w:kern w:val="0"/>
          <w:sz w:val="24"/>
          <w:szCs w:val="24"/>
        </w:rPr>
        <w:t>（1）第</w:t>
      </w:r>
      <w:r w:rsidR="0091556E">
        <w:rPr>
          <w:rFonts w:asciiTheme="minorEastAsia" w:hAnsiTheme="minorEastAsia" w:hint="eastAsia"/>
          <w:kern w:val="0"/>
          <w:sz w:val="24"/>
          <w:szCs w:val="24"/>
        </w:rPr>
        <w:t>三</w:t>
      </w:r>
      <w:r w:rsidRPr="007D4380">
        <w:rPr>
          <w:rFonts w:asciiTheme="minorEastAsia" w:hAnsiTheme="minorEastAsia" w:hint="eastAsia"/>
          <w:kern w:val="0"/>
          <w:sz w:val="24"/>
          <w:szCs w:val="24"/>
        </w:rPr>
        <w:t>部分“基金</w:t>
      </w:r>
      <w:r w:rsidR="0091556E">
        <w:rPr>
          <w:rFonts w:asciiTheme="minorEastAsia" w:hAnsiTheme="minorEastAsia" w:hint="eastAsia"/>
          <w:kern w:val="0"/>
          <w:sz w:val="24"/>
          <w:szCs w:val="24"/>
        </w:rPr>
        <w:t>的基本情况</w:t>
      </w:r>
      <w:r w:rsidRPr="007D4380">
        <w:rPr>
          <w:rFonts w:asciiTheme="minorEastAsia" w:hAnsiTheme="minorEastAsia" w:hint="eastAsia"/>
          <w:kern w:val="0"/>
          <w:sz w:val="24"/>
          <w:szCs w:val="24"/>
        </w:rPr>
        <w:t>”第</w:t>
      </w:r>
      <w:r w:rsidR="002B2046">
        <w:rPr>
          <w:rFonts w:asciiTheme="minorEastAsia" w:hAnsiTheme="minorEastAsia" w:hint="eastAsia"/>
          <w:kern w:val="0"/>
          <w:sz w:val="24"/>
          <w:szCs w:val="24"/>
        </w:rPr>
        <w:t>十一</w:t>
      </w:r>
      <w:r w:rsidRPr="007D4380">
        <w:rPr>
          <w:rFonts w:asciiTheme="minorEastAsia" w:hAnsiTheme="minorEastAsia" w:hint="eastAsia"/>
          <w:kern w:val="0"/>
          <w:sz w:val="24"/>
          <w:szCs w:val="24"/>
        </w:rPr>
        <w:t>条“基金份额类别”</w:t>
      </w:r>
      <w:r w:rsidR="00206366">
        <w:rPr>
          <w:rFonts w:asciiTheme="minorEastAsia" w:hAnsiTheme="minorEastAsia" w:hint="eastAsia"/>
          <w:kern w:val="0"/>
          <w:sz w:val="24"/>
          <w:szCs w:val="24"/>
        </w:rPr>
        <w:t>的前两段</w:t>
      </w:r>
      <w:r w:rsidRPr="007D4380">
        <w:rPr>
          <w:rFonts w:asciiTheme="minorEastAsia" w:hAnsiTheme="minorEastAsia" w:hint="eastAsia"/>
          <w:kern w:val="0"/>
          <w:sz w:val="24"/>
          <w:szCs w:val="24"/>
        </w:rPr>
        <w:t>修改为：</w:t>
      </w:r>
    </w:p>
    <w:p w:rsidR="0091556E" w:rsidRPr="0091556E" w:rsidRDefault="007D4380" w:rsidP="0091556E">
      <w:pPr>
        <w:spacing w:line="360" w:lineRule="auto"/>
        <w:ind w:firstLineChars="200" w:firstLine="480"/>
        <w:rPr>
          <w:rFonts w:asciiTheme="minorEastAsia" w:hAnsiTheme="minorEastAsia"/>
          <w:kern w:val="0"/>
          <w:sz w:val="24"/>
          <w:szCs w:val="24"/>
        </w:rPr>
      </w:pPr>
      <w:r w:rsidRPr="007D4380">
        <w:rPr>
          <w:rFonts w:asciiTheme="minorEastAsia" w:hAnsiTheme="minorEastAsia" w:hint="eastAsia"/>
          <w:kern w:val="0"/>
          <w:sz w:val="24"/>
          <w:szCs w:val="24"/>
        </w:rPr>
        <w:t>“</w:t>
      </w:r>
      <w:r w:rsidR="0091556E" w:rsidRPr="0091556E">
        <w:rPr>
          <w:rFonts w:asciiTheme="minorEastAsia" w:hAnsiTheme="minorEastAsia"/>
          <w:kern w:val="0"/>
          <w:sz w:val="24"/>
          <w:szCs w:val="24"/>
        </w:rPr>
        <w:t>本基金根据认购、申购、赎回所使用货币的不同，分为人民币份额和美元份额。在人民币份额类别内，根据认购</w:t>
      </w:r>
      <w:r w:rsidR="0091556E" w:rsidRPr="0091556E">
        <w:rPr>
          <w:rFonts w:asciiTheme="minorEastAsia" w:hAnsiTheme="minorEastAsia" w:hint="eastAsia"/>
          <w:kern w:val="0"/>
          <w:sz w:val="24"/>
          <w:szCs w:val="24"/>
        </w:rPr>
        <w:t>/</w:t>
      </w:r>
      <w:r w:rsidR="0091556E" w:rsidRPr="0091556E">
        <w:rPr>
          <w:rFonts w:asciiTheme="minorEastAsia" w:hAnsiTheme="minorEastAsia"/>
          <w:kern w:val="0"/>
          <w:sz w:val="24"/>
          <w:szCs w:val="24"/>
        </w:rPr>
        <w:t>申购费用、销售服务费收取方式</w:t>
      </w:r>
      <w:r w:rsidR="0091556E" w:rsidRPr="0091556E">
        <w:rPr>
          <w:rFonts w:asciiTheme="minorEastAsia" w:hAnsiTheme="minorEastAsia" w:hint="eastAsia"/>
          <w:kern w:val="0"/>
          <w:sz w:val="24"/>
          <w:szCs w:val="24"/>
        </w:rPr>
        <w:t>等事项</w:t>
      </w:r>
      <w:r w:rsidR="0091556E" w:rsidRPr="0091556E">
        <w:rPr>
          <w:rFonts w:asciiTheme="minorEastAsia" w:hAnsiTheme="minorEastAsia"/>
          <w:kern w:val="0"/>
          <w:sz w:val="24"/>
          <w:szCs w:val="24"/>
        </w:rPr>
        <w:t>的不同，将人民币份额分为人民币A类基金份额</w:t>
      </w:r>
      <w:r w:rsidR="0091556E" w:rsidRPr="0091556E">
        <w:rPr>
          <w:rFonts w:asciiTheme="minorEastAsia" w:hAnsiTheme="minorEastAsia" w:hint="eastAsia"/>
          <w:kern w:val="0"/>
          <w:sz w:val="24"/>
          <w:szCs w:val="24"/>
        </w:rPr>
        <w:t>、</w:t>
      </w:r>
      <w:r w:rsidR="0091556E" w:rsidRPr="0091556E">
        <w:rPr>
          <w:rFonts w:asciiTheme="minorEastAsia" w:hAnsiTheme="minorEastAsia"/>
          <w:kern w:val="0"/>
          <w:sz w:val="24"/>
          <w:szCs w:val="24"/>
        </w:rPr>
        <w:t>人民币C类基金份额</w:t>
      </w:r>
      <w:r w:rsidR="0091556E" w:rsidRPr="0091556E">
        <w:rPr>
          <w:rFonts w:asciiTheme="minorEastAsia" w:hAnsiTheme="minorEastAsia" w:hint="eastAsia"/>
          <w:kern w:val="0"/>
          <w:sz w:val="24"/>
          <w:szCs w:val="24"/>
        </w:rPr>
        <w:t>和</w:t>
      </w:r>
      <w:r w:rsidR="0091556E" w:rsidRPr="0091556E">
        <w:rPr>
          <w:rFonts w:asciiTheme="minorEastAsia" w:hAnsiTheme="minorEastAsia"/>
          <w:kern w:val="0"/>
          <w:sz w:val="24"/>
          <w:szCs w:val="24"/>
        </w:rPr>
        <w:t>人民币</w:t>
      </w:r>
      <w:r w:rsidR="0091556E" w:rsidRPr="0091556E">
        <w:rPr>
          <w:rFonts w:asciiTheme="minorEastAsia" w:hAnsiTheme="minorEastAsia" w:hint="eastAsia"/>
          <w:kern w:val="0"/>
          <w:sz w:val="24"/>
          <w:szCs w:val="24"/>
        </w:rPr>
        <w:t>E</w:t>
      </w:r>
      <w:r w:rsidR="0091556E" w:rsidRPr="0091556E">
        <w:rPr>
          <w:rFonts w:asciiTheme="minorEastAsia" w:hAnsiTheme="minorEastAsia"/>
          <w:kern w:val="0"/>
          <w:sz w:val="24"/>
          <w:szCs w:val="24"/>
        </w:rPr>
        <w:t>类基金份额</w:t>
      </w:r>
      <w:r w:rsidR="0091556E" w:rsidRPr="0091556E">
        <w:rPr>
          <w:rFonts w:asciiTheme="minorEastAsia" w:hAnsiTheme="minorEastAsia" w:hint="eastAsia"/>
          <w:kern w:val="0"/>
          <w:sz w:val="24"/>
          <w:szCs w:val="24"/>
        </w:rPr>
        <w:t>，其中，人民币A类基金份额</w:t>
      </w:r>
      <w:r w:rsidR="0091556E" w:rsidRPr="0091556E">
        <w:rPr>
          <w:rFonts w:asciiTheme="minorEastAsia" w:hAnsiTheme="minorEastAsia"/>
          <w:kern w:val="0"/>
          <w:sz w:val="24"/>
          <w:szCs w:val="24"/>
        </w:rPr>
        <w:t>在投资者认购、申购时收取前端认购、申购费用，在赎回时根据持有期限收取赎回费用，但不从本类别基金</w:t>
      </w:r>
      <w:r w:rsidR="0091556E" w:rsidRPr="0091556E">
        <w:rPr>
          <w:rFonts w:asciiTheme="minorEastAsia" w:hAnsiTheme="minorEastAsia" w:hint="eastAsia"/>
          <w:kern w:val="0"/>
          <w:sz w:val="24"/>
          <w:szCs w:val="24"/>
        </w:rPr>
        <w:t>资产</w:t>
      </w:r>
      <w:r w:rsidR="0091556E" w:rsidRPr="0091556E">
        <w:rPr>
          <w:rFonts w:asciiTheme="minorEastAsia" w:hAnsiTheme="minorEastAsia"/>
          <w:kern w:val="0"/>
          <w:sz w:val="24"/>
          <w:szCs w:val="24"/>
        </w:rPr>
        <w:t>中计提销售服务费；</w:t>
      </w:r>
      <w:r w:rsidR="0091556E" w:rsidRPr="0091556E">
        <w:rPr>
          <w:rFonts w:asciiTheme="minorEastAsia" w:hAnsiTheme="minorEastAsia" w:hint="eastAsia"/>
          <w:kern w:val="0"/>
          <w:sz w:val="24"/>
          <w:szCs w:val="24"/>
        </w:rPr>
        <w:t>人民币</w:t>
      </w:r>
      <w:r w:rsidR="0091556E" w:rsidRPr="0091556E">
        <w:rPr>
          <w:rFonts w:asciiTheme="minorEastAsia" w:hAnsiTheme="minorEastAsia"/>
          <w:kern w:val="0"/>
          <w:sz w:val="24"/>
          <w:szCs w:val="24"/>
        </w:rPr>
        <w:t>C类基金份额</w:t>
      </w:r>
      <w:r w:rsidR="0091556E" w:rsidRPr="0091556E">
        <w:rPr>
          <w:rFonts w:asciiTheme="minorEastAsia" w:hAnsiTheme="minorEastAsia" w:hint="eastAsia"/>
          <w:kern w:val="0"/>
          <w:sz w:val="24"/>
          <w:szCs w:val="24"/>
        </w:rPr>
        <w:t>和</w:t>
      </w:r>
      <w:r w:rsidR="0091556E" w:rsidRPr="0091556E">
        <w:rPr>
          <w:rFonts w:asciiTheme="minorEastAsia" w:hAnsiTheme="minorEastAsia"/>
          <w:kern w:val="0"/>
          <w:sz w:val="24"/>
          <w:szCs w:val="24"/>
        </w:rPr>
        <w:t>人民币</w:t>
      </w:r>
      <w:r w:rsidR="0091556E" w:rsidRPr="0091556E">
        <w:rPr>
          <w:rFonts w:asciiTheme="minorEastAsia" w:hAnsiTheme="minorEastAsia" w:hint="eastAsia"/>
          <w:kern w:val="0"/>
          <w:sz w:val="24"/>
          <w:szCs w:val="24"/>
        </w:rPr>
        <w:t>E</w:t>
      </w:r>
      <w:r w:rsidR="0091556E" w:rsidRPr="0091556E">
        <w:rPr>
          <w:rFonts w:asciiTheme="minorEastAsia" w:hAnsiTheme="minorEastAsia"/>
          <w:kern w:val="0"/>
          <w:sz w:val="24"/>
          <w:szCs w:val="24"/>
        </w:rPr>
        <w:t>类基金份额从本类别基金</w:t>
      </w:r>
      <w:r w:rsidR="0091556E" w:rsidRPr="0091556E">
        <w:rPr>
          <w:rFonts w:asciiTheme="minorEastAsia" w:hAnsiTheme="minorEastAsia" w:hint="eastAsia"/>
          <w:kern w:val="0"/>
          <w:sz w:val="24"/>
          <w:szCs w:val="24"/>
        </w:rPr>
        <w:t>资产</w:t>
      </w:r>
      <w:r w:rsidR="0091556E" w:rsidRPr="0091556E">
        <w:rPr>
          <w:rFonts w:asciiTheme="minorEastAsia" w:hAnsiTheme="minorEastAsia"/>
          <w:kern w:val="0"/>
          <w:sz w:val="24"/>
          <w:szCs w:val="24"/>
        </w:rPr>
        <w:t>中计提销售服务费而不收取认购</w:t>
      </w:r>
      <w:r w:rsidR="0091556E" w:rsidRPr="0091556E">
        <w:rPr>
          <w:rFonts w:asciiTheme="minorEastAsia" w:hAnsiTheme="minorEastAsia" w:hint="eastAsia"/>
          <w:kern w:val="0"/>
          <w:sz w:val="24"/>
          <w:szCs w:val="24"/>
        </w:rPr>
        <w:t>、</w:t>
      </w:r>
      <w:r w:rsidR="0091556E" w:rsidRPr="0091556E">
        <w:rPr>
          <w:rFonts w:asciiTheme="minorEastAsia" w:hAnsiTheme="minorEastAsia"/>
          <w:kern w:val="0"/>
          <w:sz w:val="24"/>
          <w:szCs w:val="24"/>
        </w:rPr>
        <w:t>申购费用</w:t>
      </w:r>
      <w:r w:rsidR="0091556E" w:rsidRPr="0091556E">
        <w:rPr>
          <w:rFonts w:asciiTheme="minorEastAsia" w:hAnsiTheme="minorEastAsia" w:hint="eastAsia"/>
          <w:kern w:val="0"/>
          <w:sz w:val="24"/>
          <w:szCs w:val="24"/>
        </w:rPr>
        <w:t>，</w:t>
      </w:r>
      <w:r w:rsidR="0091556E" w:rsidRPr="0091556E">
        <w:rPr>
          <w:rFonts w:asciiTheme="minorEastAsia" w:hAnsiTheme="minorEastAsia"/>
          <w:kern w:val="0"/>
          <w:sz w:val="24"/>
          <w:szCs w:val="24"/>
        </w:rPr>
        <w:t>在赎回时根据持有期限收取赎回费用。</w:t>
      </w:r>
    </w:p>
    <w:p w:rsidR="007D4380" w:rsidRDefault="0091556E" w:rsidP="0091556E">
      <w:pPr>
        <w:spacing w:line="360" w:lineRule="auto"/>
        <w:ind w:firstLineChars="200" w:firstLine="480"/>
        <w:jc w:val="left"/>
        <w:rPr>
          <w:rFonts w:asciiTheme="minorEastAsia" w:hAnsiTheme="minorEastAsia"/>
          <w:kern w:val="0"/>
          <w:sz w:val="24"/>
          <w:szCs w:val="24"/>
        </w:rPr>
      </w:pPr>
      <w:r w:rsidRPr="0091556E">
        <w:rPr>
          <w:rFonts w:asciiTheme="minorEastAsia" w:hAnsiTheme="minorEastAsia"/>
          <w:kern w:val="0"/>
          <w:sz w:val="24"/>
          <w:szCs w:val="24"/>
        </w:rPr>
        <w:t>本基金对人民币份额类别内的人民币A类基金份额</w:t>
      </w:r>
      <w:r w:rsidRPr="0091556E">
        <w:rPr>
          <w:rFonts w:asciiTheme="minorEastAsia" w:hAnsiTheme="minorEastAsia" w:hint="eastAsia"/>
          <w:kern w:val="0"/>
          <w:sz w:val="24"/>
          <w:szCs w:val="24"/>
        </w:rPr>
        <w:t>、</w:t>
      </w:r>
      <w:r w:rsidRPr="0091556E">
        <w:rPr>
          <w:rFonts w:asciiTheme="minorEastAsia" w:hAnsiTheme="minorEastAsia"/>
          <w:kern w:val="0"/>
          <w:sz w:val="24"/>
          <w:szCs w:val="24"/>
        </w:rPr>
        <w:t>人民币C类基金份额</w:t>
      </w:r>
      <w:r w:rsidRPr="0091556E">
        <w:rPr>
          <w:rFonts w:asciiTheme="minorEastAsia" w:hAnsiTheme="minorEastAsia" w:hint="eastAsia"/>
          <w:kern w:val="0"/>
          <w:sz w:val="24"/>
          <w:szCs w:val="24"/>
        </w:rPr>
        <w:t>和</w:t>
      </w:r>
      <w:r w:rsidRPr="0091556E">
        <w:rPr>
          <w:rFonts w:asciiTheme="minorEastAsia" w:hAnsiTheme="minorEastAsia"/>
          <w:kern w:val="0"/>
          <w:sz w:val="24"/>
          <w:szCs w:val="24"/>
        </w:rPr>
        <w:t>人民币</w:t>
      </w:r>
      <w:r w:rsidRPr="0091556E">
        <w:rPr>
          <w:rFonts w:asciiTheme="minorEastAsia" w:hAnsiTheme="minorEastAsia" w:hint="eastAsia"/>
          <w:kern w:val="0"/>
          <w:sz w:val="24"/>
          <w:szCs w:val="24"/>
        </w:rPr>
        <w:t>E</w:t>
      </w:r>
      <w:r w:rsidRPr="0091556E">
        <w:rPr>
          <w:rFonts w:asciiTheme="minorEastAsia" w:hAnsiTheme="minorEastAsia"/>
          <w:kern w:val="0"/>
          <w:sz w:val="24"/>
          <w:szCs w:val="24"/>
        </w:rPr>
        <w:t>类基金份额及美元份额分别设置代码，分别计算基金资产净值、基金份额净值和基金份额累计净值。投资者在认购、申购基金份额时可自行选择基金份额类别</w:t>
      </w:r>
      <w:r w:rsidRPr="0091556E">
        <w:rPr>
          <w:rFonts w:asciiTheme="minorEastAsia" w:hAnsiTheme="minorEastAsia" w:hint="eastAsia"/>
          <w:kern w:val="0"/>
          <w:sz w:val="24"/>
          <w:szCs w:val="24"/>
        </w:rPr>
        <w:t>。</w:t>
      </w:r>
      <w:r w:rsidR="007D4380" w:rsidRPr="007D4380">
        <w:rPr>
          <w:rFonts w:asciiTheme="minorEastAsia" w:hAnsiTheme="minorEastAsia" w:hint="eastAsia"/>
          <w:kern w:val="0"/>
          <w:sz w:val="24"/>
          <w:szCs w:val="24"/>
        </w:rPr>
        <w:t>”</w:t>
      </w:r>
    </w:p>
    <w:p w:rsidR="000B1473" w:rsidRPr="000B1473" w:rsidRDefault="000B1473" w:rsidP="00F01C31">
      <w:pPr>
        <w:spacing w:line="360" w:lineRule="auto"/>
        <w:ind w:firstLineChars="200" w:firstLine="480"/>
        <w:jc w:val="left"/>
        <w:rPr>
          <w:rFonts w:asciiTheme="minorEastAsia" w:hAnsiTheme="minorEastAsia"/>
          <w:kern w:val="0"/>
          <w:sz w:val="24"/>
          <w:szCs w:val="24"/>
        </w:rPr>
      </w:pPr>
    </w:p>
    <w:p w:rsidR="007D4380" w:rsidRPr="007D4380" w:rsidRDefault="007D4380" w:rsidP="007D4380">
      <w:pPr>
        <w:spacing w:line="360" w:lineRule="auto"/>
        <w:ind w:firstLineChars="200" w:firstLine="480"/>
        <w:jc w:val="left"/>
        <w:rPr>
          <w:rFonts w:asciiTheme="minorEastAsia" w:hAnsiTheme="minorEastAsia"/>
          <w:kern w:val="0"/>
          <w:sz w:val="24"/>
          <w:szCs w:val="24"/>
        </w:rPr>
      </w:pPr>
      <w:r w:rsidRPr="007D4380">
        <w:rPr>
          <w:rFonts w:asciiTheme="minorEastAsia" w:hAnsiTheme="minorEastAsia" w:hint="eastAsia"/>
          <w:kern w:val="0"/>
          <w:sz w:val="24"/>
          <w:szCs w:val="24"/>
        </w:rPr>
        <w:t>（2）第十</w:t>
      </w:r>
      <w:r w:rsidR="0013194F">
        <w:rPr>
          <w:rFonts w:asciiTheme="minorEastAsia" w:hAnsiTheme="minorEastAsia" w:hint="eastAsia"/>
          <w:kern w:val="0"/>
          <w:sz w:val="24"/>
          <w:szCs w:val="24"/>
        </w:rPr>
        <w:t>五</w:t>
      </w:r>
      <w:r w:rsidRPr="007D4380">
        <w:rPr>
          <w:rFonts w:asciiTheme="minorEastAsia" w:hAnsiTheme="minorEastAsia" w:hint="eastAsia"/>
          <w:kern w:val="0"/>
          <w:sz w:val="24"/>
          <w:szCs w:val="24"/>
        </w:rPr>
        <w:t>部分“基金费用与税收”第二条“基金费用计提方法、计提标准和支付方式”第3点“销售服务费”修改为：</w:t>
      </w:r>
    </w:p>
    <w:p w:rsidR="0013194F" w:rsidRPr="0013194F" w:rsidRDefault="007D4380" w:rsidP="0013194F">
      <w:pPr>
        <w:spacing w:line="360" w:lineRule="auto"/>
        <w:ind w:firstLineChars="200" w:firstLine="480"/>
        <w:rPr>
          <w:rFonts w:asciiTheme="minorEastAsia" w:hAnsiTheme="minorEastAsia"/>
          <w:kern w:val="0"/>
          <w:sz w:val="24"/>
          <w:szCs w:val="24"/>
        </w:rPr>
      </w:pPr>
      <w:r w:rsidRPr="007D4380">
        <w:rPr>
          <w:rFonts w:asciiTheme="minorEastAsia" w:hAnsiTheme="minorEastAsia" w:hint="eastAsia"/>
          <w:kern w:val="0"/>
          <w:sz w:val="24"/>
          <w:szCs w:val="24"/>
        </w:rPr>
        <w:t>“</w:t>
      </w:r>
      <w:r w:rsidR="0013194F" w:rsidRPr="0013194F">
        <w:rPr>
          <w:rFonts w:asciiTheme="minorEastAsia" w:hAnsiTheme="minorEastAsia" w:hint="eastAsia"/>
          <w:kern w:val="0"/>
          <w:sz w:val="24"/>
          <w:szCs w:val="24"/>
        </w:rPr>
        <w:t>本基金人民币A类基金份额和美元基金份额不收取销售服务费，人民币C类基金份额的销售服务费年费率为0</w:t>
      </w:r>
      <w:r w:rsidR="0013194F" w:rsidRPr="0013194F">
        <w:rPr>
          <w:rFonts w:asciiTheme="minorEastAsia" w:hAnsiTheme="minorEastAsia"/>
          <w:kern w:val="0"/>
          <w:sz w:val="24"/>
          <w:szCs w:val="24"/>
        </w:rPr>
        <w:t>.40%</w:t>
      </w:r>
      <w:r w:rsidR="0013194F" w:rsidRPr="0013194F">
        <w:rPr>
          <w:rFonts w:asciiTheme="minorEastAsia" w:hAnsiTheme="minorEastAsia" w:hint="eastAsia"/>
          <w:kern w:val="0"/>
          <w:sz w:val="24"/>
          <w:szCs w:val="24"/>
        </w:rPr>
        <w:t>，</w:t>
      </w:r>
      <w:r w:rsidR="0013194F" w:rsidRPr="0013194F">
        <w:rPr>
          <w:rFonts w:asciiTheme="minorEastAsia" w:hAnsiTheme="minorEastAsia"/>
          <w:kern w:val="0"/>
          <w:sz w:val="24"/>
          <w:szCs w:val="24"/>
        </w:rPr>
        <w:t>人民币</w:t>
      </w:r>
      <w:r w:rsidR="0013194F" w:rsidRPr="0013194F">
        <w:rPr>
          <w:rFonts w:asciiTheme="minorEastAsia" w:hAnsiTheme="minorEastAsia" w:hint="eastAsia"/>
          <w:kern w:val="0"/>
          <w:sz w:val="24"/>
          <w:szCs w:val="24"/>
        </w:rPr>
        <w:t>E</w:t>
      </w:r>
      <w:r w:rsidR="0013194F" w:rsidRPr="0013194F">
        <w:rPr>
          <w:rFonts w:asciiTheme="minorEastAsia" w:hAnsiTheme="minorEastAsia"/>
          <w:kern w:val="0"/>
          <w:sz w:val="24"/>
          <w:szCs w:val="24"/>
        </w:rPr>
        <w:t>类基金份额</w:t>
      </w:r>
      <w:r w:rsidR="0013194F" w:rsidRPr="0013194F">
        <w:rPr>
          <w:rFonts w:asciiTheme="minorEastAsia" w:hAnsiTheme="minorEastAsia" w:hint="eastAsia"/>
          <w:kern w:val="0"/>
          <w:sz w:val="24"/>
          <w:szCs w:val="24"/>
        </w:rPr>
        <w:t>的销售服务费年费率为0</w:t>
      </w:r>
      <w:r w:rsidR="0013194F" w:rsidRPr="0013194F">
        <w:rPr>
          <w:rFonts w:asciiTheme="minorEastAsia" w:hAnsiTheme="minorEastAsia"/>
          <w:kern w:val="0"/>
          <w:sz w:val="24"/>
          <w:szCs w:val="24"/>
        </w:rPr>
        <w:t>.10%</w:t>
      </w:r>
      <w:r w:rsidR="0013194F" w:rsidRPr="0013194F">
        <w:rPr>
          <w:rFonts w:asciiTheme="minorEastAsia" w:hAnsiTheme="minorEastAsia" w:hint="eastAsia"/>
          <w:kern w:val="0"/>
          <w:sz w:val="24"/>
          <w:szCs w:val="24"/>
        </w:rPr>
        <w:t>。</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本基金</w:t>
      </w:r>
      <w:r w:rsidRPr="0013194F">
        <w:rPr>
          <w:rFonts w:asciiTheme="minorEastAsia" w:hAnsiTheme="minorEastAsia"/>
          <w:kern w:val="0"/>
          <w:sz w:val="24"/>
          <w:szCs w:val="24"/>
        </w:rPr>
        <w:t>人民币</w:t>
      </w:r>
      <w:r w:rsidRPr="0013194F">
        <w:rPr>
          <w:rFonts w:asciiTheme="minorEastAsia" w:hAnsiTheme="minorEastAsia" w:hint="eastAsia"/>
          <w:kern w:val="0"/>
          <w:sz w:val="24"/>
          <w:szCs w:val="24"/>
        </w:rPr>
        <w:t>C类基金份额的销售服务费按前一日该类基金份额的基金资产净值的0</w:t>
      </w:r>
      <w:r w:rsidRPr="0013194F">
        <w:rPr>
          <w:rFonts w:asciiTheme="minorEastAsia" w:hAnsiTheme="minorEastAsia"/>
          <w:kern w:val="0"/>
          <w:sz w:val="24"/>
          <w:szCs w:val="24"/>
        </w:rPr>
        <w:t>.40</w:t>
      </w:r>
      <w:r w:rsidRPr="0013194F">
        <w:rPr>
          <w:rFonts w:asciiTheme="minorEastAsia" w:hAnsiTheme="minorEastAsia" w:hint="eastAsia"/>
          <w:kern w:val="0"/>
          <w:sz w:val="24"/>
          <w:szCs w:val="24"/>
        </w:rPr>
        <w:t>%年费率计提。</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 xml:space="preserve">计算方法如下： </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H＝E×0</w:t>
      </w:r>
      <w:r w:rsidRPr="0013194F">
        <w:rPr>
          <w:rFonts w:asciiTheme="minorEastAsia" w:hAnsiTheme="minorEastAsia"/>
          <w:kern w:val="0"/>
          <w:sz w:val="24"/>
          <w:szCs w:val="24"/>
        </w:rPr>
        <w:t>.40</w:t>
      </w:r>
      <w:r w:rsidRPr="0013194F">
        <w:rPr>
          <w:rFonts w:asciiTheme="minorEastAsia" w:hAnsiTheme="minorEastAsia" w:hint="eastAsia"/>
          <w:kern w:val="0"/>
          <w:sz w:val="24"/>
          <w:szCs w:val="24"/>
        </w:rPr>
        <w:t>%÷当年天数</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H为</w:t>
      </w:r>
      <w:r w:rsidRPr="0013194F">
        <w:rPr>
          <w:rFonts w:asciiTheme="minorEastAsia" w:hAnsiTheme="minorEastAsia"/>
          <w:kern w:val="0"/>
          <w:sz w:val="24"/>
          <w:szCs w:val="24"/>
        </w:rPr>
        <w:t>人民币</w:t>
      </w:r>
      <w:r w:rsidRPr="0013194F">
        <w:rPr>
          <w:rFonts w:asciiTheme="minorEastAsia" w:hAnsiTheme="minorEastAsia" w:hint="eastAsia"/>
          <w:kern w:val="0"/>
          <w:sz w:val="24"/>
          <w:szCs w:val="24"/>
        </w:rPr>
        <w:t xml:space="preserve">C类基金份额每日应计提的销售服务费 </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E为</w:t>
      </w:r>
      <w:r w:rsidRPr="0013194F">
        <w:rPr>
          <w:rFonts w:asciiTheme="minorEastAsia" w:hAnsiTheme="minorEastAsia"/>
          <w:kern w:val="0"/>
          <w:sz w:val="24"/>
          <w:szCs w:val="24"/>
        </w:rPr>
        <w:t>人民币</w:t>
      </w:r>
      <w:r w:rsidRPr="0013194F">
        <w:rPr>
          <w:rFonts w:asciiTheme="minorEastAsia" w:hAnsiTheme="minorEastAsia" w:hint="eastAsia"/>
          <w:kern w:val="0"/>
          <w:sz w:val="24"/>
          <w:szCs w:val="24"/>
        </w:rPr>
        <w:t xml:space="preserve">C类基金份额前一日基金资产净值  </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本基金</w:t>
      </w:r>
      <w:r w:rsidRPr="0013194F">
        <w:rPr>
          <w:rFonts w:asciiTheme="minorEastAsia" w:hAnsiTheme="minorEastAsia"/>
          <w:kern w:val="0"/>
          <w:sz w:val="24"/>
          <w:szCs w:val="24"/>
        </w:rPr>
        <w:t>人民币E</w:t>
      </w:r>
      <w:r w:rsidRPr="0013194F">
        <w:rPr>
          <w:rFonts w:asciiTheme="minorEastAsia" w:hAnsiTheme="minorEastAsia" w:hint="eastAsia"/>
          <w:kern w:val="0"/>
          <w:sz w:val="24"/>
          <w:szCs w:val="24"/>
        </w:rPr>
        <w:t>类基金份额的销售服务费按前一日该类基金份额的基金资产净值的0</w:t>
      </w:r>
      <w:r w:rsidRPr="0013194F">
        <w:rPr>
          <w:rFonts w:asciiTheme="minorEastAsia" w:hAnsiTheme="minorEastAsia"/>
          <w:kern w:val="0"/>
          <w:sz w:val="24"/>
          <w:szCs w:val="24"/>
        </w:rPr>
        <w:t>.10</w:t>
      </w:r>
      <w:r w:rsidRPr="0013194F">
        <w:rPr>
          <w:rFonts w:asciiTheme="minorEastAsia" w:hAnsiTheme="minorEastAsia" w:hint="eastAsia"/>
          <w:kern w:val="0"/>
          <w:sz w:val="24"/>
          <w:szCs w:val="24"/>
        </w:rPr>
        <w:t>%年费率计提。</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 xml:space="preserve">计算方法如下： </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H＝E×0</w:t>
      </w:r>
      <w:r w:rsidRPr="0013194F">
        <w:rPr>
          <w:rFonts w:asciiTheme="minorEastAsia" w:hAnsiTheme="minorEastAsia"/>
          <w:kern w:val="0"/>
          <w:sz w:val="24"/>
          <w:szCs w:val="24"/>
        </w:rPr>
        <w:t>.10</w:t>
      </w:r>
      <w:r w:rsidRPr="0013194F">
        <w:rPr>
          <w:rFonts w:asciiTheme="minorEastAsia" w:hAnsiTheme="minorEastAsia" w:hint="eastAsia"/>
          <w:kern w:val="0"/>
          <w:sz w:val="24"/>
          <w:szCs w:val="24"/>
        </w:rPr>
        <w:t>%÷当年天数</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H为</w:t>
      </w:r>
      <w:r w:rsidRPr="0013194F">
        <w:rPr>
          <w:rFonts w:asciiTheme="minorEastAsia" w:hAnsiTheme="minorEastAsia"/>
          <w:kern w:val="0"/>
          <w:sz w:val="24"/>
          <w:szCs w:val="24"/>
        </w:rPr>
        <w:t>人民币E</w:t>
      </w:r>
      <w:r w:rsidRPr="0013194F">
        <w:rPr>
          <w:rFonts w:asciiTheme="minorEastAsia" w:hAnsiTheme="minorEastAsia" w:hint="eastAsia"/>
          <w:kern w:val="0"/>
          <w:sz w:val="24"/>
          <w:szCs w:val="24"/>
        </w:rPr>
        <w:t xml:space="preserve">类基金份额每日应计提的销售服务费 </w:t>
      </w:r>
    </w:p>
    <w:p w:rsidR="0013194F" w:rsidRPr="0013194F"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E为</w:t>
      </w:r>
      <w:r w:rsidRPr="0013194F">
        <w:rPr>
          <w:rFonts w:asciiTheme="minorEastAsia" w:hAnsiTheme="minorEastAsia"/>
          <w:kern w:val="0"/>
          <w:sz w:val="24"/>
          <w:szCs w:val="24"/>
        </w:rPr>
        <w:t>人民币E</w:t>
      </w:r>
      <w:r w:rsidRPr="0013194F">
        <w:rPr>
          <w:rFonts w:asciiTheme="minorEastAsia" w:hAnsiTheme="minorEastAsia" w:hint="eastAsia"/>
          <w:kern w:val="0"/>
          <w:sz w:val="24"/>
          <w:szCs w:val="24"/>
        </w:rPr>
        <w:t xml:space="preserve">类基金份额前一日基金资产净值  </w:t>
      </w:r>
    </w:p>
    <w:p w:rsidR="007D4380" w:rsidRPr="007D4380" w:rsidRDefault="0013194F" w:rsidP="0013194F">
      <w:pPr>
        <w:spacing w:line="360" w:lineRule="auto"/>
        <w:ind w:firstLineChars="200" w:firstLine="480"/>
        <w:rPr>
          <w:rFonts w:asciiTheme="minorEastAsia" w:hAnsiTheme="minorEastAsia"/>
          <w:kern w:val="0"/>
          <w:sz w:val="24"/>
          <w:szCs w:val="24"/>
        </w:rPr>
      </w:pPr>
      <w:r w:rsidRPr="0013194F">
        <w:rPr>
          <w:rFonts w:asciiTheme="minorEastAsia" w:hAnsiTheme="minorEastAsia" w:hint="eastAsia"/>
          <w:kern w:val="0"/>
          <w:sz w:val="24"/>
          <w:szCs w:val="24"/>
        </w:rPr>
        <w:t>销售服务费每日计算，逐日累计至每月月末，按月支付。由基金托管人根据与基金管理人核对一致的财务数据，自动在次月初5个工作日内、按照指定的账户路径进行资金支付，基金管理人无需再出具资金划拨指令。若遇法定节假日、公休日等，支付日期顺延。</w:t>
      </w:r>
      <w:r w:rsidR="00ED781F">
        <w:rPr>
          <w:rFonts w:asciiTheme="minorEastAsia" w:hAnsiTheme="minorEastAsia" w:hint="eastAsia"/>
          <w:kern w:val="0"/>
          <w:sz w:val="24"/>
          <w:szCs w:val="24"/>
        </w:rPr>
        <w:t>”</w:t>
      </w:r>
    </w:p>
    <w:p w:rsidR="00020F75" w:rsidRPr="0013194F" w:rsidRDefault="00020F75" w:rsidP="007D4380">
      <w:pPr>
        <w:spacing w:line="360" w:lineRule="auto"/>
        <w:ind w:firstLineChars="200" w:firstLine="480"/>
        <w:jc w:val="left"/>
        <w:rPr>
          <w:rFonts w:asciiTheme="minorEastAsia" w:hAnsiTheme="minorEastAsia"/>
          <w:kern w:val="0"/>
          <w:sz w:val="24"/>
          <w:szCs w:val="24"/>
        </w:rPr>
      </w:pPr>
    </w:p>
    <w:p w:rsidR="00B01E17" w:rsidRPr="00B01E17" w:rsidRDefault="00020F75" w:rsidP="00020F75">
      <w:pPr>
        <w:spacing w:line="360" w:lineRule="auto"/>
        <w:ind w:firstLineChars="200" w:firstLine="480"/>
        <w:jc w:val="left"/>
        <w:rPr>
          <w:rFonts w:asciiTheme="minorEastAsia" w:hAnsiTheme="minorEastAsia"/>
          <w:kern w:val="0"/>
          <w:sz w:val="24"/>
          <w:szCs w:val="24"/>
        </w:rPr>
      </w:pPr>
      <w:r w:rsidRPr="00020F75">
        <w:rPr>
          <w:rFonts w:asciiTheme="minorEastAsia" w:hAnsiTheme="minorEastAsia" w:hint="eastAsia"/>
          <w:kern w:val="0"/>
          <w:sz w:val="24"/>
          <w:szCs w:val="24"/>
        </w:rPr>
        <w:t>（</w:t>
      </w:r>
      <w:r w:rsidR="007D4380">
        <w:rPr>
          <w:rFonts w:asciiTheme="minorEastAsia" w:hAnsiTheme="minorEastAsia"/>
          <w:kern w:val="0"/>
          <w:sz w:val="24"/>
          <w:szCs w:val="24"/>
        </w:rPr>
        <w:t>3</w:t>
      </w:r>
      <w:r w:rsidRPr="00020F75">
        <w:rPr>
          <w:rFonts w:asciiTheme="minorEastAsia" w:hAnsiTheme="minorEastAsia" w:hint="eastAsia"/>
          <w:kern w:val="0"/>
          <w:sz w:val="24"/>
          <w:szCs w:val="24"/>
        </w:rPr>
        <w:t>）</w:t>
      </w:r>
      <w:r w:rsidR="00B01E17" w:rsidRPr="00B01E17">
        <w:rPr>
          <w:rFonts w:asciiTheme="minorEastAsia" w:hAnsiTheme="minorEastAsia" w:hint="eastAsia"/>
          <w:kern w:val="0"/>
          <w:sz w:val="24"/>
          <w:szCs w:val="24"/>
        </w:rPr>
        <w:t>根据本基金本次增设</w:t>
      </w:r>
      <w:r w:rsidR="008011F9" w:rsidRPr="0066324A">
        <w:rPr>
          <w:rFonts w:asciiTheme="minorEastAsia" w:hAnsiTheme="minorEastAsia" w:hint="eastAsia"/>
          <w:kern w:val="0"/>
          <w:sz w:val="24"/>
          <w:szCs w:val="24"/>
        </w:rPr>
        <w:t>人民币</w:t>
      </w:r>
      <w:r w:rsidR="00F01C31">
        <w:rPr>
          <w:rFonts w:asciiTheme="minorEastAsia" w:hAnsiTheme="minorEastAsia" w:hint="eastAsia"/>
          <w:kern w:val="0"/>
          <w:sz w:val="24"/>
          <w:szCs w:val="24"/>
        </w:rPr>
        <w:t>E</w:t>
      </w:r>
      <w:r w:rsidR="00B01E17" w:rsidRPr="00B01E17">
        <w:rPr>
          <w:rFonts w:asciiTheme="minorEastAsia" w:hAnsiTheme="minorEastAsia" w:hint="eastAsia"/>
          <w:kern w:val="0"/>
          <w:sz w:val="24"/>
          <w:szCs w:val="24"/>
        </w:rPr>
        <w:t>类基金份额而对《</w:t>
      </w:r>
      <w:r w:rsidR="0091556E" w:rsidRPr="0091556E">
        <w:rPr>
          <w:rFonts w:asciiTheme="minorEastAsia" w:hAnsiTheme="minorEastAsia" w:hint="eastAsia"/>
          <w:kern w:val="0"/>
          <w:sz w:val="24"/>
          <w:szCs w:val="24"/>
        </w:rPr>
        <w:t>汇添富纳斯达克100交易型开放式指数证券投资基金发起式联接基金（QDII）</w:t>
      </w:r>
      <w:r w:rsidR="00B01E17" w:rsidRPr="00B01E17">
        <w:rPr>
          <w:rFonts w:asciiTheme="minorEastAsia" w:hAnsiTheme="minorEastAsia" w:hint="eastAsia"/>
          <w:kern w:val="0"/>
          <w:sz w:val="24"/>
          <w:szCs w:val="24"/>
        </w:rPr>
        <w:t>基金合同》作出的其他必要修改。</w:t>
      </w:r>
    </w:p>
    <w:p w:rsidR="00B01E17" w:rsidRPr="00B01E17" w:rsidRDefault="00B01E17" w:rsidP="00B01E17">
      <w:pPr>
        <w:spacing w:line="360" w:lineRule="auto"/>
        <w:ind w:firstLineChars="200" w:firstLine="480"/>
        <w:jc w:val="left"/>
        <w:rPr>
          <w:rFonts w:asciiTheme="minorEastAsia" w:hAnsiTheme="minorEastAsia"/>
          <w:kern w:val="0"/>
          <w:sz w:val="24"/>
          <w:szCs w:val="24"/>
        </w:rPr>
      </w:pPr>
    </w:p>
    <w:p w:rsidR="00B01E17" w:rsidRPr="0013194F" w:rsidRDefault="00B01E17" w:rsidP="00B01E17">
      <w:pPr>
        <w:spacing w:line="360" w:lineRule="auto"/>
        <w:ind w:firstLineChars="200" w:firstLine="480"/>
        <w:jc w:val="left"/>
        <w:rPr>
          <w:rFonts w:asciiTheme="minorEastAsia" w:hAnsiTheme="minorEastAsia"/>
          <w:kern w:val="0"/>
          <w:sz w:val="24"/>
          <w:szCs w:val="24"/>
        </w:rPr>
      </w:pPr>
      <w:bookmarkStart w:id="1" w:name="_Hlk163475714"/>
      <w:r w:rsidRPr="00B01E17">
        <w:rPr>
          <w:rFonts w:asciiTheme="minorEastAsia" w:hAnsiTheme="minorEastAsia" w:hint="eastAsia"/>
          <w:kern w:val="0"/>
          <w:sz w:val="24"/>
          <w:szCs w:val="24"/>
        </w:rPr>
        <w:t>二、</w:t>
      </w:r>
      <w:bookmarkEnd w:id="1"/>
      <w:r w:rsidRPr="0013194F">
        <w:rPr>
          <w:rFonts w:asciiTheme="minorEastAsia" w:hAnsiTheme="minorEastAsia" w:hint="eastAsia"/>
          <w:kern w:val="0"/>
          <w:sz w:val="24"/>
          <w:szCs w:val="24"/>
        </w:rPr>
        <w:t>根据《</w:t>
      </w:r>
      <w:r w:rsidR="0013194F" w:rsidRPr="0013194F">
        <w:rPr>
          <w:rFonts w:asciiTheme="minorEastAsia" w:hAnsiTheme="minorEastAsia" w:hint="eastAsia"/>
          <w:kern w:val="0"/>
          <w:sz w:val="24"/>
          <w:szCs w:val="24"/>
        </w:rPr>
        <w:t>汇添富纳斯达克100交易型开放式指数证券投资基金发起式联接基金（QDII）</w:t>
      </w:r>
      <w:r w:rsidRPr="0013194F">
        <w:rPr>
          <w:rFonts w:asciiTheme="minorEastAsia" w:hAnsiTheme="minorEastAsia" w:hint="eastAsia"/>
          <w:kern w:val="0"/>
          <w:sz w:val="24"/>
          <w:szCs w:val="24"/>
        </w:rPr>
        <w:t>基金合同》的修订内容对本基金的托管协议、招募说明书及基金产品资料概要的对应内容进行其他一致性修订。</w:t>
      </w:r>
      <w:bookmarkEnd w:id="0"/>
    </w:p>
    <w:p w:rsidR="00CB42EE" w:rsidRPr="008C4DD0" w:rsidRDefault="00CB42EE" w:rsidP="00E55D3C">
      <w:pPr>
        <w:spacing w:line="360" w:lineRule="auto"/>
        <w:ind w:firstLineChars="200" w:firstLine="480"/>
        <w:rPr>
          <w:rFonts w:asciiTheme="minorEastAsia" w:hAnsiTheme="minorEastAsia"/>
          <w:kern w:val="0"/>
          <w:sz w:val="24"/>
          <w:szCs w:val="24"/>
        </w:rPr>
      </w:pPr>
    </w:p>
    <w:sectPr w:rsidR="00CB42EE" w:rsidRPr="008C4DD0" w:rsidSect="002101A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8F" w:rsidRDefault="00C23A8F" w:rsidP="004A0723">
      <w:r>
        <w:separator/>
      </w:r>
    </w:p>
  </w:endnote>
  <w:endnote w:type="continuationSeparator" w:id="0">
    <w:p w:rsidR="00C23A8F" w:rsidRDefault="00C23A8F" w:rsidP="004A0723">
      <w:r>
        <w:continuationSeparator/>
      </w:r>
    </w:p>
  </w:endnote>
  <w:endnote w:type="continuationNotice" w:id="1">
    <w:p w:rsidR="00C23A8F" w:rsidRDefault="00C23A8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29395"/>
      <w:docPartObj>
        <w:docPartGallery w:val="Page Numbers (Bottom of Page)"/>
        <w:docPartUnique/>
      </w:docPartObj>
    </w:sdtPr>
    <w:sdtContent>
      <w:p w:rsidR="005663C9" w:rsidRDefault="002101AF">
        <w:pPr>
          <w:pStyle w:val="a5"/>
          <w:jc w:val="center"/>
        </w:pPr>
        <w:r>
          <w:fldChar w:fldCharType="begin"/>
        </w:r>
        <w:r w:rsidR="005663C9">
          <w:instrText>PAGE   \* MERGEFORMAT</w:instrText>
        </w:r>
        <w:r>
          <w:fldChar w:fldCharType="separate"/>
        </w:r>
        <w:r w:rsidR="006E06DE" w:rsidRPr="006E06DE">
          <w:rPr>
            <w:noProof/>
            <w:lang w:val="zh-CN"/>
          </w:rPr>
          <w:t>1</w:t>
        </w:r>
        <w:r>
          <w:fldChar w:fldCharType="end"/>
        </w:r>
      </w:p>
    </w:sdtContent>
  </w:sdt>
  <w:p w:rsidR="005663C9" w:rsidRDefault="005663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8F" w:rsidRDefault="00C23A8F" w:rsidP="004A0723">
      <w:r>
        <w:separator/>
      </w:r>
    </w:p>
  </w:footnote>
  <w:footnote w:type="continuationSeparator" w:id="0">
    <w:p w:rsidR="00C23A8F" w:rsidRDefault="00C23A8F" w:rsidP="004A0723">
      <w:r>
        <w:continuationSeparator/>
      </w:r>
    </w:p>
  </w:footnote>
  <w:footnote w:type="continuationNotice" w:id="1">
    <w:p w:rsidR="00C23A8F" w:rsidRDefault="00C23A8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F553B8"/>
    <w:rsid w:val="00000127"/>
    <w:rsid w:val="00000C85"/>
    <w:rsid w:val="00001B2A"/>
    <w:rsid w:val="00001F11"/>
    <w:rsid w:val="00003192"/>
    <w:rsid w:val="000072E7"/>
    <w:rsid w:val="00013962"/>
    <w:rsid w:val="00014379"/>
    <w:rsid w:val="00020F75"/>
    <w:rsid w:val="00021A4E"/>
    <w:rsid w:val="00022203"/>
    <w:rsid w:val="00036AFF"/>
    <w:rsid w:val="00037404"/>
    <w:rsid w:val="00037787"/>
    <w:rsid w:val="000421C8"/>
    <w:rsid w:val="00045527"/>
    <w:rsid w:val="00051DF0"/>
    <w:rsid w:val="000701C9"/>
    <w:rsid w:val="0007085A"/>
    <w:rsid w:val="00071474"/>
    <w:rsid w:val="00081C8D"/>
    <w:rsid w:val="00082744"/>
    <w:rsid w:val="000848C2"/>
    <w:rsid w:val="00094AA7"/>
    <w:rsid w:val="000A1007"/>
    <w:rsid w:val="000A3632"/>
    <w:rsid w:val="000A382B"/>
    <w:rsid w:val="000A7AF1"/>
    <w:rsid w:val="000A7BE5"/>
    <w:rsid w:val="000B0A86"/>
    <w:rsid w:val="000B1473"/>
    <w:rsid w:val="000B14C6"/>
    <w:rsid w:val="000B20BA"/>
    <w:rsid w:val="000B4238"/>
    <w:rsid w:val="000B7531"/>
    <w:rsid w:val="000B7BC4"/>
    <w:rsid w:val="000C3945"/>
    <w:rsid w:val="000C552F"/>
    <w:rsid w:val="000C79B6"/>
    <w:rsid w:val="000D671A"/>
    <w:rsid w:val="000E041D"/>
    <w:rsid w:val="000E1899"/>
    <w:rsid w:val="000E226B"/>
    <w:rsid w:val="000E6246"/>
    <w:rsid w:val="000F30FA"/>
    <w:rsid w:val="000F3416"/>
    <w:rsid w:val="000F70DF"/>
    <w:rsid w:val="001024E6"/>
    <w:rsid w:val="0010726F"/>
    <w:rsid w:val="00111902"/>
    <w:rsid w:val="00111B6D"/>
    <w:rsid w:val="0011276F"/>
    <w:rsid w:val="00113CEF"/>
    <w:rsid w:val="00123B0E"/>
    <w:rsid w:val="00126C6C"/>
    <w:rsid w:val="00127C77"/>
    <w:rsid w:val="00127E75"/>
    <w:rsid w:val="0013092B"/>
    <w:rsid w:val="0013194F"/>
    <w:rsid w:val="0013250D"/>
    <w:rsid w:val="001568FE"/>
    <w:rsid w:val="00157495"/>
    <w:rsid w:val="00160064"/>
    <w:rsid w:val="001674FA"/>
    <w:rsid w:val="00170B05"/>
    <w:rsid w:val="00185E7B"/>
    <w:rsid w:val="001915DE"/>
    <w:rsid w:val="00194944"/>
    <w:rsid w:val="001A2A84"/>
    <w:rsid w:val="001A457E"/>
    <w:rsid w:val="001A5B17"/>
    <w:rsid w:val="001A5B7E"/>
    <w:rsid w:val="001A7BB1"/>
    <w:rsid w:val="001B09BD"/>
    <w:rsid w:val="001B4614"/>
    <w:rsid w:val="001B5E09"/>
    <w:rsid w:val="001C54FD"/>
    <w:rsid w:val="001C7867"/>
    <w:rsid w:val="001D26B2"/>
    <w:rsid w:val="001D3070"/>
    <w:rsid w:val="001D34CD"/>
    <w:rsid w:val="001D3CA5"/>
    <w:rsid w:val="001E4484"/>
    <w:rsid w:val="001E60AF"/>
    <w:rsid w:val="001E79DC"/>
    <w:rsid w:val="001E7B7B"/>
    <w:rsid w:val="00200C09"/>
    <w:rsid w:val="0020588F"/>
    <w:rsid w:val="00206366"/>
    <w:rsid w:val="002101AF"/>
    <w:rsid w:val="00213D96"/>
    <w:rsid w:val="002366A3"/>
    <w:rsid w:val="002417B5"/>
    <w:rsid w:val="002429BB"/>
    <w:rsid w:val="00242A3B"/>
    <w:rsid w:val="002446A3"/>
    <w:rsid w:val="002446EC"/>
    <w:rsid w:val="00244CE6"/>
    <w:rsid w:val="00244F63"/>
    <w:rsid w:val="00252CA8"/>
    <w:rsid w:val="00260A41"/>
    <w:rsid w:val="00260C3A"/>
    <w:rsid w:val="00264283"/>
    <w:rsid w:val="00265149"/>
    <w:rsid w:val="002657DF"/>
    <w:rsid w:val="002740E5"/>
    <w:rsid w:val="00275845"/>
    <w:rsid w:val="00281903"/>
    <w:rsid w:val="00281B43"/>
    <w:rsid w:val="0028229A"/>
    <w:rsid w:val="00282C8B"/>
    <w:rsid w:val="00284D70"/>
    <w:rsid w:val="00284E04"/>
    <w:rsid w:val="0028509C"/>
    <w:rsid w:val="00292595"/>
    <w:rsid w:val="00292BE0"/>
    <w:rsid w:val="002B0612"/>
    <w:rsid w:val="002B2046"/>
    <w:rsid w:val="002C05EE"/>
    <w:rsid w:val="002C09A9"/>
    <w:rsid w:val="002C60B0"/>
    <w:rsid w:val="002D7934"/>
    <w:rsid w:val="002E2ECC"/>
    <w:rsid w:val="002E7463"/>
    <w:rsid w:val="002F74D8"/>
    <w:rsid w:val="00303B8D"/>
    <w:rsid w:val="0030555D"/>
    <w:rsid w:val="00305995"/>
    <w:rsid w:val="00312358"/>
    <w:rsid w:val="00315029"/>
    <w:rsid w:val="00317C22"/>
    <w:rsid w:val="003205EC"/>
    <w:rsid w:val="00320906"/>
    <w:rsid w:val="00320EDD"/>
    <w:rsid w:val="003223D0"/>
    <w:rsid w:val="00327742"/>
    <w:rsid w:val="00332696"/>
    <w:rsid w:val="00332A3B"/>
    <w:rsid w:val="00335DE2"/>
    <w:rsid w:val="0033642F"/>
    <w:rsid w:val="00341A8F"/>
    <w:rsid w:val="00343ACC"/>
    <w:rsid w:val="00354B3A"/>
    <w:rsid w:val="00355EC2"/>
    <w:rsid w:val="00367F12"/>
    <w:rsid w:val="0037568B"/>
    <w:rsid w:val="00376933"/>
    <w:rsid w:val="003940A3"/>
    <w:rsid w:val="003953A8"/>
    <w:rsid w:val="003A0568"/>
    <w:rsid w:val="003A1E29"/>
    <w:rsid w:val="003B1984"/>
    <w:rsid w:val="003B41F4"/>
    <w:rsid w:val="003B65DE"/>
    <w:rsid w:val="003B77B4"/>
    <w:rsid w:val="003C06C2"/>
    <w:rsid w:val="003C4B1E"/>
    <w:rsid w:val="003C4D76"/>
    <w:rsid w:val="003D3E99"/>
    <w:rsid w:val="003D468C"/>
    <w:rsid w:val="003D6FF4"/>
    <w:rsid w:val="003E65D4"/>
    <w:rsid w:val="003E6B8D"/>
    <w:rsid w:val="003F5145"/>
    <w:rsid w:val="003F5E3B"/>
    <w:rsid w:val="0040311D"/>
    <w:rsid w:val="00404536"/>
    <w:rsid w:val="00407477"/>
    <w:rsid w:val="004112E6"/>
    <w:rsid w:val="00411D5E"/>
    <w:rsid w:val="00412927"/>
    <w:rsid w:val="00416AA9"/>
    <w:rsid w:val="00420BAA"/>
    <w:rsid w:val="0042102A"/>
    <w:rsid w:val="0042122E"/>
    <w:rsid w:val="004261B4"/>
    <w:rsid w:val="00426529"/>
    <w:rsid w:val="00430BF8"/>
    <w:rsid w:val="0043238E"/>
    <w:rsid w:val="00433F8A"/>
    <w:rsid w:val="00440167"/>
    <w:rsid w:val="0044174A"/>
    <w:rsid w:val="00441A6B"/>
    <w:rsid w:val="00443144"/>
    <w:rsid w:val="004438E2"/>
    <w:rsid w:val="00443A98"/>
    <w:rsid w:val="00444AA9"/>
    <w:rsid w:val="004554ED"/>
    <w:rsid w:val="00460137"/>
    <w:rsid w:val="004834A4"/>
    <w:rsid w:val="00483DF4"/>
    <w:rsid w:val="0048688D"/>
    <w:rsid w:val="004944B7"/>
    <w:rsid w:val="004A0723"/>
    <w:rsid w:val="004A391B"/>
    <w:rsid w:val="004A47F0"/>
    <w:rsid w:val="004A53C8"/>
    <w:rsid w:val="004B02E2"/>
    <w:rsid w:val="004B3F7A"/>
    <w:rsid w:val="004B463E"/>
    <w:rsid w:val="004B5F92"/>
    <w:rsid w:val="004B61E6"/>
    <w:rsid w:val="004D6E0F"/>
    <w:rsid w:val="004E1926"/>
    <w:rsid w:val="004E2120"/>
    <w:rsid w:val="004E4081"/>
    <w:rsid w:val="004F0EB7"/>
    <w:rsid w:val="004F6493"/>
    <w:rsid w:val="004F6802"/>
    <w:rsid w:val="004F6F55"/>
    <w:rsid w:val="004F776F"/>
    <w:rsid w:val="004F7F52"/>
    <w:rsid w:val="005034B6"/>
    <w:rsid w:val="00505AF2"/>
    <w:rsid w:val="005120D9"/>
    <w:rsid w:val="00522A02"/>
    <w:rsid w:val="00523381"/>
    <w:rsid w:val="00525CBC"/>
    <w:rsid w:val="00532081"/>
    <w:rsid w:val="005405E6"/>
    <w:rsid w:val="00540CFD"/>
    <w:rsid w:val="00542967"/>
    <w:rsid w:val="00546235"/>
    <w:rsid w:val="005517E5"/>
    <w:rsid w:val="00553482"/>
    <w:rsid w:val="005556A6"/>
    <w:rsid w:val="00556948"/>
    <w:rsid w:val="00560390"/>
    <w:rsid w:val="00561E2B"/>
    <w:rsid w:val="005663C9"/>
    <w:rsid w:val="00566F31"/>
    <w:rsid w:val="00572A72"/>
    <w:rsid w:val="005731CE"/>
    <w:rsid w:val="0058483A"/>
    <w:rsid w:val="00597FC6"/>
    <w:rsid w:val="005B4F11"/>
    <w:rsid w:val="005D1A1E"/>
    <w:rsid w:val="005D51BF"/>
    <w:rsid w:val="005D5A57"/>
    <w:rsid w:val="005D7DAA"/>
    <w:rsid w:val="005E0316"/>
    <w:rsid w:val="005E2DE7"/>
    <w:rsid w:val="005E3FE8"/>
    <w:rsid w:val="005F5958"/>
    <w:rsid w:val="005F7EF8"/>
    <w:rsid w:val="00601028"/>
    <w:rsid w:val="00604E0F"/>
    <w:rsid w:val="00614C69"/>
    <w:rsid w:val="00615F85"/>
    <w:rsid w:val="00630857"/>
    <w:rsid w:val="00636ADC"/>
    <w:rsid w:val="00636DB0"/>
    <w:rsid w:val="00636FAA"/>
    <w:rsid w:val="00640878"/>
    <w:rsid w:val="006455CC"/>
    <w:rsid w:val="00645BA7"/>
    <w:rsid w:val="00651A5F"/>
    <w:rsid w:val="00660855"/>
    <w:rsid w:val="00660C1A"/>
    <w:rsid w:val="00662EAE"/>
    <w:rsid w:val="00666849"/>
    <w:rsid w:val="006678B3"/>
    <w:rsid w:val="00667C58"/>
    <w:rsid w:val="00671DF9"/>
    <w:rsid w:val="00673C1C"/>
    <w:rsid w:val="00693A10"/>
    <w:rsid w:val="006A1203"/>
    <w:rsid w:val="006A1FF9"/>
    <w:rsid w:val="006B0E8B"/>
    <w:rsid w:val="006B58DE"/>
    <w:rsid w:val="006C047A"/>
    <w:rsid w:val="006C79CE"/>
    <w:rsid w:val="006D4389"/>
    <w:rsid w:val="006E06DE"/>
    <w:rsid w:val="006F36D5"/>
    <w:rsid w:val="006F3A74"/>
    <w:rsid w:val="006F6E1C"/>
    <w:rsid w:val="00701A95"/>
    <w:rsid w:val="00704B35"/>
    <w:rsid w:val="007067D3"/>
    <w:rsid w:val="007228D5"/>
    <w:rsid w:val="00723CB0"/>
    <w:rsid w:val="00727334"/>
    <w:rsid w:val="0073288A"/>
    <w:rsid w:val="0073729F"/>
    <w:rsid w:val="00741DA7"/>
    <w:rsid w:val="00743203"/>
    <w:rsid w:val="00744145"/>
    <w:rsid w:val="0074486B"/>
    <w:rsid w:val="00746A0E"/>
    <w:rsid w:val="00747C86"/>
    <w:rsid w:val="007554F6"/>
    <w:rsid w:val="0076509A"/>
    <w:rsid w:val="007730C5"/>
    <w:rsid w:val="0078308A"/>
    <w:rsid w:val="00784716"/>
    <w:rsid w:val="00791D7D"/>
    <w:rsid w:val="00792BCD"/>
    <w:rsid w:val="00792F4B"/>
    <w:rsid w:val="00793452"/>
    <w:rsid w:val="00794C21"/>
    <w:rsid w:val="00796A46"/>
    <w:rsid w:val="007A4B3E"/>
    <w:rsid w:val="007A4E09"/>
    <w:rsid w:val="007A5A3A"/>
    <w:rsid w:val="007B1619"/>
    <w:rsid w:val="007C3171"/>
    <w:rsid w:val="007D2F42"/>
    <w:rsid w:val="007D3396"/>
    <w:rsid w:val="007D4380"/>
    <w:rsid w:val="007E73B5"/>
    <w:rsid w:val="007F17B9"/>
    <w:rsid w:val="007F51FB"/>
    <w:rsid w:val="00800FB4"/>
    <w:rsid w:val="008011F9"/>
    <w:rsid w:val="00805BE7"/>
    <w:rsid w:val="00807A9C"/>
    <w:rsid w:val="00810010"/>
    <w:rsid w:val="008207BF"/>
    <w:rsid w:val="00821C19"/>
    <w:rsid w:val="00823FD3"/>
    <w:rsid w:val="00842CF3"/>
    <w:rsid w:val="00846C3C"/>
    <w:rsid w:val="008471E4"/>
    <w:rsid w:val="008502F9"/>
    <w:rsid w:val="0085098D"/>
    <w:rsid w:val="00851CC5"/>
    <w:rsid w:val="0085520E"/>
    <w:rsid w:val="00864B84"/>
    <w:rsid w:val="00867AA3"/>
    <w:rsid w:val="008708D1"/>
    <w:rsid w:val="008761DE"/>
    <w:rsid w:val="00882518"/>
    <w:rsid w:val="00885A0E"/>
    <w:rsid w:val="00887549"/>
    <w:rsid w:val="0089268E"/>
    <w:rsid w:val="008A267A"/>
    <w:rsid w:val="008A4888"/>
    <w:rsid w:val="008A6C3A"/>
    <w:rsid w:val="008C4DD0"/>
    <w:rsid w:val="008C6869"/>
    <w:rsid w:val="008C6AFF"/>
    <w:rsid w:val="008D7558"/>
    <w:rsid w:val="008D77AA"/>
    <w:rsid w:val="008D7E24"/>
    <w:rsid w:val="008E3D36"/>
    <w:rsid w:val="008E6F44"/>
    <w:rsid w:val="008F318B"/>
    <w:rsid w:val="008F7359"/>
    <w:rsid w:val="00903BDC"/>
    <w:rsid w:val="0090605C"/>
    <w:rsid w:val="00911585"/>
    <w:rsid w:val="0091556E"/>
    <w:rsid w:val="00916248"/>
    <w:rsid w:val="0092244E"/>
    <w:rsid w:val="0092279C"/>
    <w:rsid w:val="00946151"/>
    <w:rsid w:val="00952745"/>
    <w:rsid w:val="00967592"/>
    <w:rsid w:val="00971CB2"/>
    <w:rsid w:val="00974820"/>
    <w:rsid w:val="00977121"/>
    <w:rsid w:val="00983500"/>
    <w:rsid w:val="00984F89"/>
    <w:rsid w:val="00986C2A"/>
    <w:rsid w:val="0098742C"/>
    <w:rsid w:val="00987BFF"/>
    <w:rsid w:val="00991EB6"/>
    <w:rsid w:val="00992A60"/>
    <w:rsid w:val="009A110E"/>
    <w:rsid w:val="009A214C"/>
    <w:rsid w:val="009A27F0"/>
    <w:rsid w:val="009C1B94"/>
    <w:rsid w:val="009C3035"/>
    <w:rsid w:val="009C35A2"/>
    <w:rsid w:val="009D2197"/>
    <w:rsid w:val="009D6F5F"/>
    <w:rsid w:val="009E163E"/>
    <w:rsid w:val="009E3F0E"/>
    <w:rsid w:val="009F3018"/>
    <w:rsid w:val="009F63A2"/>
    <w:rsid w:val="00A0406B"/>
    <w:rsid w:val="00A06B67"/>
    <w:rsid w:val="00A114E6"/>
    <w:rsid w:val="00A20525"/>
    <w:rsid w:val="00A2443A"/>
    <w:rsid w:val="00A251BE"/>
    <w:rsid w:val="00A267C5"/>
    <w:rsid w:val="00A273F2"/>
    <w:rsid w:val="00A34F65"/>
    <w:rsid w:val="00A4429A"/>
    <w:rsid w:val="00A446DB"/>
    <w:rsid w:val="00A46DFB"/>
    <w:rsid w:val="00A47194"/>
    <w:rsid w:val="00A52F41"/>
    <w:rsid w:val="00A55127"/>
    <w:rsid w:val="00A56248"/>
    <w:rsid w:val="00A57FA5"/>
    <w:rsid w:val="00A63F8D"/>
    <w:rsid w:val="00A67DAE"/>
    <w:rsid w:val="00A72B4E"/>
    <w:rsid w:val="00A77FFE"/>
    <w:rsid w:val="00A8158E"/>
    <w:rsid w:val="00A84A20"/>
    <w:rsid w:val="00A909E4"/>
    <w:rsid w:val="00A97A0D"/>
    <w:rsid w:val="00AA2D2A"/>
    <w:rsid w:val="00AA579A"/>
    <w:rsid w:val="00AA772A"/>
    <w:rsid w:val="00AB42B5"/>
    <w:rsid w:val="00AB4FFC"/>
    <w:rsid w:val="00AB513C"/>
    <w:rsid w:val="00AC032F"/>
    <w:rsid w:val="00AD4A93"/>
    <w:rsid w:val="00AD58FE"/>
    <w:rsid w:val="00AF12C5"/>
    <w:rsid w:val="00AF2202"/>
    <w:rsid w:val="00AF5D61"/>
    <w:rsid w:val="00AF793E"/>
    <w:rsid w:val="00B01E17"/>
    <w:rsid w:val="00B033CF"/>
    <w:rsid w:val="00B072C3"/>
    <w:rsid w:val="00B13ABF"/>
    <w:rsid w:val="00B15A3A"/>
    <w:rsid w:val="00B20DEE"/>
    <w:rsid w:val="00B21771"/>
    <w:rsid w:val="00B225E0"/>
    <w:rsid w:val="00B27843"/>
    <w:rsid w:val="00B27C02"/>
    <w:rsid w:val="00B316E6"/>
    <w:rsid w:val="00B515B1"/>
    <w:rsid w:val="00B52225"/>
    <w:rsid w:val="00B536FC"/>
    <w:rsid w:val="00B543F6"/>
    <w:rsid w:val="00B608F0"/>
    <w:rsid w:val="00B61BCE"/>
    <w:rsid w:val="00B6676E"/>
    <w:rsid w:val="00B66EFA"/>
    <w:rsid w:val="00B6741C"/>
    <w:rsid w:val="00B72F26"/>
    <w:rsid w:val="00B7459C"/>
    <w:rsid w:val="00B81A57"/>
    <w:rsid w:val="00B834DD"/>
    <w:rsid w:val="00B908BE"/>
    <w:rsid w:val="00B95E43"/>
    <w:rsid w:val="00B97CB8"/>
    <w:rsid w:val="00BA2C9D"/>
    <w:rsid w:val="00BA40C5"/>
    <w:rsid w:val="00BA4D34"/>
    <w:rsid w:val="00BB5990"/>
    <w:rsid w:val="00BD0148"/>
    <w:rsid w:val="00BD0BDB"/>
    <w:rsid w:val="00BD7902"/>
    <w:rsid w:val="00BE7BB9"/>
    <w:rsid w:val="00BF1247"/>
    <w:rsid w:val="00C029B1"/>
    <w:rsid w:val="00C160BC"/>
    <w:rsid w:val="00C16875"/>
    <w:rsid w:val="00C23A8F"/>
    <w:rsid w:val="00C264B6"/>
    <w:rsid w:val="00C36B92"/>
    <w:rsid w:val="00C3704D"/>
    <w:rsid w:val="00C41880"/>
    <w:rsid w:val="00C435D1"/>
    <w:rsid w:val="00C43A21"/>
    <w:rsid w:val="00C45BF5"/>
    <w:rsid w:val="00C55D45"/>
    <w:rsid w:val="00C55D8C"/>
    <w:rsid w:val="00C612DA"/>
    <w:rsid w:val="00C63739"/>
    <w:rsid w:val="00C70A26"/>
    <w:rsid w:val="00C763E8"/>
    <w:rsid w:val="00C814E1"/>
    <w:rsid w:val="00C8738E"/>
    <w:rsid w:val="00C87655"/>
    <w:rsid w:val="00C929F7"/>
    <w:rsid w:val="00C92B6B"/>
    <w:rsid w:val="00C92F36"/>
    <w:rsid w:val="00C93971"/>
    <w:rsid w:val="00C963B2"/>
    <w:rsid w:val="00CA2C02"/>
    <w:rsid w:val="00CA41CF"/>
    <w:rsid w:val="00CA60D2"/>
    <w:rsid w:val="00CB0915"/>
    <w:rsid w:val="00CB3DAD"/>
    <w:rsid w:val="00CB42EE"/>
    <w:rsid w:val="00CB4B2C"/>
    <w:rsid w:val="00CB58B9"/>
    <w:rsid w:val="00CC1A1F"/>
    <w:rsid w:val="00CC4434"/>
    <w:rsid w:val="00CC44E0"/>
    <w:rsid w:val="00CC5412"/>
    <w:rsid w:val="00CD356B"/>
    <w:rsid w:val="00CE04BF"/>
    <w:rsid w:val="00CE7A6B"/>
    <w:rsid w:val="00CF3689"/>
    <w:rsid w:val="00CF5D5C"/>
    <w:rsid w:val="00D003EB"/>
    <w:rsid w:val="00D00CFA"/>
    <w:rsid w:val="00D01E83"/>
    <w:rsid w:val="00D024D3"/>
    <w:rsid w:val="00D02A2C"/>
    <w:rsid w:val="00D03282"/>
    <w:rsid w:val="00D04E70"/>
    <w:rsid w:val="00D0677B"/>
    <w:rsid w:val="00D17B6D"/>
    <w:rsid w:val="00D200D3"/>
    <w:rsid w:val="00D21C1A"/>
    <w:rsid w:val="00D2214F"/>
    <w:rsid w:val="00D23AA0"/>
    <w:rsid w:val="00D24B79"/>
    <w:rsid w:val="00D24EDC"/>
    <w:rsid w:val="00D26804"/>
    <w:rsid w:val="00D3471D"/>
    <w:rsid w:val="00D34893"/>
    <w:rsid w:val="00D429C9"/>
    <w:rsid w:val="00D5763E"/>
    <w:rsid w:val="00D60B96"/>
    <w:rsid w:val="00D67302"/>
    <w:rsid w:val="00D6745E"/>
    <w:rsid w:val="00D741CF"/>
    <w:rsid w:val="00D74C32"/>
    <w:rsid w:val="00D75F7C"/>
    <w:rsid w:val="00D769D7"/>
    <w:rsid w:val="00D7774E"/>
    <w:rsid w:val="00D77ADD"/>
    <w:rsid w:val="00D83BF8"/>
    <w:rsid w:val="00D87EAA"/>
    <w:rsid w:val="00D93FCE"/>
    <w:rsid w:val="00D96842"/>
    <w:rsid w:val="00D96BB5"/>
    <w:rsid w:val="00DA3632"/>
    <w:rsid w:val="00DA3A39"/>
    <w:rsid w:val="00DB3CF3"/>
    <w:rsid w:val="00DB4A8D"/>
    <w:rsid w:val="00DB78EA"/>
    <w:rsid w:val="00DC7CA2"/>
    <w:rsid w:val="00DD1FE9"/>
    <w:rsid w:val="00DD2330"/>
    <w:rsid w:val="00DE1EF3"/>
    <w:rsid w:val="00DE5279"/>
    <w:rsid w:val="00DE5CB3"/>
    <w:rsid w:val="00DE5DA6"/>
    <w:rsid w:val="00DE60C5"/>
    <w:rsid w:val="00DE718D"/>
    <w:rsid w:val="00DF3379"/>
    <w:rsid w:val="00DF41A9"/>
    <w:rsid w:val="00DF5652"/>
    <w:rsid w:val="00DF7EDC"/>
    <w:rsid w:val="00E010C3"/>
    <w:rsid w:val="00E039FC"/>
    <w:rsid w:val="00E112D3"/>
    <w:rsid w:val="00E12E4D"/>
    <w:rsid w:val="00E1377A"/>
    <w:rsid w:val="00E155F3"/>
    <w:rsid w:val="00E1631E"/>
    <w:rsid w:val="00E17FF0"/>
    <w:rsid w:val="00E25AA9"/>
    <w:rsid w:val="00E30BA9"/>
    <w:rsid w:val="00E31553"/>
    <w:rsid w:val="00E318AD"/>
    <w:rsid w:val="00E32336"/>
    <w:rsid w:val="00E32F55"/>
    <w:rsid w:val="00E361E3"/>
    <w:rsid w:val="00E40B63"/>
    <w:rsid w:val="00E41C2E"/>
    <w:rsid w:val="00E43A49"/>
    <w:rsid w:val="00E45C4A"/>
    <w:rsid w:val="00E54AFE"/>
    <w:rsid w:val="00E55D3C"/>
    <w:rsid w:val="00E61E38"/>
    <w:rsid w:val="00E63BE5"/>
    <w:rsid w:val="00E70062"/>
    <w:rsid w:val="00E82001"/>
    <w:rsid w:val="00E83F0A"/>
    <w:rsid w:val="00E847CE"/>
    <w:rsid w:val="00E855F5"/>
    <w:rsid w:val="00E94D64"/>
    <w:rsid w:val="00E96824"/>
    <w:rsid w:val="00EA41B4"/>
    <w:rsid w:val="00EA67E2"/>
    <w:rsid w:val="00EC2716"/>
    <w:rsid w:val="00EC2D0F"/>
    <w:rsid w:val="00EC57C4"/>
    <w:rsid w:val="00EC7E5E"/>
    <w:rsid w:val="00ED781F"/>
    <w:rsid w:val="00EE07E1"/>
    <w:rsid w:val="00EE2AAC"/>
    <w:rsid w:val="00EE407F"/>
    <w:rsid w:val="00EF47EB"/>
    <w:rsid w:val="00EF511F"/>
    <w:rsid w:val="00F01C31"/>
    <w:rsid w:val="00F04332"/>
    <w:rsid w:val="00F0458B"/>
    <w:rsid w:val="00F04D76"/>
    <w:rsid w:val="00F11040"/>
    <w:rsid w:val="00F126F0"/>
    <w:rsid w:val="00F164A5"/>
    <w:rsid w:val="00F22A44"/>
    <w:rsid w:val="00F264B3"/>
    <w:rsid w:val="00F2772D"/>
    <w:rsid w:val="00F34F9C"/>
    <w:rsid w:val="00F350EA"/>
    <w:rsid w:val="00F404AF"/>
    <w:rsid w:val="00F43EA2"/>
    <w:rsid w:val="00F47CA4"/>
    <w:rsid w:val="00F54DE1"/>
    <w:rsid w:val="00F553B8"/>
    <w:rsid w:val="00F57F9A"/>
    <w:rsid w:val="00F63127"/>
    <w:rsid w:val="00F63C6C"/>
    <w:rsid w:val="00F65ACA"/>
    <w:rsid w:val="00F700CD"/>
    <w:rsid w:val="00F73751"/>
    <w:rsid w:val="00F76530"/>
    <w:rsid w:val="00F833C9"/>
    <w:rsid w:val="00F850EE"/>
    <w:rsid w:val="00F94606"/>
    <w:rsid w:val="00FA473D"/>
    <w:rsid w:val="00FB3CE2"/>
    <w:rsid w:val="00FC02D5"/>
    <w:rsid w:val="00FC0D66"/>
    <w:rsid w:val="00FC2FF4"/>
    <w:rsid w:val="00FC3D8C"/>
    <w:rsid w:val="00FC5AAE"/>
    <w:rsid w:val="00FC75AF"/>
    <w:rsid w:val="00FD6294"/>
    <w:rsid w:val="00FD703B"/>
    <w:rsid w:val="00FE0B91"/>
    <w:rsid w:val="00FE11CE"/>
    <w:rsid w:val="00FE78AA"/>
    <w:rsid w:val="00FF48F3"/>
    <w:rsid w:val="00FF5FD5"/>
    <w:rsid w:val="00FF6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E0"/>
    <w:pPr>
      <w:ind w:firstLineChars="200" w:firstLine="420"/>
    </w:pPr>
  </w:style>
  <w:style w:type="paragraph" w:styleId="a4">
    <w:name w:val="header"/>
    <w:basedOn w:val="a"/>
    <w:link w:val="Char"/>
    <w:uiPriority w:val="99"/>
    <w:unhideWhenUsed/>
    <w:rsid w:val="004A0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723"/>
    <w:rPr>
      <w:sz w:val="18"/>
      <w:szCs w:val="18"/>
    </w:rPr>
  </w:style>
  <w:style w:type="paragraph" w:styleId="a5">
    <w:name w:val="footer"/>
    <w:basedOn w:val="a"/>
    <w:link w:val="Char0"/>
    <w:uiPriority w:val="99"/>
    <w:unhideWhenUsed/>
    <w:rsid w:val="004A0723"/>
    <w:pPr>
      <w:tabs>
        <w:tab w:val="center" w:pos="4153"/>
        <w:tab w:val="right" w:pos="8306"/>
      </w:tabs>
      <w:snapToGrid w:val="0"/>
      <w:jc w:val="left"/>
    </w:pPr>
    <w:rPr>
      <w:sz w:val="18"/>
      <w:szCs w:val="18"/>
    </w:rPr>
  </w:style>
  <w:style w:type="character" w:customStyle="1" w:styleId="Char0">
    <w:name w:val="页脚 Char"/>
    <w:basedOn w:val="a0"/>
    <w:link w:val="a5"/>
    <w:uiPriority w:val="99"/>
    <w:rsid w:val="004A0723"/>
    <w:rPr>
      <w:sz w:val="18"/>
      <w:szCs w:val="18"/>
    </w:rPr>
  </w:style>
  <w:style w:type="table" w:styleId="a6">
    <w:name w:val="Table Grid"/>
    <w:basedOn w:val="a1"/>
    <w:uiPriority w:val="59"/>
    <w:rsid w:val="004F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7F52"/>
    <w:rPr>
      <w:sz w:val="18"/>
      <w:szCs w:val="18"/>
    </w:rPr>
  </w:style>
  <w:style w:type="character" w:customStyle="1" w:styleId="Char1">
    <w:name w:val="批注框文本 Char"/>
    <w:basedOn w:val="a0"/>
    <w:link w:val="a7"/>
    <w:uiPriority w:val="99"/>
    <w:semiHidden/>
    <w:rsid w:val="004F7F52"/>
    <w:rPr>
      <w:sz w:val="18"/>
      <w:szCs w:val="18"/>
    </w:rPr>
  </w:style>
  <w:style w:type="character" w:styleId="a8">
    <w:name w:val="annotation reference"/>
    <w:basedOn w:val="a0"/>
    <w:uiPriority w:val="99"/>
    <w:unhideWhenUsed/>
    <w:qFormat/>
    <w:rsid w:val="004E4081"/>
    <w:rPr>
      <w:sz w:val="21"/>
      <w:szCs w:val="21"/>
    </w:rPr>
  </w:style>
  <w:style w:type="paragraph" w:styleId="a9">
    <w:name w:val="annotation text"/>
    <w:basedOn w:val="a"/>
    <w:link w:val="Char2"/>
    <w:uiPriority w:val="99"/>
    <w:unhideWhenUsed/>
    <w:qFormat/>
    <w:rsid w:val="004E4081"/>
    <w:pPr>
      <w:jc w:val="left"/>
    </w:pPr>
  </w:style>
  <w:style w:type="character" w:customStyle="1" w:styleId="Char2">
    <w:name w:val="批注文字 Char"/>
    <w:basedOn w:val="a0"/>
    <w:link w:val="a9"/>
    <w:uiPriority w:val="99"/>
    <w:qFormat/>
    <w:rsid w:val="00A63F8D"/>
  </w:style>
  <w:style w:type="paragraph" w:styleId="aa">
    <w:name w:val="annotation subject"/>
    <w:basedOn w:val="a9"/>
    <w:next w:val="a9"/>
    <w:link w:val="Char3"/>
    <w:uiPriority w:val="99"/>
    <w:semiHidden/>
    <w:unhideWhenUsed/>
    <w:rsid w:val="00A63F8D"/>
    <w:rPr>
      <w:b/>
      <w:bCs/>
    </w:rPr>
  </w:style>
  <w:style w:type="character" w:customStyle="1" w:styleId="Char3">
    <w:name w:val="批注主题 Char"/>
    <w:basedOn w:val="Char2"/>
    <w:link w:val="aa"/>
    <w:uiPriority w:val="99"/>
    <w:semiHidden/>
    <w:rsid w:val="00A63F8D"/>
    <w:rPr>
      <w:b/>
      <w:bCs/>
    </w:rPr>
  </w:style>
  <w:style w:type="paragraph" w:styleId="ab">
    <w:name w:val="Date"/>
    <w:basedOn w:val="a"/>
    <w:next w:val="a"/>
    <w:link w:val="Char4"/>
    <w:uiPriority w:val="99"/>
    <w:semiHidden/>
    <w:unhideWhenUsed/>
    <w:rsid w:val="006455CC"/>
    <w:pPr>
      <w:ind w:leftChars="2500" w:left="100"/>
    </w:pPr>
  </w:style>
  <w:style w:type="character" w:customStyle="1" w:styleId="Char4">
    <w:name w:val="日期 Char"/>
    <w:basedOn w:val="a0"/>
    <w:link w:val="ab"/>
    <w:uiPriority w:val="99"/>
    <w:semiHidden/>
    <w:rsid w:val="006455CC"/>
  </w:style>
  <w:style w:type="paragraph" w:styleId="ac">
    <w:name w:val="Revision"/>
    <w:hidden/>
    <w:uiPriority w:val="99"/>
    <w:semiHidden/>
    <w:rsid w:val="00FF6D67"/>
  </w:style>
  <w:style w:type="paragraph" w:customStyle="1" w:styleId="CharChar">
    <w:name w:val="Char Char"/>
    <w:basedOn w:val="a"/>
    <w:rsid w:val="00B81A5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98784602">
      <w:bodyDiv w:val="1"/>
      <w:marLeft w:val="0"/>
      <w:marRight w:val="0"/>
      <w:marTop w:val="0"/>
      <w:marBottom w:val="0"/>
      <w:divBdr>
        <w:top w:val="none" w:sz="0" w:space="0" w:color="auto"/>
        <w:left w:val="none" w:sz="0" w:space="0" w:color="auto"/>
        <w:bottom w:val="none" w:sz="0" w:space="0" w:color="auto"/>
        <w:right w:val="none" w:sz="0" w:space="0" w:color="auto"/>
      </w:divBdr>
    </w:div>
    <w:div w:id="698311114">
      <w:bodyDiv w:val="1"/>
      <w:marLeft w:val="0"/>
      <w:marRight w:val="0"/>
      <w:marTop w:val="0"/>
      <w:marBottom w:val="0"/>
      <w:divBdr>
        <w:top w:val="none" w:sz="0" w:space="0" w:color="auto"/>
        <w:left w:val="none" w:sz="0" w:space="0" w:color="auto"/>
        <w:bottom w:val="none" w:sz="0" w:space="0" w:color="auto"/>
        <w:right w:val="none" w:sz="0" w:space="0" w:color="auto"/>
      </w:divBdr>
    </w:div>
    <w:div w:id="1315448037">
      <w:bodyDiv w:val="1"/>
      <w:marLeft w:val="0"/>
      <w:marRight w:val="0"/>
      <w:marTop w:val="0"/>
      <w:marBottom w:val="0"/>
      <w:divBdr>
        <w:top w:val="none" w:sz="0" w:space="0" w:color="auto"/>
        <w:left w:val="none" w:sz="0" w:space="0" w:color="auto"/>
        <w:bottom w:val="none" w:sz="0" w:space="0" w:color="auto"/>
        <w:right w:val="none" w:sz="0" w:space="0" w:color="auto"/>
      </w:divBdr>
    </w:div>
    <w:div w:id="1466001540">
      <w:bodyDiv w:val="1"/>
      <w:marLeft w:val="0"/>
      <w:marRight w:val="0"/>
      <w:marTop w:val="0"/>
      <w:marBottom w:val="0"/>
      <w:divBdr>
        <w:top w:val="none" w:sz="0" w:space="0" w:color="auto"/>
        <w:left w:val="none" w:sz="0" w:space="0" w:color="auto"/>
        <w:bottom w:val="none" w:sz="0" w:space="0" w:color="auto"/>
        <w:right w:val="none" w:sz="0" w:space="0" w:color="auto"/>
      </w:divBdr>
    </w:div>
    <w:div w:id="16077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4A57-A410-42A7-8546-24B9B9CC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4</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郭婉婷20170505</dc:creator>
  <cp:keywords/>
  <dc:description/>
  <cp:lastModifiedBy>ZHONGM</cp:lastModifiedBy>
  <cp:revision>2</cp:revision>
  <cp:lastPrinted>2017-11-08T02:32:00Z</cp:lastPrinted>
  <dcterms:created xsi:type="dcterms:W3CDTF">2024-07-01T16:02:00Z</dcterms:created>
  <dcterms:modified xsi:type="dcterms:W3CDTF">2024-07-01T16:02:00Z</dcterms:modified>
</cp:coreProperties>
</file>