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B39" w:rsidRPr="00A14CE7" w:rsidRDefault="002D246F" w:rsidP="001A7B39">
      <w:pPr>
        <w:spacing w:line="360" w:lineRule="auto"/>
        <w:jc w:val="center"/>
        <w:rPr>
          <w:b/>
          <w:bCs/>
          <w:color w:val="000000"/>
          <w:sz w:val="24"/>
        </w:rPr>
      </w:pPr>
      <w:bookmarkStart w:id="0" w:name="_Toc249760023"/>
      <w:r w:rsidRPr="00A14CE7">
        <w:rPr>
          <w:b/>
          <w:sz w:val="24"/>
        </w:rPr>
        <w:t>摩根富时发达市场</w:t>
      </w:r>
      <w:r w:rsidRPr="00A14CE7">
        <w:rPr>
          <w:b/>
          <w:sz w:val="24"/>
        </w:rPr>
        <w:t>REITs</w:t>
      </w:r>
      <w:r w:rsidRPr="00A14CE7">
        <w:rPr>
          <w:b/>
          <w:sz w:val="24"/>
        </w:rPr>
        <w:t>指数型证券投资基金（</w:t>
      </w:r>
      <w:r w:rsidRPr="00A14CE7">
        <w:rPr>
          <w:b/>
          <w:sz w:val="24"/>
        </w:rPr>
        <w:t>QDII</w:t>
      </w:r>
      <w:r w:rsidRPr="00A14CE7">
        <w:rPr>
          <w:b/>
          <w:sz w:val="24"/>
        </w:rPr>
        <w:t>）</w:t>
      </w:r>
      <w:r w:rsidR="00474B09" w:rsidRPr="00A14CE7">
        <w:rPr>
          <w:b/>
          <w:bCs/>
          <w:color w:val="000000"/>
          <w:sz w:val="24"/>
        </w:rPr>
        <w:t>暂停申购、</w:t>
      </w:r>
      <w:r w:rsidR="00427348" w:rsidRPr="00A14CE7">
        <w:rPr>
          <w:b/>
          <w:bCs/>
          <w:color w:val="000000"/>
          <w:sz w:val="24"/>
        </w:rPr>
        <w:t>赎回、</w:t>
      </w:r>
      <w:r w:rsidR="00474B09" w:rsidRPr="00A14CE7">
        <w:rPr>
          <w:b/>
          <w:bCs/>
          <w:color w:val="000000"/>
          <w:sz w:val="24"/>
        </w:rPr>
        <w:t>定期定额投资</w:t>
      </w:r>
      <w:r w:rsidR="00092133" w:rsidRPr="00A14CE7">
        <w:rPr>
          <w:b/>
          <w:bCs/>
          <w:color w:val="000000"/>
          <w:sz w:val="24"/>
        </w:rPr>
        <w:t>及转换转入业务</w:t>
      </w:r>
      <w:r w:rsidR="00474B09" w:rsidRPr="00A14CE7">
        <w:rPr>
          <w:b/>
          <w:bCs/>
          <w:color w:val="000000"/>
          <w:sz w:val="24"/>
        </w:rPr>
        <w:t>的公告</w:t>
      </w:r>
    </w:p>
    <w:p w:rsidR="001A7B39" w:rsidRPr="00A14CE7" w:rsidRDefault="00CE7937" w:rsidP="001A7B39">
      <w:pPr>
        <w:spacing w:line="360" w:lineRule="auto"/>
        <w:jc w:val="center"/>
        <w:rPr>
          <w:b/>
          <w:sz w:val="24"/>
        </w:rPr>
      </w:pPr>
      <w:r w:rsidRPr="00A14CE7">
        <w:rPr>
          <w:b/>
          <w:sz w:val="24"/>
        </w:rPr>
        <w:t>公告送出日期：</w:t>
      </w:r>
      <w:r w:rsidR="007046AE">
        <w:rPr>
          <w:rFonts w:hint="eastAsia"/>
          <w:b/>
          <w:sz w:val="24"/>
        </w:rPr>
        <w:t>202</w:t>
      </w:r>
      <w:r w:rsidR="00A73C32">
        <w:rPr>
          <w:b/>
          <w:sz w:val="24"/>
        </w:rPr>
        <w:t>4</w:t>
      </w:r>
      <w:r w:rsidR="00474B09" w:rsidRPr="00A14CE7">
        <w:rPr>
          <w:b/>
          <w:sz w:val="24"/>
        </w:rPr>
        <w:t>年</w:t>
      </w:r>
      <w:r w:rsidR="00A00E68">
        <w:rPr>
          <w:b/>
          <w:sz w:val="24"/>
        </w:rPr>
        <w:t>7</w:t>
      </w:r>
      <w:r w:rsidR="00C921C1">
        <w:rPr>
          <w:b/>
          <w:sz w:val="24"/>
        </w:rPr>
        <w:t>月</w:t>
      </w:r>
      <w:r w:rsidR="00A00E68">
        <w:rPr>
          <w:b/>
          <w:sz w:val="24"/>
        </w:rPr>
        <w:t>2</w:t>
      </w:r>
      <w:r w:rsidR="00C921C1">
        <w:rPr>
          <w:b/>
          <w:sz w:val="24"/>
        </w:rPr>
        <w:t>日</w:t>
      </w:r>
    </w:p>
    <w:p w:rsidR="001A7B39" w:rsidRPr="00F773E6" w:rsidRDefault="001A7B39" w:rsidP="001A7B39">
      <w:pPr>
        <w:spacing w:line="360" w:lineRule="auto"/>
        <w:jc w:val="center"/>
        <w:rPr>
          <w:color w:val="000000"/>
          <w:sz w:val="24"/>
        </w:rPr>
      </w:pPr>
    </w:p>
    <w:bookmarkEnd w:id="0"/>
    <w:p w:rsidR="00195240" w:rsidRPr="00A14CE7" w:rsidRDefault="00F33D5C" w:rsidP="00F33D5C">
      <w:pPr>
        <w:pStyle w:val="30"/>
        <w:keepNext w:val="0"/>
        <w:keepLines w:val="0"/>
        <w:spacing w:before="0" w:after="0" w:line="360" w:lineRule="auto"/>
        <w:rPr>
          <w:bCs w:val="0"/>
          <w:sz w:val="24"/>
          <w:szCs w:val="24"/>
        </w:rPr>
      </w:pPr>
      <w:r w:rsidRPr="00A14CE7">
        <w:rPr>
          <w:bCs w:val="0"/>
          <w:sz w:val="24"/>
          <w:szCs w:val="24"/>
        </w:rPr>
        <w:t>1.</w:t>
      </w:r>
      <w:r w:rsidR="00CE7937" w:rsidRPr="00A14CE7">
        <w:rPr>
          <w:bCs w:val="0"/>
          <w:sz w:val="24"/>
          <w:szCs w:val="24"/>
        </w:rPr>
        <w:t>公告基本信息</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42"/>
        <w:gridCol w:w="1591"/>
        <w:gridCol w:w="1559"/>
        <w:gridCol w:w="7"/>
        <w:gridCol w:w="1553"/>
        <w:gridCol w:w="1604"/>
      </w:tblGrid>
      <w:tr w:rsidR="002D246F" w:rsidRPr="00A14CE7">
        <w:trPr>
          <w:jc w:val="center"/>
        </w:trPr>
        <w:tc>
          <w:tcPr>
            <w:tcW w:w="3042" w:type="dxa"/>
            <w:tcBorders>
              <w:top w:val="single" w:sz="4" w:space="0" w:color="000000"/>
              <w:left w:val="single" w:sz="4" w:space="0" w:color="000000"/>
              <w:bottom w:val="single" w:sz="4" w:space="0" w:color="000000"/>
              <w:right w:val="single" w:sz="4" w:space="0" w:color="000000"/>
            </w:tcBorders>
          </w:tcPr>
          <w:p w:rsidR="002D246F" w:rsidRPr="00A14CE7" w:rsidRDefault="002D246F" w:rsidP="00EC340A">
            <w:pPr>
              <w:rPr>
                <w:sz w:val="24"/>
              </w:rPr>
            </w:pPr>
            <w:r w:rsidRPr="00A14CE7">
              <w:rPr>
                <w:sz w:val="24"/>
              </w:rPr>
              <w:t>基金名称</w:t>
            </w:r>
          </w:p>
        </w:tc>
        <w:tc>
          <w:tcPr>
            <w:tcW w:w="6314" w:type="dxa"/>
            <w:gridSpan w:val="5"/>
            <w:tcBorders>
              <w:top w:val="single" w:sz="4" w:space="0" w:color="000000"/>
              <w:left w:val="single" w:sz="4" w:space="0" w:color="000000"/>
              <w:bottom w:val="single" w:sz="4" w:space="0" w:color="000000"/>
              <w:right w:val="single" w:sz="4" w:space="0" w:color="000000"/>
            </w:tcBorders>
          </w:tcPr>
          <w:p w:rsidR="002D246F" w:rsidRPr="00A14CE7" w:rsidRDefault="002D246F" w:rsidP="008707AB">
            <w:pPr>
              <w:spacing w:line="360" w:lineRule="auto"/>
              <w:jc w:val="left"/>
              <w:rPr>
                <w:sz w:val="24"/>
              </w:rPr>
            </w:pPr>
            <w:bookmarkStart w:id="1" w:name="_Toc123112222"/>
            <w:bookmarkStart w:id="2" w:name="_Toc123112261"/>
            <w:bookmarkStart w:id="3" w:name="_Toc123701381"/>
            <w:bookmarkStart w:id="4" w:name="_Toc139991724"/>
            <w:bookmarkStart w:id="5" w:name="_Toc139992299"/>
            <w:r w:rsidRPr="00A14CE7">
              <w:rPr>
                <w:sz w:val="24"/>
              </w:rPr>
              <w:t>摩根富时发达市场</w:t>
            </w:r>
            <w:r w:rsidRPr="00A14CE7">
              <w:rPr>
                <w:sz w:val="24"/>
              </w:rPr>
              <w:t>REITs</w:t>
            </w:r>
            <w:r w:rsidRPr="00A14CE7">
              <w:rPr>
                <w:sz w:val="24"/>
              </w:rPr>
              <w:t>指数型证券投资基金（</w:t>
            </w:r>
            <w:r w:rsidRPr="00A14CE7">
              <w:rPr>
                <w:sz w:val="24"/>
              </w:rPr>
              <w:t>QDII</w:t>
            </w:r>
            <w:r w:rsidRPr="00A14CE7">
              <w:rPr>
                <w:sz w:val="24"/>
              </w:rPr>
              <w:t>）</w:t>
            </w:r>
            <w:bookmarkEnd w:id="1"/>
            <w:bookmarkEnd w:id="2"/>
            <w:bookmarkEnd w:id="3"/>
            <w:bookmarkEnd w:id="4"/>
            <w:bookmarkEnd w:id="5"/>
          </w:p>
        </w:tc>
      </w:tr>
      <w:tr w:rsidR="002D246F" w:rsidRPr="00A14CE7">
        <w:trPr>
          <w:jc w:val="center"/>
        </w:trPr>
        <w:tc>
          <w:tcPr>
            <w:tcW w:w="3042" w:type="dxa"/>
            <w:tcBorders>
              <w:top w:val="single" w:sz="4" w:space="0" w:color="000000"/>
              <w:left w:val="single" w:sz="4" w:space="0" w:color="000000"/>
              <w:bottom w:val="single" w:sz="4" w:space="0" w:color="000000"/>
              <w:right w:val="single" w:sz="4" w:space="0" w:color="000000"/>
            </w:tcBorders>
          </w:tcPr>
          <w:p w:rsidR="002D246F" w:rsidRPr="00A14CE7" w:rsidRDefault="002D246F" w:rsidP="00EC340A">
            <w:pPr>
              <w:rPr>
                <w:sz w:val="24"/>
              </w:rPr>
            </w:pPr>
            <w:r w:rsidRPr="00A14CE7">
              <w:rPr>
                <w:sz w:val="24"/>
              </w:rPr>
              <w:t>基金简称</w:t>
            </w:r>
          </w:p>
        </w:tc>
        <w:tc>
          <w:tcPr>
            <w:tcW w:w="6314" w:type="dxa"/>
            <w:gridSpan w:val="5"/>
            <w:tcBorders>
              <w:top w:val="single" w:sz="4" w:space="0" w:color="000000"/>
              <w:left w:val="single" w:sz="4" w:space="0" w:color="000000"/>
              <w:bottom w:val="single" w:sz="4" w:space="0" w:color="000000"/>
              <w:right w:val="single" w:sz="4" w:space="0" w:color="000000"/>
            </w:tcBorders>
          </w:tcPr>
          <w:p w:rsidR="002D246F" w:rsidRPr="00A14CE7" w:rsidRDefault="002D246F" w:rsidP="008707AB">
            <w:pPr>
              <w:spacing w:line="360" w:lineRule="auto"/>
              <w:rPr>
                <w:sz w:val="24"/>
              </w:rPr>
            </w:pPr>
            <w:r w:rsidRPr="00A14CE7">
              <w:rPr>
                <w:sz w:val="24"/>
              </w:rPr>
              <w:t>摩根富时发达市场</w:t>
            </w:r>
            <w:r w:rsidRPr="00A14CE7">
              <w:rPr>
                <w:sz w:val="24"/>
              </w:rPr>
              <w:t>REITs</w:t>
            </w:r>
            <w:r w:rsidRPr="00A14CE7">
              <w:rPr>
                <w:sz w:val="24"/>
              </w:rPr>
              <w:t>指数（</w:t>
            </w:r>
            <w:r w:rsidRPr="00A14CE7">
              <w:rPr>
                <w:sz w:val="24"/>
              </w:rPr>
              <w:t>QDII</w:t>
            </w:r>
            <w:r w:rsidRPr="00A14CE7">
              <w:rPr>
                <w:sz w:val="24"/>
              </w:rPr>
              <w:t>）</w:t>
            </w:r>
          </w:p>
        </w:tc>
      </w:tr>
      <w:tr w:rsidR="002D246F" w:rsidRPr="00A14CE7">
        <w:trPr>
          <w:jc w:val="center"/>
        </w:trPr>
        <w:tc>
          <w:tcPr>
            <w:tcW w:w="3042" w:type="dxa"/>
            <w:tcBorders>
              <w:top w:val="single" w:sz="4" w:space="0" w:color="000000"/>
              <w:left w:val="single" w:sz="4" w:space="0" w:color="000000"/>
              <w:bottom w:val="single" w:sz="4" w:space="0" w:color="000000"/>
              <w:right w:val="single" w:sz="4" w:space="0" w:color="000000"/>
            </w:tcBorders>
          </w:tcPr>
          <w:p w:rsidR="002D246F" w:rsidRPr="00A14CE7" w:rsidRDefault="002D246F" w:rsidP="00EC340A">
            <w:pPr>
              <w:rPr>
                <w:sz w:val="24"/>
              </w:rPr>
            </w:pPr>
            <w:r w:rsidRPr="00A14CE7">
              <w:rPr>
                <w:sz w:val="24"/>
              </w:rPr>
              <w:t>基金主代码</w:t>
            </w:r>
          </w:p>
        </w:tc>
        <w:tc>
          <w:tcPr>
            <w:tcW w:w="6314" w:type="dxa"/>
            <w:gridSpan w:val="5"/>
            <w:tcBorders>
              <w:top w:val="single" w:sz="4" w:space="0" w:color="000000"/>
              <w:left w:val="single" w:sz="4" w:space="0" w:color="000000"/>
              <w:bottom w:val="single" w:sz="4" w:space="0" w:color="000000"/>
              <w:right w:val="single" w:sz="4" w:space="0" w:color="000000"/>
            </w:tcBorders>
          </w:tcPr>
          <w:p w:rsidR="002D246F" w:rsidRPr="00A14CE7" w:rsidRDefault="002D246F" w:rsidP="008707AB">
            <w:pPr>
              <w:spacing w:line="360" w:lineRule="auto"/>
              <w:rPr>
                <w:sz w:val="24"/>
              </w:rPr>
            </w:pPr>
            <w:r w:rsidRPr="00A14CE7">
              <w:rPr>
                <w:kern w:val="0"/>
                <w:sz w:val="24"/>
              </w:rPr>
              <w:t>005613</w:t>
            </w:r>
          </w:p>
        </w:tc>
      </w:tr>
      <w:tr w:rsidR="00545A31" w:rsidRPr="00A14CE7">
        <w:trPr>
          <w:jc w:val="center"/>
        </w:trPr>
        <w:tc>
          <w:tcPr>
            <w:tcW w:w="3042" w:type="dxa"/>
            <w:tcBorders>
              <w:top w:val="single" w:sz="4" w:space="0" w:color="000000"/>
              <w:left w:val="single" w:sz="4" w:space="0" w:color="000000"/>
              <w:bottom w:val="single" w:sz="4" w:space="0" w:color="000000"/>
              <w:right w:val="single" w:sz="4" w:space="0" w:color="000000"/>
            </w:tcBorders>
          </w:tcPr>
          <w:p w:rsidR="00545A31" w:rsidRPr="00A14CE7" w:rsidRDefault="00545A31" w:rsidP="00EC340A">
            <w:pPr>
              <w:rPr>
                <w:sz w:val="24"/>
              </w:rPr>
            </w:pPr>
            <w:r w:rsidRPr="00A14CE7">
              <w:rPr>
                <w:sz w:val="24"/>
              </w:rPr>
              <w:t>基金管理人名称</w:t>
            </w:r>
          </w:p>
        </w:tc>
        <w:tc>
          <w:tcPr>
            <w:tcW w:w="6314" w:type="dxa"/>
            <w:gridSpan w:val="5"/>
            <w:tcBorders>
              <w:top w:val="single" w:sz="4" w:space="0" w:color="000000"/>
              <w:left w:val="single" w:sz="4" w:space="0" w:color="000000"/>
              <w:bottom w:val="single" w:sz="4" w:space="0" w:color="000000"/>
              <w:right w:val="single" w:sz="4" w:space="0" w:color="000000"/>
            </w:tcBorders>
          </w:tcPr>
          <w:p w:rsidR="00545A31" w:rsidRPr="00A14CE7" w:rsidRDefault="00545A31" w:rsidP="004D1019">
            <w:pPr>
              <w:rPr>
                <w:sz w:val="24"/>
              </w:rPr>
            </w:pPr>
            <w:r w:rsidRPr="00A14CE7">
              <w:rPr>
                <w:sz w:val="24"/>
              </w:rPr>
              <w:t>摩根基金管理</w:t>
            </w:r>
            <w:r w:rsidR="00E22E68">
              <w:rPr>
                <w:rFonts w:hint="eastAsia"/>
                <w:sz w:val="24"/>
              </w:rPr>
              <w:t>（中国）</w:t>
            </w:r>
            <w:r w:rsidRPr="00A14CE7">
              <w:rPr>
                <w:sz w:val="24"/>
              </w:rPr>
              <w:t>有限公司</w:t>
            </w:r>
          </w:p>
        </w:tc>
      </w:tr>
      <w:tr w:rsidR="00545A31" w:rsidRPr="00A14CE7">
        <w:trPr>
          <w:jc w:val="center"/>
        </w:trPr>
        <w:tc>
          <w:tcPr>
            <w:tcW w:w="3042" w:type="dxa"/>
            <w:tcBorders>
              <w:top w:val="single" w:sz="4" w:space="0" w:color="000000"/>
              <w:left w:val="single" w:sz="4" w:space="0" w:color="000000"/>
              <w:bottom w:val="single" w:sz="4" w:space="0" w:color="000000"/>
              <w:right w:val="single" w:sz="4" w:space="0" w:color="000000"/>
            </w:tcBorders>
          </w:tcPr>
          <w:p w:rsidR="00545A31" w:rsidRPr="00A14CE7" w:rsidRDefault="00545A31" w:rsidP="00EC340A">
            <w:pPr>
              <w:rPr>
                <w:sz w:val="24"/>
              </w:rPr>
            </w:pPr>
            <w:r w:rsidRPr="00A14CE7">
              <w:rPr>
                <w:sz w:val="24"/>
              </w:rPr>
              <w:t>公告依据</w:t>
            </w:r>
          </w:p>
        </w:tc>
        <w:tc>
          <w:tcPr>
            <w:tcW w:w="6314" w:type="dxa"/>
            <w:gridSpan w:val="5"/>
            <w:tcBorders>
              <w:top w:val="single" w:sz="4" w:space="0" w:color="000000"/>
              <w:left w:val="single" w:sz="4" w:space="0" w:color="000000"/>
              <w:bottom w:val="single" w:sz="4" w:space="0" w:color="000000"/>
              <w:right w:val="single" w:sz="4" w:space="0" w:color="000000"/>
            </w:tcBorders>
          </w:tcPr>
          <w:p w:rsidR="00545A31" w:rsidRPr="00A14CE7" w:rsidRDefault="00E22E68" w:rsidP="004D1019">
            <w:pPr>
              <w:rPr>
                <w:sz w:val="24"/>
              </w:rPr>
            </w:pPr>
            <w:r>
              <w:rPr>
                <w:sz w:val="24"/>
              </w:rPr>
              <w:t>《</w:t>
            </w:r>
            <w:r w:rsidR="002D246F" w:rsidRPr="00A14CE7">
              <w:rPr>
                <w:sz w:val="24"/>
              </w:rPr>
              <w:t>摩根富时发达市场</w:t>
            </w:r>
            <w:r w:rsidR="002D246F" w:rsidRPr="00A14CE7">
              <w:rPr>
                <w:sz w:val="24"/>
              </w:rPr>
              <w:t>REITs</w:t>
            </w:r>
            <w:r w:rsidR="002D246F" w:rsidRPr="00A14CE7">
              <w:rPr>
                <w:sz w:val="24"/>
              </w:rPr>
              <w:t>指数型证券投资基金（</w:t>
            </w:r>
            <w:r w:rsidR="002D246F" w:rsidRPr="00A14CE7">
              <w:rPr>
                <w:sz w:val="24"/>
              </w:rPr>
              <w:t>QDII</w:t>
            </w:r>
            <w:r>
              <w:rPr>
                <w:sz w:val="24"/>
              </w:rPr>
              <w:t>）基金合同》、《</w:t>
            </w:r>
            <w:r w:rsidR="002D246F" w:rsidRPr="00A14CE7">
              <w:rPr>
                <w:sz w:val="24"/>
              </w:rPr>
              <w:t>摩根富时发达市场</w:t>
            </w:r>
            <w:r w:rsidR="002D246F" w:rsidRPr="00A14CE7">
              <w:rPr>
                <w:sz w:val="24"/>
              </w:rPr>
              <w:t>REITs</w:t>
            </w:r>
            <w:r w:rsidR="002D246F" w:rsidRPr="00A14CE7">
              <w:rPr>
                <w:sz w:val="24"/>
              </w:rPr>
              <w:t>指数型证券投资基金（</w:t>
            </w:r>
            <w:r w:rsidR="002D246F" w:rsidRPr="00A14CE7">
              <w:rPr>
                <w:sz w:val="24"/>
              </w:rPr>
              <w:t>QDII</w:t>
            </w:r>
            <w:r w:rsidR="002D246F" w:rsidRPr="00A14CE7">
              <w:rPr>
                <w:sz w:val="24"/>
              </w:rPr>
              <w:t>）招募说明书》</w:t>
            </w:r>
            <w:r w:rsidR="00A056E3" w:rsidRPr="00A056E3">
              <w:rPr>
                <w:rFonts w:hint="eastAsia"/>
                <w:sz w:val="24"/>
              </w:rPr>
              <w:t>及相关法律法规等</w:t>
            </w:r>
          </w:p>
        </w:tc>
      </w:tr>
      <w:tr w:rsidR="00F24DDF" w:rsidRPr="00A14CE7" w:rsidTr="007F05D2">
        <w:tblPrEx>
          <w:tblBorders>
            <w:top w:val="none" w:sz="0" w:space="0" w:color="auto"/>
            <w:bottom w:val="none" w:sz="0" w:space="0" w:color="auto"/>
            <w:insideH w:val="none" w:sz="0" w:space="0" w:color="auto"/>
          </w:tblBorders>
        </w:tblPrEx>
        <w:trPr>
          <w:trHeight w:val="423"/>
          <w:jc w:val="center"/>
        </w:trPr>
        <w:tc>
          <w:tcPr>
            <w:tcW w:w="3042" w:type="dxa"/>
            <w:vMerge w:val="restart"/>
            <w:tcBorders>
              <w:top w:val="nil"/>
              <w:left w:val="single" w:sz="4" w:space="0" w:color="000000"/>
              <w:right w:val="single" w:sz="4" w:space="0" w:color="000000"/>
            </w:tcBorders>
            <w:vAlign w:val="center"/>
          </w:tcPr>
          <w:p w:rsidR="00F24DDF" w:rsidRPr="00A14CE7" w:rsidRDefault="00F24DDF" w:rsidP="00EC340A">
            <w:pPr>
              <w:rPr>
                <w:sz w:val="24"/>
              </w:rPr>
            </w:pPr>
            <w:r w:rsidRPr="00A14CE7">
              <w:rPr>
                <w:sz w:val="24"/>
              </w:rPr>
              <w:t>暂停相关业务的起始日、恢复相关业务的日期及原因说明</w:t>
            </w:r>
          </w:p>
          <w:p w:rsidR="00F24DDF" w:rsidRPr="00A14CE7" w:rsidRDefault="00F24DDF" w:rsidP="000401EE">
            <w:pPr>
              <w:rPr>
                <w:sz w:val="24"/>
              </w:rPr>
            </w:pPr>
            <w:r w:rsidRPr="00A14CE7">
              <w:rPr>
                <w:color w:val="000000"/>
                <w:sz w:val="24"/>
              </w:rPr>
              <w:tab/>
            </w:r>
          </w:p>
        </w:tc>
        <w:tc>
          <w:tcPr>
            <w:tcW w:w="3157" w:type="dxa"/>
            <w:gridSpan w:val="3"/>
            <w:tcBorders>
              <w:top w:val="single" w:sz="4" w:space="0" w:color="000000"/>
              <w:left w:val="single" w:sz="4" w:space="0" w:color="000000"/>
              <w:bottom w:val="single" w:sz="4" w:space="0" w:color="000000"/>
              <w:right w:val="single" w:sz="4" w:space="0" w:color="000000"/>
            </w:tcBorders>
          </w:tcPr>
          <w:p w:rsidR="00F24DDF" w:rsidRPr="00A14CE7" w:rsidRDefault="00F24DDF" w:rsidP="00427348">
            <w:pPr>
              <w:rPr>
                <w:sz w:val="24"/>
              </w:rPr>
            </w:pPr>
            <w:r w:rsidRPr="00A14CE7">
              <w:rPr>
                <w:sz w:val="24"/>
              </w:rPr>
              <w:t>暂停申购起始日</w:t>
            </w:r>
          </w:p>
        </w:tc>
        <w:tc>
          <w:tcPr>
            <w:tcW w:w="3157" w:type="dxa"/>
            <w:gridSpan w:val="2"/>
            <w:tcBorders>
              <w:top w:val="single" w:sz="4" w:space="0" w:color="000000"/>
              <w:left w:val="single" w:sz="4" w:space="0" w:color="000000"/>
              <w:bottom w:val="single" w:sz="4" w:space="0" w:color="000000"/>
              <w:right w:val="single" w:sz="4" w:space="0" w:color="000000"/>
            </w:tcBorders>
          </w:tcPr>
          <w:p w:rsidR="00F24DDF" w:rsidRPr="00A14CE7" w:rsidRDefault="007046AE" w:rsidP="00A00E68">
            <w:pPr>
              <w:rPr>
                <w:sz w:val="24"/>
              </w:rPr>
            </w:pPr>
            <w:r>
              <w:rPr>
                <w:rFonts w:hint="eastAsia"/>
                <w:sz w:val="24"/>
              </w:rPr>
              <w:t>202</w:t>
            </w:r>
            <w:r w:rsidR="00A73C32">
              <w:rPr>
                <w:sz w:val="24"/>
              </w:rPr>
              <w:t>4</w:t>
            </w:r>
            <w:r>
              <w:rPr>
                <w:rFonts w:hint="eastAsia"/>
                <w:sz w:val="24"/>
              </w:rPr>
              <w:t>年</w:t>
            </w:r>
            <w:r w:rsidR="00A00E68">
              <w:rPr>
                <w:sz w:val="24"/>
              </w:rPr>
              <w:t>7</w:t>
            </w:r>
            <w:r w:rsidR="00C921C1">
              <w:rPr>
                <w:sz w:val="24"/>
              </w:rPr>
              <w:t>月</w:t>
            </w:r>
            <w:r w:rsidR="00A00E68">
              <w:rPr>
                <w:sz w:val="24"/>
              </w:rPr>
              <w:t>4</w:t>
            </w:r>
            <w:r w:rsidR="00C921C1">
              <w:rPr>
                <w:sz w:val="24"/>
              </w:rPr>
              <w:t>日</w:t>
            </w:r>
          </w:p>
        </w:tc>
      </w:tr>
      <w:tr w:rsidR="007046AE" w:rsidRPr="00A14CE7" w:rsidTr="007F05D2">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7046AE" w:rsidRPr="00A14CE7" w:rsidRDefault="007046AE" w:rsidP="007046AE">
            <w:pPr>
              <w:rPr>
                <w:sz w:val="24"/>
              </w:rPr>
            </w:pPr>
          </w:p>
        </w:tc>
        <w:tc>
          <w:tcPr>
            <w:tcW w:w="3157" w:type="dxa"/>
            <w:gridSpan w:val="3"/>
            <w:tcBorders>
              <w:top w:val="single" w:sz="4" w:space="0" w:color="000000"/>
              <w:left w:val="single" w:sz="4" w:space="0" w:color="000000"/>
              <w:bottom w:val="single" w:sz="4" w:space="0" w:color="000000"/>
              <w:right w:val="single" w:sz="4" w:space="0" w:color="000000"/>
            </w:tcBorders>
          </w:tcPr>
          <w:p w:rsidR="007046AE" w:rsidRPr="00A14CE7" w:rsidRDefault="007046AE" w:rsidP="007046AE">
            <w:pPr>
              <w:rPr>
                <w:sz w:val="24"/>
              </w:rPr>
            </w:pPr>
            <w:r w:rsidRPr="00A14CE7">
              <w:rPr>
                <w:sz w:val="24"/>
              </w:rPr>
              <w:t>暂停赎回起始日</w:t>
            </w:r>
          </w:p>
        </w:tc>
        <w:tc>
          <w:tcPr>
            <w:tcW w:w="3157" w:type="dxa"/>
            <w:gridSpan w:val="2"/>
            <w:tcBorders>
              <w:top w:val="single" w:sz="4" w:space="0" w:color="000000"/>
              <w:left w:val="single" w:sz="4" w:space="0" w:color="000000"/>
              <w:bottom w:val="single" w:sz="4" w:space="0" w:color="000000"/>
              <w:right w:val="single" w:sz="4" w:space="0" w:color="000000"/>
            </w:tcBorders>
          </w:tcPr>
          <w:p w:rsidR="007046AE" w:rsidRPr="00A14CE7" w:rsidRDefault="007046AE" w:rsidP="00A00E68">
            <w:pPr>
              <w:rPr>
                <w:sz w:val="24"/>
              </w:rPr>
            </w:pPr>
            <w:r>
              <w:rPr>
                <w:rFonts w:hint="eastAsia"/>
                <w:sz w:val="24"/>
              </w:rPr>
              <w:t>202</w:t>
            </w:r>
            <w:r w:rsidR="00A73C32">
              <w:rPr>
                <w:sz w:val="24"/>
              </w:rPr>
              <w:t>4</w:t>
            </w:r>
            <w:r>
              <w:rPr>
                <w:rFonts w:hint="eastAsia"/>
                <w:sz w:val="24"/>
              </w:rPr>
              <w:t>年</w:t>
            </w:r>
            <w:r w:rsidR="00A00E68">
              <w:rPr>
                <w:sz w:val="24"/>
              </w:rPr>
              <w:t>7</w:t>
            </w:r>
            <w:r w:rsidR="00C921C1">
              <w:rPr>
                <w:sz w:val="24"/>
              </w:rPr>
              <w:t>月</w:t>
            </w:r>
            <w:r w:rsidR="00A00E68">
              <w:rPr>
                <w:sz w:val="24"/>
              </w:rPr>
              <w:t>4</w:t>
            </w:r>
            <w:r w:rsidR="00C921C1">
              <w:rPr>
                <w:sz w:val="24"/>
              </w:rPr>
              <w:t>日</w:t>
            </w:r>
          </w:p>
        </w:tc>
      </w:tr>
      <w:tr w:rsidR="007046AE" w:rsidRPr="00A14CE7" w:rsidTr="007F05D2">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7046AE" w:rsidRPr="00A14CE7" w:rsidRDefault="007046AE" w:rsidP="007046AE">
            <w:pPr>
              <w:rPr>
                <w:sz w:val="24"/>
              </w:rPr>
            </w:pPr>
          </w:p>
        </w:tc>
        <w:tc>
          <w:tcPr>
            <w:tcW w:w="3157" w:type="dxa"/>
            <w:gridSpan w:val="3"/>
            <w:tcBorders>
              <w:top w:val="single" w:sz="4" w:space="0" w:color="000000"/>
              <w:left w:val="single" w:sz="4" w:space="0" w:color="000000"/>
              <w:bottom w:val="single" w:sz="4" w:space="0" w:color="000000"/>
              <w:right w:val="single" w:sz="4" w:space="0" w:color="000000"/>
            </w:tcBorders>
          </w:tcPr>
          <w:p w:rsidR="007046AE" w:rsidRPr="00A14CE7" w:rsidRDefault="007046AE" w:rsidP="007046AE">
            <w:pPr>
              <w:rPr>
                <w:sz w:val="24"/>
              </w:rPr>
            </w:pPr>
            <w:r w:rsidRPr="00A14CE7">
              <w:rPr>
                <w:sz w:val="24"/>
              </w:rPr>
              <w:t>暂停定期定额投资起始日</w:t>
            </w:r>
          </w:p>
        </w:tc>
        <w:tc>
          <w:tcPr>
            <w:tcW w:w="3157" w:type="dxa"/>
            <w:gridSpan w:val="2"/>
            <w:tcBorders>
              <w:top w:val="single" w:sz="4" w:space="0" w:color="000000"/>
              <w:left w:val="single" w:sz="4" w:space="0" w:color="000000"/>
              <w:bottom w:val="single" w:sz="4" w:space="0" w:color="000000"/>
              <w:right w:val="single" w:sz="4" w:space="0" w:color="000000"/>
            </w:tcBorders>
          </w:tcPr>
          <w:p w:rsidR="007046AE" w:rsidRPr="00A14CE7" w:rsidRDefault="007046AE" w:rsidP="00A00E68">
            <w:pPr>
              <w:rPr>
                <w:sz w:val="24"/>
              </w:rPr>
            </w:pPr>
            <w:r>
              <w:rPr>
                <w:rFonts w:hint="eastAsia"/>
                <w:sz w:val="24"/>
              </w:rPr>
              <w:t>202</w:t>
            </w:r>
            <w:r w:rsidR="00A73C32">
              <w:rPr>
                <w:sz w:val="24"/>
              </w:rPr>
              <w:t>4</w:t>
            </w:r>
            <w:r>
              <w:rPr>
                <w:rFonts w:hint="eastAsia"/>
                <w:sz w:val="24"/>
              </w:rPr>
              <w:t>年</w:t>
            </w:r>
            <w:r w:rsidR="00A00E68">
              <w:rPr>
                <w:sz w:val="24"/>
              </w:rPr>
              <w:t>7</w:t>
            </w:r>
            <w:r w:rsidR="00C921C1">
              <w:rPr>
                <w:sz w:val="24"/>
              </w:rPr>
              <w:t>月</w:t>
            </w:r>
            <w:r w:rsidR="00A00E68">
              <w:rPr>
                <w:sz w:val="24"/>
              </w:rPr>
              <w:t>4</w:t>
            </w:r>
            <w:r w:rsidR="00C921C1">
              <w:rPr>
                <w:sz w:val="24"/>
              </w:rPr>
              <w:t>日</w:t>
            </w:r>
          </w:p>
        </w:tc>
      </w:tr>
      <w:tr w:rsidR="007046AE" w:rsidRPr="00A14CE7" w:rsidTr="007F05D2">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7046AE" w:rsidRPr="00A14CE7" w:rsidRDefault="007046AE" w:rsidP="007046AE">
            <w:pPr>
              <w:rPr>
                <w:sz w:val="24"/>
              </w:rPr>
            </w:pPr>
          </w:p>
        </w:tc>
        <w:tc>
          <w:tcPr>
            <w:tcW w:w="3157" w:type="dxa"/>
            <w:gridSpan w:val="3"/>
            <w:tcBorders>
              <w:top w:val="single" w:sz="4" w:space="0" w:color="000000"/>
              <w:left w:val="single" w:sz="4" w:space="0" w:color="000000"/>
              <w:bottom w:val="single" w:sz="4" w:space="0" w:color="000000"/>
              <w:right w:val="single" w:sz="4" w:space="0" w:color="000000"/>
            </w:tcBorders>
          </w:tcPr>
          <w:p w:rsidR="007046AE" w:rsidRPr="00A14CE7" w:rsidRDefault="007046AE" w:rsidP="007046AE">
            <w:pPr>
              <w:rPr>
                <w:sz w:val="24"/>
              </w:rPr>
            </w:pPr>
            <w:r w:rsidRPr="00A14CE7">
              <w:rPr>
                <w:sz w:val="24"/>
              </w:rPr>
              <w:t>暂停转换转入起始日</w:t>
            </w:r>
          </w:p>
        </w:tc>
        <w:tc>
          <w:tcPr>
            <w:tcW w:w="3157" w:type="dxa"/>
            <w:gridSpan w:val="2"/>
            <w:tcBorders>
              <w:top w:val="single" w:sz="4" w:space="0" w:color="000000"/>
              <w:left w:val="single" w:sz="4" w:space="0" w:color="000000"/>
              <w:bottom w:val="single" w:sz="4" w:space="0" w:color="000000"/>
              <w:right w:val="single" w:sz="4" w:space="0" w:color="000000"/>
            </w:tcBorders>
          </w:tcPr>
          <w:p w:rsidR="007046AE" w:rsidRPr="00A14CE7" w:rsidRDefault="007046AE" w:rsidP="00A00E68">
            <w:pPr>
              <w:rPr>
                <w:sz w:val="24"/>
              </w:rPr>
            </w:pPr>
            <w:r>
              <w:rPr>
                <w:rFonts w:hint="eastAsia"/>
                <w:sz w:val="24"/>
              </w:rPr>
              <w:t>202</w:t>
            </w:r>
            <w:r w:rsidR="00A73C32">
              <w:rPr>
                <w:sz w:val="24"/>
              </w:rPr>
              <w:t>4</w:t>
            </w:r>
            <w:r>
              <w:rPr>
                <w:rFonts w:hint="eastAsia"/>
                <w:sz w:val="24"/>
              </w:rPr>
              <w:t>年</w:t>
            </w:r>
            <w:r w:rsidR="00A00E68">
              <w:rPr>
                <w:sz w:val="24"/>
              </w:rPr>
              <w:t>7</w:t>
            </w:r>
            <w:r w:rsidR="00C921C1">
              <w:rPr>
                <w:sz w:val="24"/>
              </w:rPr>
              <w:t>月</w:t>
            </w:r>
            <w:r w:rsidR="00A00E68">
              <w:rPr>
                <w:sz w:val="24"/>
              </w:rPr>
              <w:t>4</w:t>
            </w:r>
            <w:r w:rsidR="00C921C1">
              <w:rPr>
                <w:sz w:val="24"/>
              </w:rPr>
              <w:t>日</w:t>
            </w:r>
          </w:p>
        </w:tc>
      </w:tr>
      <w:tr w:rsidR="007046AE" w:rsidRPr="00A14CE7" w:rsidTr="007F05D2">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7046AE" w:rsidRPr="00A14CE7" w:rsidRDefault="007046AE" w:rsidP="007046AE">
            <w:pPr>
              <w:rPr>
                <w:sz w:val="24"/>
              </w:rPr>
            </w:pPr>
          </w:p>
        </w:tc>
        <w:tc>
          <w:tcPr>
            <w:tcW w:w="3157" w:type="dxa"/>
            <w:gridSpan w:val="3"/>
            <w:tcBorders>
              <w:top w:val="single" w:sz="4" w:space="0" w:color="000000"/>
              <w:left w:val="single" w:sz="4" w:space="0" w:color="000000"/>
              <w:bottom w:val="single" w:sz="4" w:space="0" w:color="000000"/>
              <w:right w:val="single" w:sz="4" w:space="0" w:color="000000"/>
            </w:tcBorders>
          </w:tcPr>
          <w:p w:rsidR="007046AE" w:rsidRPr="00A14CE7" w:rsidRDefault="007046AE" w:rsidP="007046AE">
            <w:pPr>
              <w:rPr>
                <w:sz w:val="24"/>
              </w:rPr>
            </w:pPr>
            <w:r w:rsidRPr="00A14CE7">
              <w:rPr>
                <w:sz w:val="24"/>
              </w:rPr>
              <w:t>恢复申购日</w:t>
            </w:r>
          </w:p>
        </w:tc>
        <w:tc>
          <w:tcPr>
            <w:tcW w:w="3157" w:type="dxa"/>
            <w:gridSpan w:val="2"/>
            <w:tcBorders>
              <w:top w:val="single" w:sz="4" w:space="0" w:color="000000"/>
              <w:left w:val="single" w:sz="4" w:space="0" w:color="000000"/>
              <w:bottom w:val="single" w:sz="4" w:space="0" w:color="000000"/>
              <w:right w:val="single" w:sz="4" w:space="0" w:color="000000"/>
            </w:tcBorders>
          </w:tcPr>
          <w:p w:rsidR="007046AE" w:rsidRPr="00A14CE7" w:rsidRDefault="007046AE" w:rsidP="00A00E68">
            <w:pPr>
              <w:rPr>
                <w:sz w:val="24"/>
              </w:rPr>
            </w:pPr>
            <w:r>
              <w:rPr>
                <w:rFonts w:hint="eastAsia"/>
                <w:sz w:val="24"/>
              </w:rPr>
              <w:t>202</w:t>
            </w:r>
            <w:r w:rsidR="00A73C32">
              <w:rPr>
                <w:sz w:val="24"/>
              </w:rPr>
              <w:t>4</w:t>
            </w:r>
            <w:r>
              <w:rPr>
                <w:rFonts w:hint="eastAsia"/>
                <w:sz w:val="24"/>
              </w:rPr>
              <w:t>年</w:t>
            </w:r>
            <w:r w:rsidR="00A00E68">
              <w:rPr>
                <w:sz w:val="24"/>
              </w:rPr>
              <w:t>7</w:t>
            </w:r>
            <w:r w:rsidR="00C921C1">
              <w:rPr>
                <w:sz w:val="24"/>
              </w:rPr>
              <w:t>月</w:t>
            </w:r>
            <w:r w:rsidR="00A00E68">
              <w:rPr>
                <w:sz w:val="24"/>
              </w:rPr>
              <w:t>5</w:t>
            </w:r>
            <w:r w:rsidR="00C921C1">
              <w:rPr>
                <w:sz w:val="24"/>
              </w:rPr>
              <w:t>日</w:t>
            </w:r>
          </w:p>
        </w:tc>
      </w:tr>
      <w:tr w:rsidR="007046AE" w:rsidRPr="00A14CE7" w:rsidTr="007F05D2">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7046AE" w:rsidRPr="00A14CE7" w:rsidRDefault="007046AE" w:rsidP="007046AE">
            <w:pPr>
              <w:rPr>
                <w:sz w:val="24"/>
              </w:rPr>
            </w:pPr>
          </w:p>
        </w:tc>
        <w:tc>
          <w:tcPr>
            <w:tcW w:w="3157" w:type="dxa"/>
            <w:gridSpan w:val="3"/>
            <w:tcBorders>
              <w:top w:val="single" w:sz="4" w:space="0" w:color="000000"/>
              <w:left w:val="single" w:sz="4" w:space="0" w:color="000000"/>
              <w:bottom w:val="single" w:sz="4" w:space="0" w:color="000000"/>
              <w:right w:val="single" w:sz="4" w:space="0" w:color="000000"/>
            </w:tcBorders>
          </w:tcPr>
          <w:p w:rsidR="007046AE" w:rsidRPr="00A14CE7" w:rsidRDefault="007046AE" w:rsidP="007046AE">
            <w:pPr>
              <w:rPr>
                <w:sz w:val="24"/>
              </w:rPr>
            </w:pPr>
            <w:r w:rsidRPr="00A14CE7">
              <w:rPr>
                <w:sz w:val="24"/>
              </w:rPr>
              <w:t>恢复赎回日</w:t>
            </w:r>
          </w:p>
        </w:tc>
        <w:tc>
          <w:tcPr>
            <w:tcW w:w="3157" w:type="dxa"/>
            <w:gridSpan w:val="2"/>
            <w:tcBorders>
              <w:top w:val="single" w:sz="4" w:space="0" w:color="000000"/>
              <w:left w:val="single" w:sz="4" w:space="0" w:color="000000"/>
              <w:bottom w:val="single" w:sz="4" w:space="0" w:color="000000"/>
              <w:right w:val="single" w:sz="4" w:space="0" w:color="000000"/>
            </w:tcBorders>
          </w:tcPr>
          <w:p w:rsidR="007046AE" w:rsidRPr="00A14CE7" w:rsidRDefault="007046AE" w:rsidP="00A00E68">
            <w:pPr>
              <w:rPr>
                <w:sz w:val="24"/>
              </w:rPr>
            </w:pPr>
            <w:r>
              <w:rPr>
                <w:rFonts w:hint="eastAsia"/>
                <w:sz w:val="24"/>
              </w:rPr>
              <w:t>202</w:t>
            </w:r>
            <w:r w:rsidR="00A73C32">
              <w:rPr>
                <w:sz w:val="24"/>
              </w:rPr>
              <w:t>4</w:t>
            </w:r>
            <w:r>
              <w:rPr>
                <w:rFonts w:hint="eastAsia"/>
                <w:sz w:val="24"/>
              </w:rPr>
              <w:t>年</w:t>
            </w:r>
            <w:r w:rsidR="00A00E68">
              <w:rPr>
                <w:sz w:val="24"/>
              </w:rPr>
              <w:t>7</w:t>
            </w:r>
            <w:r w:rsidR="00C921C1">
              <w:rPr>
                <w:sz w:val="24"/>
              </w:rPr>
              <w:t>月</w:t>
            </w:r>
            <w:r w:rsidR="00A00E68">
              <w:rPr>
                <w:sz w:val="24"/>
              </w:rPr>
              <w:t>5</w:t>
            </w:r>
            <w:r w:rsidR="00C921C1">
              <w:rPr>
                <w:sz w:val="24"/>
              </w:rPr>
              <w:t>日</w:t>
            </w:r>
          </w:p>
        </w:tc>
      </w:tr>
      <w:tr w:rsidR="007046AE" w:rsidRPr="00A14CE7" w:rsidTr="007F05D2">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7046AE" w:rsidRPr="00A14CE7" w:rsidRDefault="007046AE" w:rsidP="007046AE">
            <w:pPr>
              <w:rPr>
                <w:sz w:val="24"/>
              </w:rPr>
            </w:pPr>
          </w:p>
        </w:tc>
        <w:tc>
          <w:tcPr>
            <w:tcW w:w="3157" w:type="dxa"/>
            <w:gridSpan w:val="3"/>
            <w:tcBorders>
              <w:top w:val="single" w:sz="4" w:space="0" w:color="000000"/>
              <w:left w:val="single" w:sz="4" w:space="0" w:color="000000"/>
              <w:bottom w:val="single" w:sz="4" w:space="0" w:color="000000"/>
              <w:right w:val="single" w:sz="4" w:space="0" w:color="000000"/>
            </w:tcBorders>
          </w:tcPr>
          <w:p w:rsidR="007046AE" w:rsidRPr="00A14CE7" w:rsidRDefault="007046AE" w:rsidP="007046AE">
            <w:pPr>
              <w:rPr>
                <w:sz w:val="24"/>
              </w:rPr>
            </w:pPr>
            <w:r w:rsidRPr="00A14CE7">
              <w:rPr>
                <w:sz w:val="24"/>
              </w:rPr>
              <w:t>恢复定期定额投资日</w:t>
            </w:r>
          </w:p>
        </w:tc>
        <w:tc>
          <w:tcPr>
            <w:tcW w:w="3157" w:type="dxa"/>
            <w:gridSpan w:val="2"/>
            <w:tcBorders>
              <w:top w:val="single" w:sz="4" w:space="0" w:color="000000"/>
              <w:left w:val="single" w:sz="4" w:space="0" w:color="000000"/>
              <w:bottom w:val="single" w:sz="4" w:space="0" w:color="000000"/>
              <w:right w:val="single" w:sz="4" w:space="0" w:color="000000"/>
            </w:tcBorders>
          </w:tcPr>
          <w:p w:rsidR="007046AE" w:rsidRPr="00A14CE7" w:rsidRDefault="007046AE" w:rsidP="00A00E68">
            <w:pPr>
              <w:rPr>
                <w:sz w:val="24"/>
              </w:rPr>
            </w:pPr>
            <w:r>
              <w:rPr>
                <w:rFonts w:hint="eastAsia"/>
                <w:sz w:val="24"/>
              </w:rPr>
              <w:t>202</w:t>
            </w:r>
            <w:r w:rsidR="00A73C32">
              <w:rPr>
                <w:sz w:val="24"/>
              </w:rPr>
              <w:t>4</w:t>
            </w:r>
            <w:r>
              <w:rPr>
                <w:rFonts w:hint="eastAsia"/>
                <w:sz w:val="24"/>
              </w:rPr>
              <w:t>年</w:t>
            </w:r>
            <w:r w:rsidR="00A00E68">
              <w:rPr>
                <w:sz w:val="24"/>
              </w:rPr>
              <w:t>7</w:t>
            </w:r>
            <w:r w:rsidR="00C921C1">
              <w:rPr>
                <w:sz w:val="24"/>
              </w:rPr>
              <w:t>月</w:t>
            </w:r>
            <w:r w:rsidR="00A00E68">
              <w:rPr>
                <w:sz w:val="24"/>
              </w:rPr>
              <w:t>5</w:t>
            </w:r>
            <w:r w:rsidR="00C921C1">
              <w:rPr>
                <w:sz w:val="24"/>
              </w:rPr>
              <w:t>日</w:t>
            </w:r>
          </w:p>
        </w:tc>
      </w:tr>
      <w:tr w:rsidR="007046AE" w:rsidRPr="00A14CE7" w:rsidTr="007F05D2">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7046AE" w:rsidRPr="00A14CE7" w:rsidRDefault="007046AE" w:rsidP="007046AE">
            <w:pPr>
              <w:rPr>
                <w:sz w:val="24"/>
              </w:rPr>
            </w:pPr>
          </w:p>
        </w:tc>
        <w:tc>
          <w:tcPr>
            <w:tcW w:w="3157" w:type="dxa"/>
            <w:gridSpan w:val="3"/>
            <w:tcBorders>
              <w:top w:val="single" w:sz="4" w:space="0" w:color="000000"/>
              <w:left w:val="single" w:sz="4" w:space="0" w:color="000000"/>
              <w:bottom w:val="single" w:sz="4" w:space="0" w:color="000000"/>
              <w:right w:val="single" w:sz="4" w:space="0" w:color="000000"/>
            </w:tcBorders>
          </w:tcPr>
          <w:p w:rsidR="007046AE" w:rsidRPr="00A14CE7" w:rsidRDefault="007046AE" w:rsidP="007046AE">
            <w:pPr>
              <w:rPr>
                <w:sz w:val="24"/>
              </w:rPr>
            </w:pPr>
            <w:r w:rsidRPr="00A14CE7">
              <w:rPr>
                <w:sz w:val="24"/>
              </w:rPr>
              <w:t>恢复转换转入日</w:t>
            </w:r>
          </w:p>
        </w:tc>
        <w:tc>
          <w:tcPr>
            <w:tcW w:w="3157" w:type="dxa"/>
            <w:gridSpan w:val="2"/>
            <w:tcBorders>
              <w:top w:val="single" w:sz="4" w:space="0" w:color="000000"/>
              <w:left w:val="single" w:sz="4" w:space="0" w:color="000000"/>
              <w:bottom w:val="single" w:sz="4" w:space="0" w:color="000000"/>
              <w:right w:val="single" w:sz="4" w:space="0" w:color="000000"/>
            </w:tcBorders>
          </w:tcPr>
          <w:p w:rsidR="007046AE" w:rsidRPr="00A14CE7" w:rsidRDefault="007046AE" w:rsidP="00A00E68">
            <w:pPr>
              <w:rPr>
                <w:sz w:val="24"/>
              </w:rPr>
            </w:pPr>
            <w:r>
              <w:rPr>
                <w:rFonts w:hint="eastAsia"/>
                <w:sz w:val="24"/>
              </w:rPr>
              <w:t>202</w:t>
            </w:r>
            <w:r w:rsidR="00A73C32">
              <w:rPr>
                <w:sz w:val="24"/>
              </w:rPr>
              <w:t>4</w:t>
            </w:r>
            <w:r>
              <w:rPr>
                <w:rFonts w:hint="eastAsia"/>
                <w:sz w:val="24"/>
              </w:rPr>
              <w:t>年</w:t>
            </w:r>
            <w:r w:rsidR="00A00E68">
              <w:rPr>
                <w:sz w:val="24"/>
              </w:rPr>
              <w:t>7</w:t>
            </w:r>
            <w:r w:rsidR="00C921C1">
              <w:rPr>
                <w:sz w:val="24"/>
              </w:rPr>
              <w:t>月</w:t>
            </w:r>
            <w:r w:rsidR="00A00E68">
              <w:rPr>
                <w:sz w:val="24"/>
              </w:rPr>
              <w:t>5</w:t>
            </w:r>
            <w:r w:rsidR="00C921C1">
              <w:rPr>
                <w:sz w:val="24"/>
              </w:rPr>
              <w:t>日</w:t>
            </w:r>
          </w:p>
        </w:tc>
      </w:tr>
      <w:tr w:rsidR="00E74729" w:rsidRPr="00A14CE7" w:rsidTr="005077D4">
        <w:trPr>
          <w:jc w:val="center"/>
        </w:trPr>
        <w:tc>
          <w:tcPr>
            <w:tcW w:w="3042" w:type="dxa"/>
            <w:vMerge/>
            <w:tcBorders>
              <w:left w:val="single" w:sz="4" w:space="0" w:color="000000"/>
              <w:right w:val="single" w:sz="4" w:space="0" w:color="000000"/>
            </w:tcBorders>
          </w:tcPr>
          <w:p w:rsidR="00E74729" w:rsidRPr="00A14CE7" w:rsidRDefault="00E74729" w:rsidP="000401EE">
            <w:pPr>
              <w:rPr>
                <w:sz w:val="24"/>
              </w:rPr>
            </w:pPr>
          </w:p>
        </w:tc>
        <w:tc>
          <w:tcPr>
            <w:tcW w:w="3157" w:type="dxa"/>
            <w:gridSpan w:val="3"/>
            <w:tcBorders>
              <w:top w:val="single" w:sz="4" w:space="0" w:color="000000"/>
              <w:left w:val="single" w:sz="4" w:space="0" w:color="000000"/>
              <w:bottom w:val="single" w:sz="4" w:space="0" w:color="000000"/>
              <w:right w:val="single" w:sz="4" w:space="0" w:color="000000"/>
            </w:tcBorders>
          </w:tcPr>
          <w:p w:rsidR="00E74729" w:rsidRPr="00A14CE7" w:rsidRDefault="00E74729" w:rsidP="00427348">
            <w:pPr>
              <w:rPr>
                <w:sz w:val="24"/>
              </w:rPr>
            </w:pPr>
            <w:r w:rsidRPr="00A14CE7">
              <w:rPr>
                <w:sz w:val="24"/>
              </w:rPr>
              <w:t>暂停申购、赎回、定期定额投资、转换转入的原因说明</w:t>
            </w:r>
          </w:p>
        </w:tc>
        <w:tc>
          <w:tcPr>
            <w:tcW w:w="3157" w:type="dxa"/>
            <w:gridSpan w:val="2"/>
            <w:tcBorders>
              <w:top w:val="single" w:sz="4" w:space="0" w:color="000000"/>
              <w:left w:val="single" w:sz="4" w:space="0" w:color="000000"/>
              <w:bottom w:val="single" w:sz="4" w:space="0" w:color="000000"/>
              <w:right w:val="single" w:sz="4" w:space="0" w:color="000000"/>
            </w:tcBorders>
          </w:tcPr>
          <w:p w:rsidR="00E74729" w:rsidRPr="00A14CE7" w:rsidRDefault="00E74729" w:rsidP="00A00E68">
            <w:pPr>
              <w:rPr>
                <w:sz w:val="24"/>
              </w:rPr>
            </w:pPr>
            <w:r w:rsidRPr="00A14CE7">
              <w:rPr>
                <w:sz w:val="24"/>
              </w:rPr>
              <w:t>鉴于</w:t>
            </w:r>
            <w:r w:rsidR="007046AE">
              <w:rPr>
                <w:rFonts w:hint="eastAsia"/>
                <w:sz w:val="24"/>
              </w:rPr>
              <w:t>202</w:t>
            </w:r>
            <w:r w:rsidR="00A73C32">
              <w:rPr>
                <w:sz w:val="24"/>
              </w:rPr>
              <w:t>4</w:t>
            </w:r>
            <w:r w:rsidR="007046AE">
              <w:rPr>
                <w:rFonts w:hint="eastAsia"/>
                <w:sz w:val="24"/>
              </w:rPr>
              <w:t>年</w:t>
            </w:r>
            <w:r w:rsidR="00A00E68">
              <w:rPr>
                <w:sz w:val="24"/>
              </w:rPr>
              <w:t>7</w:t>
            </w:r>
            <w:r w:rsidR="00C921C1">
              <w:rPr>
                <w:sz w:val="24"/>
              </w:rPr>
              <w:t>月</w:t>
            </w:r>
            <w:r w:rsidR="00A00E68">
              <w:rPr>
                <w:sz w:val="24"/>
              </w:rPr>
              <w:t>4</w:t>
            </w:r>
            <w:r w:rsidR="00C921C1">
              <w:rPr>
                <w:sz w:val="24"/>
              </w:rPr>
              <w:t>日</w:t>
            </w:r>
            <w:r w:rsidR="00B62643">
              <w:rPr>
                <w:rFonts w:hint="eastAsia"/>
                <w:sz w:val="24"/>
              </w:rPr>
              <w:t>为</w:t>
            </w:r>
            <w:r w:rsidR="00781A04" w:rsidRPr="00A14CE7">
              <w:rPr>
                <w:sz w:val="24"/>
              </w:rPr>
              <w:t>境外</w:t>
            </w:r>
            <w:r w:rsidRPr="00A14CE7">
              <w:rPr>
                <w:sz w:val="24"/>
              </w:rPr>
              <w:t>主要市场</w:t>
            </w:r>
            <w:r w:rsidR="00447F35">
              <w:rPr>
                <w:rFonts w:hint="eastAsia"/>
                <w:sz w:val="24"/>
              </w:rPr>
              <w:t>节假日</w:t>
            </w:r>
          </w:p>
        </w:tc>
      </w:tr>
      <w:tr w:rsidR="00DB4645" w:rsidRPr="00A14CE7" w:rsidTr="00DB4645">
        <w:trPr>
          <w:jc w:val="center"/>
        </w:trPr>
        <w:tc>
          <w:tcPr>
            <w:tcW w:w="3042" w:type="dxa"/>
            <w:tcBorders>
              <w:left w:val="single" w:sz="4" w:space="0" w:color="000000"/>
              <w:right w:val="single" w:sz="4" w:space="0" w:color="000000"/>
            </w:tcBorders>
          </w:tcPr>
          <w:p w:rsidR="00DB4645" w:rsidRPr="00A14CE7" w:rsidRDefault="00DB4645" w:rsidP="00DB4645">
            <w:pPr>
              <w:spacing w:line="360" w:lineRule="auto"/>
              <w:rPr>
                <w:sz w:val="24"/>
              </w:rPr>
            </w:pPr>
            <w:r w:rsidRPr="00A14CE7">
              <w:rPr>
                <w:sz w:val="24"/>
              </w:rPr>
              <w:t>下属分级基金的基金简称</w:t>
            </w:r>
          </w:p>
        </w:tc>
        <w:tc>
          <w:tcPr>
            <w:tcW w:w="1591" w:type="dxa"/>
            <w:tcBorders>
              <w:top w:val="single" w:sz="4" w:space="0" w:color="000000"/>
              <w:left w:val="single" w:sz="4" w:space="0" w:color="000000"/>
              <w:right w:val="single" w:sz="4" w:space="0" w:color="000000"/>
            </w:tcBorders>
          </w:tcPr>
          <w:p w:rsidR="00DB4645" w:rsidRPr="00A14CE7" w:rsidRDefault="00DB4645" w:rsidP="00DB4645">
            <w:pPr>
              <w:spacing w:line="360" w:lineRule="auto"/>
              <w:rPr>
                <w:rFonts w:hint="eastAsia"/>
                <w:sz w:val="24"/>
              </w:rPr>
            </w:pPr>
            <w:r>
              <w:rPr>
                <w:rFonts w:hint="eastAsia"/>
                <w:kern w:val="0"/>
                <w:sz w:val="24"/>
              </w:rPr>
              <w:t>摩根</w:t>
            </w:r>
            <w:r w:rsidRPr="00A14CE7">
              <w:rPr>
                <w:kern w:val="0"/>
                <w:sz w:val="24"/>
              </w:rPr>
              <w:t>富时发达市场</w:t>
            </w:r>
            <w:r w:rsidRPr="00A14CE7">
              <w:rPr>
                <w:kern w:val="0"/>
                <w:sz w:val="24"/>
              </w:rPr>
              <w:t>REITs</w:t>
            </w:r>
            <w:r>
              <w:rPr>
                <w:rFonts w:hint="eastAsia"/>
                <w:kern w:val="0"/>
                <w:sz w:val="24"/>
              </w:rPr>
              <w:t>指数（</w:t>
            </w:r>
            <w:r>
              <w:rPr>
                <w:rFonts w:hint="eastAsia"/>
                <w:kern w:val="0"/>
                <w:sz w:val="24"/>
              </w:rPr>
              <w:t>Q</w:t>
            </w:r>
            <w:r>
              <w:rPr>
                <w:kern w:val="0"/>
                <w:sz w:val="24"/>
              </w:rPr>
              <w:t>DII</w:t>
            </w:r>
            <w:r>
              <w:rPr>
                <w:rFonts w:hint="eastAsia"/>
                <w:kern w:val="0"/>
                <w:sz w:val="24"/>
              </w:rPr>
              <w:t>）</w:t>
            </w:r>
            <w:r w:rsidRPr="00A14CE7">
              <w:rPr>
                <w:kern w:val="0"/>
                <w:sz w:val="24"/>
              </w:rPr>
              <w:t>人民币</w:t>
            </w:r>
            <w:r>
              <w:rPr>
                <w:rFonts w:hint="eastAsia"/>
                <w:kern w:val="0"/>
                <w:sz w:val="24"/>
              </w:rPr>
              <w:t>A</w:t>
            </w:r>
          </w:p>
        </w:tc>
        <w:tc>
          <w:tcPr>
            <w:tcW w:w="1559" w:type="dxa"/>
            <w:tcBorders>
              <w:top w:val="single" w:sz="4" w:space="0" w:color="000000"/>
              <w:left w:val="single" w:sz="4" w:space="0" w:color="000000"/>
              <w:right w:val="single" w:sz="4" w:space="0" w:color="000000"/>
            </w:tcBorders>
          </w:tcPr>
          <w:p w:rsidR="00DB4645" w:rsidRPr="00DB4645" w:rsidRDefault="00DB4645" w:rsidP="00DB4645">
            <w:pPr>
              <w:spacing w:line="360" w:lineRule="auto"/>
              <w:rPr>
                <w:rFonts w:hint="eastAsia"/>
                <w:sz w:val="24"/>
              </w:rPr>
            </w:pPr>
            <w:r>
              <w:rPr>
                <w:rFonts w:hint="eastAsia"/>
                <w:kern w:val="0"/>
                <w:sz w:val="24"/>
              </w:rPr>
              <w:t>摩根</w:t>
            </w:r>
            <w:r w:rsidRPr="00A14CE7">
              <w:rPr>
                <w:kern w:val="0"/>
                <w:sz w:val="24"/>
              </w:rPr>
              <w:t>富时发达市场</w:t>
            </w:r>
            <w:r w:rsidRPr="00A14CE7">
              <w:rPr>
                <w:kern w:val="0"/>
                <w:sz w:val="24"/>
              </w:rPr>
              <w:t>REITs</w:t>
            </w:r>
            <w:r>
              <w:rPr>
                <w:rFonts w:hint="eastAsia"/>
                <w:kern w:val="0"/>
                <w:sz w:val="24"/>
              </w:rPr>
              <w:t>指数（</w:t>
            </w:r>
            <w:r>
              <w:rPr>
                <w:rFonts w:hint="eastAsia"/>
                <w:kern w:val="0"/>
                <w:sz w:val="24"/>
              </w:rPr>
              <w:t>Q</w:t>
            </w:r>
            <w:r>
              <w:rPr>
                <w:kern w:val="0"/>
                <w:sz w:val="24"/>
              </w:rPr>
              <w:t>DII</w:t>
            </w:r>
            <w:r>
              <w:rPr>
                <w:rFonts w:hint="eastAsia"/>
                <w:kern w:val="0"/>
                <w:sz w:val="24"/>
              </w:rPr>
              <w:t>）</w:t>
            </w:r>
            <w:r w:rsidRPr="00A14CE7">
              <w:rPr>
                <w:kern w:val="0"/>
                <w:sz w:val="24"/>
              </w:rPr>
              <w:t>人民币</w:t>
            </w:r>
            <w:r>
              <w:rPr>
                <w:kern w:val="0"/>
                <w:sz w:val="24"/>
              </w:rPr>
              <w:t>C</w:t>
            </w:r>
          </w:p>
        </w:tc>
        <w:tc>
          <w:tcPr>
            <w:tcW w:w="1560" w:type="dxa"/>
            <w:gridSpan w:val="2"/>
            <w:tcBorders>
              <w:top w:val="single" w:sz="4" w:space="0" w:color="000000"/>
              <w:left w:val="single" w:sz="4" w:space="0" w:color="000000"/>
              <w:bottom w:val="single" w:sz="4" w:space="0" w:color="000000"/>
              <w:right w:val="single" w:sz="4" w:space="0" w:color="000000"/>
            </w:tcBorders>
          </w:tcPr>
          <w:p w:rsidR="00DB4645" w:rsidRPr="00A14CE7" w:rsidRDefault="00DB4645" w:rsidP="00DB4645">
            <w:pPr>
              <w:spacing w:line="360" w:lineRule="auto"/>
              <w:rPr>
                <w:sz w:val="24"/>
              </w:rPr>
            </w:pPr>
            <w:r>
              <w:rPr>
                <w:rFonts w:hint="eastAsia"/>
                <w:kern w:val="0"/>
                <w:sz w:val="24"/>
              </w:rPr>
              <w:t>摩根</w:t>
            </w:r>
            <w:r w:rsidRPr="00A14CE7">
              <w:rPr>
                <w:kern w:val="0"/>
                <w:sz w:val="24"/>
              </w:rPr>
              <w:t>富时发达市场</w:t>
            </w:r>
            <w:r w:rsidRPr="00A14CE7">
              <w:rPr>
                <w:kern w:val="0"/>
                <w:sz w:val="24"/>
              </w:rPr>
              <w:t>REITs</w:t>
            </w:r>
            <w:r>
              <w:rPr>
                <w:rFonts w:hint="eastAsia"/>
                <w:kern w:val="0"/>
                <w:sz w:val="24"/>
              </w:rPr>
              <w:t>指数（</w:t>
            </w:r>
            <w:r>
              <w:rPr>
                <w:rFonts w:hint="eastAsia"/>
                <w:kern w:val="0"/>
                <w:sz w:val="24"/>
              </w:rPr>
              <w:t>Q</w:t>
            </w:r>
            <w:r>
              <w:rPr>
                <w:kern w:val="0"/>
                <w:sz w:val="24"/>
              </w:rPr>
              <w:t>DII</w:t>
            </w:r>
            <w:r>
              <w:rPr>
                <w:rFonts w:hint="eastAsia"/>
                <w:kern w:val="0"/>
                <w:sz w:val="24"/>
              </w:rPr>
              <w:t>）</w:t>
            </w:r>
            <w:r w:rsidRPr="00A14CE7">
              <w:rPr>
                <w:kern w:val="0"/>
                <w:sz w:val="24"/>
              </w:rPr>
              <w:t>美钞</w:t>
            </w:r>
          </w:p>
        </w:tc>
        <w:tc>
          <w:tcPr>
            <w:tcW w:w="1604" w:type="dxa"/>
            <w:tcBorders>
              <w:top w:val="single" w:sz="4" w:space="0" w:color="000000"/>
              <w:left w:val="single" w:sz="4" w:space="0" w:color="000000"/>
              <w:bottom w:val="single" w:sz="4" w:space="0" w:color="000000"/>
              <w:right w:val="single" w:sz="4" w:space="0" w:color="000000"/>
            </w:tcBorders>
          </w:tcPr>
          <w:p w:rsidR="00DB4645" w:rsidRPr="00A14CE7" w:rsidRDefault="00DB4645" w:rsidP="00DB4645">
            <w:pPr>
              <w:spacing w:line="360" w:lineRule="auto"/>
              <w:rPr>
                <w:sz w:val="24"/>
              </w:rPr>
            </w:pPr>
            <w:r>
              <w:rPr>
                <w:rFonts w:hint="eastAsia"/>
                <w:kern w:val="0"/>
                <w:sz w:val="24"/>
              </w:rPr>
              <w:t>摩根</w:t>
            </w:r>
            <w:r w:rsidRPr="00A14CE7">
              <w:rPr>
                <w:kern w:val="0"/>
                <w:sz w:val="24"/>
              </w:rPr>
              <w:t>富时发达市场</w:t>
            </w:r>
            <w:r w:rsidRPr="00A14CE7">
              <w:rPr>
                <w:kern w:val="0"/>
                <w:sz w:val="24"/>
              </w:rPr>
              <w:t>REITs</w:t>
            </w:r>
            <w:r>
              <w:rPr>
                <w:rFonts w:hint="eastAsia"/>
                <w:kern w:val="0"/>
                <w:sz w:val="24"/>
              </w:rPr>
              <w:t>指数（</w:t>
            </w:r>
            <w:r>
              <w:rPr>
                <w:rFonts w:hint="eastAsia"/>
                <w:kern w:val="0"/>
                <w:sz w:val="24"/>
              </w:rPr>
              <w:t>Q</w:t>
            </w:r>
            <w:r>
              <w:rPr>
                <w:kern w:val="0"/>
                <w:sz w:val="24"/>
              </w:rPr>
              <w:t>DII</w:t>
            </w:r>
            <w:r>
              <w:rPr>
                <w:rFonts w:hint="eastAsia"/>
                <w:kern w:val="0"/>
                <w:sz w:val="24"/>
              </w:rPr>
              <w:t>）</w:t>
            </w:r>
            <w:r w:rsidRPr="00A14CE7">
              <w:rPr>
                <w:kern w:val="0"/>
                <w:sz w:val="24"/>
              </w:rPr>
              <w:t>美汇</w:t>
            </w:r>
          </w:p>
        </w:tc>
      </w:tr>
      <w:tr w:rsidR="00DB4645" w:rsidRPr="00A14CE7" w:rsidTr="00DB4645">
        <w:trPr>
          <w:jc w:val="center"/>
        </w:trPr>
        <w:tc>
          <w:tcPr>
            <w:tcW w:w="3042" w:type="dxa"/>
            <w:tcBorders>
              <w:left w:val="single" w:sz="4" w:space="0" w:color="000000"/>
              <w:right w:val="single" w:sz="4" w:space="0" w:color="000000"/>
            </w:tcBorders>
            <w:vAlign w:val="center"/>
          </w:tcPr>
          <w:p w:rsidR="00DB4645" w:rsidRPr="00A14CE7" w:rsidRDefault="00DB4645" w:rsidP="00DB4645">
            <w:pPr>
              <w:spacing w:line="360" w:lineRule="auto"/>
              <w:rPr>
                <w:sz w:val="24"/>
              </w:rPr>
            </w:pPr>
            <w:r w:rsidRPr="00A14CE7">
              <w:rPr>
                <w:sz w:val="24"/>
              </w:rPr>
              <w:t>下属分级基金的交易代码</w:t>
            </w:r>
          </w:p>
        </w:tc>
        <w:tc>
          <w:tcPr>
            <w:tcW w:w="1591" w:type="dxa"/>
            <w:tcBorders>
              <w:left w:val="single" w:sz="4" w:space="0" w:color="000000"/>
              <w:right w:val="single" w:sz="4" w:space="0" w:color="000000"/>
            </w:tcBorders>
            <w:vAlign w:val="bottom"/>
          </w:tcPr>
          <w:p w:rsidR="00DB4645" w:rsidRPr="00A14CE7" w:rsidRDefault="00DB4645" w:rsidP="00DB4645">
            <w:pPr>
              <w:spacing w:line="360" w:lineRule="auto"/>
              <w:rPr>
                <w:sz w:val="24"/>
              </w:rPr>
            </w:pPr>
            <w:r w:rsidRPr="00A14CE7">
              <w:rPr>
                <w:kern w:val="0"/>
                <w:sz w:val="24"/>
              </w:rPr>
              <w:t>005613</w:t>
            </w:r>
          </w:p>
        </w:tc>
        <w:tc>
          <w:tcPr>
            <w:tcW w:w="1559" w:type="dxa"/>
            <w:tcBorders>
              <w:left w:val="single" w:sz="4" w:space="0" w:color="000000"/>
              <w:right w:val="single" w:sz="4" w:space="0" w:color="000000"/>
            </w:tcBorders>
            <w:vAlign w:val="bottom"/>
          </w:tcPr>
          <w:p w:rsidR="00DB4645" w:rsidRPr="00A14CE7" w:rsidRDefault="00DB4645" w:rsidP="00DB4645">
            <w:pPr>
              <w:spacing w:line="360" w:lineRule="auto"/>
              <w:rPr>
                <w:sz w:val="24"/>
              </w:rPr>
            </w:pPr>
            <w:r w:rsidRPr="00DB4645">
              <w:rPr>
                <w:sz w:val="24"/>
              </w:rPr>
              <w:t>019495</w:t>
            </w:r>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DB4645" w:rsidRPr="00A14CE7" w:rsidRDefault="00DB4645" w:rsidP="00DB4645">
            <w:pPr>
              <w:spacing w:line="360" w:lineRule="auto"/>
              <w:rPr>
                <w:sz w:val="24"/>
              </w:rPr>
            </w:pPr>
            <w:r w:rsidRPr="00A14CE7">
              <w:rPr>
                <w:kern w:val="0"/>
                <w:sz w:val="24"/>
              </w:rPr>
              <w:t>005614</w:t>
            </w:r>
          </w:p>
        </w:tc>
        <w:tc>
          <w:tcPr>
            <w:tcW w:w="1604" w:type="dxa"/>
            <w:tcBorders>
              <w:top w:val="single" w:sz="4" w:space="0" w:color="000000"/>
              <w:left w:val="single" w:sz="4" w:space="0" w:color="000000"/>
              <w:bottom w:val="single" w:sz="4" w:space="0" w:color="000000"/>
              <w:right w:val="single" w:sz="4" w:space="0" w:color="000000"/>
            </w:tcBorders>
            <w:vAlign w:val="center"/>
          </w:tcPr>
          <w:p w:rsidR="00DB4645" w:rsidRPr="00A14CE7" w:rsidRDefault="00DB4645" w:rsidP="00DB4645">
            <w:pPr>
              <w:spacing w:line="360" w:lineRule="auto"/>
              <w:rPr>
                <w:sz w:val="24"/>
              </w:rPr>
            </w:pPr>
            <w:r w:rsidRPr="00A14CE7">
              <w:rPr>
                <w:kern w:val="0"/>
                <w:sz w:val="24"/>
              </w:rPr>
              <w:t>005615</w:t>
            </w:r>
          </w:p>
        </w:tc>
      </w:tr>
      <w:tr w:rsidR="00DB4645" w:rsidRPr="00A14CE7" w:rsidTr="00DB4645">
        <w:trPr>
          <w:jc w:val="center"/>
        </w:trPr>
        <w:tc>
          <w:tcPr>
            <w:tcW w:w="3042" w:type="dxa"/>
            <w:tcBorders>
              <w:left w:val="single" w:sz="4" w:space="0" w:color="000000"/>
              <w:bottom w:val="single" w:sz="4" w:space="0" w:color="000000"/>
              <w:right w:val="single" w:sz="4" w:space="0" w:color="000000"/>
            </w:tcBorders>
          </w:tcPr>
          <w:p w:rsidR="00DB4645" w:rsidRPr="00A14CE7" w:rsidRDefault="00DB4645" w:rsidP="00DB4645">
            <w:pPr>
              <w:spacing w:line="360" w:lineRule="auto"/>
              <w:rPr>
                <w:sz w:val="24"/>
              </w:rPr>
            </w:pPr>
            <w:r w:rsidRPr="00A14CE7">
              <w:rPr>
                <w:sz w:val="24"/>
              </w:rPr>
              <w:t>该分级基金是否暂停申购、赎回（转换转入、定期定额投资）</w:t>
            </w:r>
          </w:p>
        </w:tc>
        <w:tc>
          <w:tcPr>
            <w:tcW w:w="1591" w:type="dxa"/>
            <w:tcBorders>
              <w:left w:val="single" w:sz="4" w:space="0" w:color="000000"/>
              <w:bottom w:val="single" w:sz="4" w:space="0" w:color="000000"/>
              <w:right w:val="single" w:sz="4" w:space="0" w:color="000000"/>
            </w:tcBorders>
            <w:vAlign w:val="center"/>
          </w:tcPr>
          <w:p w:rsidR="00DB4645" w:rsidRPr="00A14CE7" w:rsidRDefault="00DB4645" w:rsidP="00DB4645">
            <w:pPr>
              <w:spacing w:line="360" w:lineRule="auto"/>
              <w:rPr>
                <w:rFonts w:hint="eastAsia"/>
                <w:sz w:val="24"/>
              </w:rPr>
            </w:pPr>
            <w:r>
              <w:rPr>
                <w:rFonts w:hint="eastAsia"/>
                <w:sz w:val="24"/>
              </w:rPr>
              <w:t>是</w:t>
            </w:r>
          </w:p>
        </w:tc>
        <w:tc>
          <w:tcPr>
            <w:tcW w:w="1559" w:type="dxa"/>
            <w:tcBorders>
              <w:left w:val="single" w:sz="4" w:space="0" w:color="000000"/>
              <w:bottom w:val="single" w:sz="4" w:space="0" w:color="000000"/>
              <w:right w:val="single" w:sz="4" w:space="0" w:color="000000"/>
            </w:tcBorders>
            <w:vAlign w:val="center"/>
          </w:tcPr>
          <w:p w:rsidR="00DB4645" w:rsidRPr="00A14CE7" w:rsidRDefault="00DB4645" w:rsidP="00DB4645">
            <w:pPr>
              <w:spacing w:line="360" w:lineRule="auto"/>
              <w:rPr>
                <w:rFonts w:hint="eastAsia"/>
                <w:sz w:val="24"/>
              </w:rPr>
            </w:pPr>
            <w:r>
              <w:rPr>
                <w:rFonts w:hint="eastAsia"/>
                <w:sz w:val="24"/>
              </w:rPr>
              <w:t>是</w:t>
            </w:r>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DB4645" w:rsidRPr="00A14CE7" w:rsidRDefault="00DB4645" w:rsidP="00DB4645">
            <w:pPr>
              <w:spacing w:line="360" w:lineRule="auto"/>
              <w:rPr>
                <w:sz w:val="24"/>
              </w:rPr>
            </w:pPr>
            <w:r w:rsidRPr="00A14CE7">
              <w:rPr>
                <w:sz w:val="24"/>
              </w:rPr>
              <w:t>是</w:t>
            </w:r>
          </w:p>
        </w:tc>
        <w:tc>
          <w:tcPr>
            <w:tcW w:w="1604" w:type="dxa"/>
            <w:tcBorders>
              <w:top w:val="single" w:sz="4" w:space="0" w:color="000000"/>
              <w:left w:val="single" w:sz="4" w:space="0" w:color="000000"/>
              <w:bottom w:val="single" w:sz="4" w:space="0" w:color="000000"/>
              <w:right w:val="single" w:sz="4" w:space="0" w:color="000000"/>
            </w:tcBorders>
            <w:vAlign w:val="center"/>
          </w:tcPr>
          <w:p w:rsidR="00DB4645" w:rsidRPr="00A14CE7" w:rsidRDefault="00DB4645" w:rsidP="00DB4645">
            <w:pPr>
              <w:spacing w:line="360" w:lineRule="auto"/>
              <w:rPr>
                <w:sz w:val="24"/>
              </w:rPr>
            </w:pPr>
            <w:r w:rsidRPr="00A14CE7">
              <w:rPr>
                <w:sz w:val="24"/>
              </w:rPr>
              <w:t>是</w:t>
            </w:r>
          </w:p>
        </w:tc>
      </w:tr>
    </w:tbl>
    <w:p w:rsidR="00FB11F5" w:rsidRPr="00847050" w:rsidRDefault="001E2DC1" w:rsidP="00847050">
      <w:pPr>
        <w:pStyle w:val="30"/>
        <w:keepNext w:val="0"/>
        <w:keepLines w:val="0"/>
        <w:spacing w:before="0" w:after="0" w:line="360" w:lineRule="auto"/>
        <w:rPr>
          <w:rFonts w:hint="eastAsia"/>
          <w:b w:val="0"/>
          <w:color w:val="000000"/>
          <w:sz w:val="24"/>
          <w:szCs w:val="24"/>
        </w:rPr>
      </w:pPr>
      <w:r>
        <w:rPr>
          <w:rFonts w:hint="eastAsia"/>
          <w:b w:val="0"/>
          <w:color w:val="000000"/>
          <w:sz w:val="24"/>
          <w:szCs w:val="24"/>
        </w:rPr>
        <w:t>注：</w:t>
      </w:r>
      <w:r w:rsidR="00DE4B68" w:rsidRPr="00DE4B68">
        <w:rPr>
          <w:rFonts w:hint="eastAsia"/>
          <w:b w:val="0"/>
          <w:color w:val="000000"/>
          <w:sz w:val="24"/>
          <w:szCs w:val="24"/>
        </w:rPr>
        <w:t>202</w:t>
      </w:r>
      <w:r w:rsidR="00DE4B68">
        <w:rPr>
          <w:b w:val="0"/>
          <w:color w:val="000000"/>
          <w:sz w:val="24"/>
          <w:szCs w:val="24"/>
        </w:rPr>
        <w:t>4</w:t>
      </w:r>
      <w:r w:rsidR="00DE4B68" w:rsidRPr="00DE4B68">
        <w:rPr>
          <w:rFonts w:hint="eastAsia"/>
          <w:b w:val="0"/>
          <w:color w:val="000000"/>
          <w:sz w:val="24"/>
          <w:szCs w:val="24"/>
        </w:rPr>
        <w:t>年</w:t>
      </w:r>
      <w:r w:rsidR="00A00E68">
        <w:rPr>
          <w:b w:val="0"/>
          <w:color w:val="000000"/>
          <w:sz w:val="24"/>
          <w:szCs w:val="24"/>
        </w:rPr>
        <w:t>7</w:t>
      </w:r>
      <w:r w:rsidR="00DE4B68" w:rsidRPr="00DE4B68">
        <w:rPr>
          <w:rFonts w:hint="eastAsia"/>
          <w:b w:val="0"/>
          <w:color w:val="000000"/>
          <w:sz w:val="24"/>
          <w:szCs w:val="24"/>
        </w:rPr>
        <w:t>月</w:t>
      </w:r>
      <w:r w:rsidR="00A00E68">
        <w:rPr>
          <w:b w:val="0"/>
          <w:color w:val="000000"/>
          <w:sz w:val="24"/>
          <w:szCs w:val="24"/>
        </w:rPr>
        <w:t>4</w:t>
      </w:r>
      <w:r w:rsidR="00DE4B68" w:rsidRPr="00DE4B68">
        <w:rPr>
          <w:rFonts w:hint="eastAsia"/>
          <w:b w:val="0"/>
          <w:color w:val="000000"/>
          <w:sz w:val="24"/>
          <w:szCs w:val="24"/>
        </w:rPr>
        <w:t>日为境外主要市场节假日：</w:t>
      </w:r>
      <w:r w:rsidR="00A00E68">
        <w:rPr>
          <w:rFonts w:hint="eastAsia"/>
          <w:b w:val="0"/>
          <w:color w:val="000000"/>
          <w:sz w:val="24"/>
        </w:rPr>
        <w:t>美国独立纪念日（</w:t>
      </w:r>
      <w:r w:rsidR="00A00E68">
        <w:rPr>
          <w:b w:val="0"/>
          <w:color w:val="000000"/>
          <w:sz w:val="24"/>
        </w:rPr>
        <w:t>Independence Day</w:t>
      </w:r>
      <w:r w:rsidR="00A00E68">
        <w:rPr>
          <w:rFonts w:hint="eastAsia"/>
          <w:b w:val="0"/>
          <w:color w:val="000000"/>
          <w:sz w:val="24"/>
        </w:rPr>
        <w:t>）</w:t>
      </w:r>
    </w:p>
    <w:p w:rsidR="006D7060" w:rsidRPr="00A14CE7" w:rsidRDefault="00474B09" w:rsidP="00FC1547">
      <w:pPr>
        <w:pStyle w:val="30"/>
        <w:keepNext w:val="0"/>
        <w:keepLines w:val="0"/>
        <w:spacing w:before="0" w:after="0" w:line="360" w:lineRule="auto"/>
        <w:rPr>
          <w:color w:val="000000"/>
          <w:sz w:val="24"/>
          <w:szCs w:val="24"/>
        </w:rPr>
      </w:pPr>
      <w:r w:rsidRPr="00A14CE7">
        <w:rPr>
          <w:color w:val="000000"/>
          <w:sz w:val="24"/>
          <w:szCs w:val="24"/>
        </w:rPr>
        <w:lastRenderedPageBreak/>
        <w:t>2.</w:t>
      </w:r>
      <w:r w:rsidRPr="00A14CE7">
        <w:rPr>
          <w:color w:val="000000"/>
          <w:sz w:val="24"/>
          <w:szCs w:val="24"/>
        </w:rPr>
        <w:t>其他需要提示的事项</w:t>
      </w:r>
    </w:p>
    <w:p w:rsidR="00474B09" w:rsidRDefault="005077D4" w:rsidP="00DA2C57">
      <w:pPr>
        <w:spacing w:line="360" w:lineRule="auto"/>
        <w:ind w:firstLineChars="200" w:firstLine="480"/>
        <w:rPr>
          <w:color w:val="000000"/>
          <w:sz w:val="24"/>
        </w:rPr>
      </w:pPr>
      <w:r w:rsidRPr="00A14CE7">
        <w:rPr>
          <w:color w:val="000000"/>
          <w:sz w:val="24"/>
        </w:rPr>
        <w:t>鉴于</w:t>
      </w:r>
      <w:r w:rsidR="007046AE">
        <w:rPr>
          <w:rFonts w:hint="eastAsia"/>
          <w:sz w:val="24"/>
        </w:rPr>
        <w:t>202</w:t>
      </w:r>
      <w:r w:rsidR="00A73C32">
        <w:rPr>
          <w:sz w:val="24"/>
        </w:rPr>
        <w:t>4</w:t>
      </w:r>
      <w:r w:rsidR="007046AE">
        <w:rPr>
          <w:rFonts w:hint="eastAsia"/>
          <w:sz w:val="24"/>
        </w:rPr>
        <w:t>年</w:t>
      </w:r>
      <w:r w:rsidR="00A00E68">
        <w:rPr>
          <w:sz w:val="24"/>
        </w:rPr>
        <w:t>7</w:t>
      </w:r>
      <w:r w:rsidR="00C921C1">
        <w:rPr>
          <w:sz w:val="24"/>
        </w:rPr>
        <w:t>月</w:t>
      </w:r>
      <w:r w:rsidR="00A00E68">
        <w:rPr>
          <w:sz w:val="24"/>
        </w:rPr>
        <w:t>4</w:t>
      </w:r>
      <w:r w:rsidR="00C921C1">
        <w:rPr>
          <w:sz w:val="24"/>
        </w:rPr>
        <w:t>日</w:t>
      </w:r>
      <w:r w:rsidR="00447F35">
        <w:rPr>
          <w:rFonts w:hint="eastAsia"/>
          <w:sz w:val="24"/>
        </w:rPr>
        <w:t>为</w:t>
      </w:r>
      <w:r w:rsidR="00781A04" w:rsidRPr="00A14CE7">
        <w:rPr>
          <w:color w:val="000000"/>
          <w:sz w:val="24"/>
        </w:rPr>
        <w:t>境外</w:t>
      </w:r>
      <w:r w:rsidRPr="00A14CE7">
        <w:rPr>
          <w:color w:val="000000"/>
          <w:sz w:val="24"/>
        </w:rPr>
        <w:t>主要市场</w:t>
      </w:r>
      <w:r w:rsidR="00447F35">
        <w:rPr>
          <w:rFonts w:hint="eastAsia"/>
          <w:color w:val="000000"/>
          <w:sz w:val="24"/>
        </w:rPr>
        <w:t>节假日</w:t>
      </w:r>
      <w:r w:rsidR="00D04903">
        <w:rPr>
          <w:color w:val="000000"/>
          <w:sz w:val="24"/>
        </w:rPr>
        <w:t>，</w:t>
      </w:r>
      <w:r w:rsidRPr="00A14CE7">
        <w:rPr>
          <w:color w:val="000000"/>
          <w:sz w:val="24"/>
        </w:rPr>
        <w:t>摩根基金管理</w:t>
      </w:r>
      <w:r w:rsidR="00D04903">
        <w:rPr>
          <w:rFonts w:hint="eastAsia"/>
          <w:color w:val="000000"/>
          <w:sz w:val="24"/>
        </w:rPr>
        <w:t>（中国）</w:t>
      </w:r>
      <w:r w:rsidRPr="00A14CE7">
        <w:rPr>
          <w:color w:val="000000"/>
          <w:sz w:val="24"/>
        </w:rPr>
        <w:t>有限公司（以下简称</w:t>
      </w:r>
      <w:r w:rsidRPr="00A14CE7">
        <w:rPr>
          <w:color w:val="000000"/>
          <w:sz w:val="24"/>
        </w:rPr>
        <w:t>“</w:t>
      </w:r>
      <w:r w:rsidRPr="00A14CE7">
        <w:rPr>
          <w:color w:val="000000"/>
          <w:sz w:val="24"/>
        </w:rPr>
        <w:t>本公司</w:t>
      </w:r>
      <w:r w:rsidRPr="00A14CE7">
        <w:rPr>
          <w:color w:val="000000"/>
          <w:sz w:val="24"/>
        </w:rPr>
        <w:t>”</w:t>
      </w:r>
      <w:r w:rsidRPr="00A14CE7">
        <w:rPr>
          <w:color w:val="000000"/>
          <w:sz w:val="24"/>
        </w:rPr>
        <w:t>）决定暂停</w:t>
      </w:r>
      <w:r w:rsidR="007046AE">
        <w:rPr>
          <w:rFonts w:hint="eastAsia"/>
          <w:sz w:val="24"/>
        </w:rPr>
        <w:t>202</w:t>
      </w:r>
      <w:r w:rsidR="00A73C32">
        <w:rPr>
          <w:sz w:val="24"/>
        </w:rPr>
        <w:t>4</w:t>
      </w:r>
      <w:r w:rsidR="007046AE">
        <w:rPr>
          <w:rFonts w:hint="eastAsia"/>
          <w:sz w:val="24"/>
        </w:rPr>
        <w:t>年</w:t>
      </w:r>
      <w:r w:rsidR="00A00E68">
        <w:rPr>
          <w:sz w:val="24"/>
        </w:rPr>
        <w:t>7</w:t>
      </w:r>
      <w:r w:rsidR="00C921C1">
        <w:rPr>
          <w:sz w:val="24"/>
        </w:rPr>
        <w:t>月</w:t>
      </w:r>
      <w:r w:rsidR="00A00E68">
        <w:rPr>
          <w:sz w:val="24"/>
        </w:rPr>
        <w:t>4</w:t>
      </w:r>
      <w:r w:rsidR="00C921C1">
        <w:rPr>
          <w:sz w:val="24"/>
        </w:rPr>
        <w:t>日</w:t>
      </w:r>
      <w:r w:rsidR="002D246F" w:rsidRPr="00A14CE7">
        <w:rPr>
          <w:sz w:val="24"/>
        </w:rPr>
        <w:t>摩根富时发达市场</w:t>
      </w:r>
      <w:r w:rsidR="002D246F" w:rsidRPr="00A14CE7">
        <w:rPr>
          <w:sz w:val="24"/>
        </w:rPr>
        <w:t>REITs</w:t>
      </w:r>
      <w:r w:rsidR="002D246F" w:rsidRPr="00A14CE7">
        <w:rPr>
          <w:sz w:val="24"/>
        </w:rPr>
        <w:t>指数型证券投资基金（</w:t>
      </w:r>
      <w:r w:rsidR="002D246F" w:rsidRPr="00A14CE7">
        <w:rPr>
          <w:sz w:val="24"/>
        </w:rPr>
        <w:t>QDII</w:t>
      </w:r>
      <w:r w:rsidR="002D246F" w:rsidRPr="00A14CE7">
        <w:rPr>
          <w:sz w:val="24"/>
        </w:rPr>
        <w:t>）</w:t>
      </w:r>
      <w:r w:rsidRPr="00A14CE7">
        <w:rPr>
          <w:color w:val="000000"/>
          <w:sz w:val="24"/>
        </w:rPr>
        <w:t>（以下简称</w:t>
      </w:r>
      <w:r w:rsidRPr="00A14CE7">
        <w:rPr>
          <w:color w:val="000000"/>
          <w:sz w:val="24"/>
        </w:rPr>
        <w:t>“</w:t>
      </w:r>
      <w:r w:rsidRPr="00A14CE7">
        <w:rPr>
          <w:color w:val="000000"/>
          <w:sz w:val="24"/>
        </w:rPr>
        <w:t>本基金</w:t>
      </w:r>
      <w:r w:rsidRPr="00A14CE7">
        <w:rPr>
          <w:color w:val="000000"/>
          <w:sz w:val="24"/>
        </w:rPr>
        <w:t>”</w:t>
      </w:r>
      <w:r w:rsidRPr="00A14CE7">
        <w:rPr>
          <w:color w:val="000000"/>
          <w:sz w:val="24"/>
        </w:rPr>
        <w:t>）的申购、赎回、定投及转换转入业务，并于</w:t>
      </w:r>
      <w:r w:rsidR="007046AE">
        <w:rPr>
          <w:rFonts w:hint="eastAsia"/>
          <w:color w:val="000000"/>
          <w:sz w:val="24"/>
        </w:rPr>
        <w:t>202</w:t>
      </w:r>
      <w:r w:rsidR="00A73C32">
        <w:rPr>
          <w:color w:val="000000"/>
          <w:sz w:val="24"/>
        </w:rPr>
        <w:t>4</w:t>
      </w:r>
      <w:r w:rsidR="007046AE">
        <w:rPr>
          <w:rFonts w:hint="eastAsia"/>
          <w:color w:val="000000"/>
          <w:sz w:val="24"/>
        </w:rPr>
        <w:t>年</w:t>
      </w:r>
      <w:r w:rsidR="00A00E68">
        <w:rPr>
          <w:color w:val="000000"/>
          <w:sz w:val="24"/>
        </w:rPr>
        <w:t>7</w:t>
      </w:r>
      <w:r w:rsidR="00C921C1">
        <w:rPr>
          <w:color w:val="000000"/>
          <w:sz w:val="24"/>
        </w:rPr>
        <w:t>月</w:t>
      </w:r>
      <w:r w:rsidR="00A00E68">
        <w:rPr>
          <w:color w:val="000000"/>
          <w:sz w:val="24"/>
        </w:rPr>
        <w:t>5</w:t>
      </w:r>
      <w:r w:rsidR="00C921C1">
        <w:rPr>
          <w:color w:val="000000"/>
          <w:sz w:val="24"/>
        </w:rPr>
        <w:t>日</w:t>
      </w:r>
      <w:r w:rsidRPr="00A14CE7">
        <w:rPr>
          <w:color w:val="000000"/>
          <w:sz w:val="24"/>
        </w:rPr>
        <w:t>起恢复本基金的上述业务，届时不再另行公告。</w:t>
      </w:r>
    </w:p>
    <w:p w:rsidR="00847050" w:rsidRPr="00A14CE7" w:rsidRDefault="00847050" w:rsidP="00DA2C57">
      <w:pPr>
        <w:spacing w:line="360" w:lineRule="auto"/>
        <w:ind w:firstLineChars="200" w:firstLine="480"/>
        <w:rPr>
          <w:rFonts w:hint="eastAsia"/>
          <w:color w:val="000000"/>
          <w:sz w:val="24"/>
        </w:rPr>
      </w:pPr>
      <w:r w:rsidRPr="00847050">
        <w:rPr>
          <w:rFonts w:hint="eastAsia"/>
          <w:color w:val="000000"/>
          <w:sz w:val="24"/>
        </w:rPr>
        <w:t>根据相关公告，本基金已自</w:t>
      </w:r>
      <w:r w:rsidRPr="00847050">
        <w:rPr>
          <w:rFonts w:hint="eastAsia"/>
          <w:color w:val="000000"/>
          <w:sz w:val="24"/>
        </w:rPr>
        <w:t>2024</w:t>
      </w:r>
      <w:r w:rsidRPr="00847050">
        <w:rPr>
          <w:rFonts w:hint="eastAsia"/>
          <w:color w:val="000000"/>
          <w:sz w:val="24"/>
        </w:rPr>
        <w:t>年</w:t>
      </w:r>
      <w:r w:rsidR="002B466B">
        <w:rPr>
          <w:color w:val="000000"/>
          <w:sz w:val="24"/>
        </w:rPr>
        <w:t>6</w:t>
      </w:r>
      <w:r w:rsidRPr="00847050">
        <w:rPr>
          <w:rFonts w:hint="eastAsia"/>
          <w:color w:val="000000"/>
          <w:sz w:val="24"/>
        </w:rPr>
        <w:t>月</w:t>
      </w:r>
      <w:r w:rsidR="002B466B">
        <w:rPr>
          <w:color w:val="000000"/>
          <w:sz w:val="24"/>
        </w:rPr>
        <w:t>28</w:t>
      </w:r>
      <w:r w:rsidRPr="00847050">
        <w:rPr>
          <w:rFonts w:hint="eastAsia"/>
          <w:color w:val="000000"/>
          <w:sz w:val="24"/>
        </w:rPr>
        <w:t>日起暂停大额申购、定期定额投资及转换转入业务，本次恢复后仍受相关交易状态限制，具体业务办理以相关公告为准。</w:t>
      </w:r>
    </w:p>
    <w:p w:rsidR="009660E2" w:rsidRDefault="009660E2" w:rsidP="00DA2C57">
      <w:pPr>
        <w:spacing w:line="360" w:lineRule="auto"/>
        <w:ind w:firstLineChars="200" w:firstLine="480"/>
        <w:rPr>
          <w:color w:val="000000"/>
          <w:sz w:val="24"/>
        </w:rPr>
      </w:pPr>
      <w:r w:rsidRPr="00A14CE7">
        <w:rPr>
          <w:color w:val="000000"/>
          <w:sz w:val="24"/>
        </w:rPr>
        <w:t>投资者可登录本公司网站</w:t>
      </w:r>
      <w:r w:rsidRPr="00A14CE7">
        <w:rPr>
          <w:color w:val="000000"/>
          <w:sz w:val="24"/>
        </w:rPr>
        <w:t>(</w:t>
      </w:r>
      <w:r w:rsidR="00D04903" w:rsidRPr="00D04903">
        <w:rPr>
          <w:color w:val="000000"/>
          <w:sz w:val="24"/>
        </w:rPr>
        <w:t>am.jpmorgan.com/</w:t>
      </w:r>
      <w:proofErr w:type="spellStart"/>
      <w:r w:rsidR="00D04903" w:rsidRPr="00D04903">
        <w:rPr>
          <w:color w:val="000000"/>
          <w:sz w:val="24"/>
        </w:rPr>
        <w:t>cn</w:t>
      </w:r>
      <w:proofErr w:type="spellEnd"/>
      <w:r w:rsidRPr="00A14CE7">
        <w:rPr>
          <w:color w:val="000000"/>
          <w:sz w:val="24"/>
        </w:rPr>
        <w:t>)</w:t>
      </w:r>
      <w:r w:rsidRPr="00A14CE7">
        <w:rPr>
          <w:color w:val="000000"/>
          <w:sz w:val="24"/>
        </w:rPr>
        <w:t>或拨打客户服务电话</w:t>
      </w:r>
      <w:r w:rsidRPr="00A14CE7">
        <w:rPr>
          <w:color w:val="000000"/>
          <w:sz w:val="24"/>
        </w:rPr>
        <w:t>400-889-4888</w:t>
      </w:r>
      <w:r w:rsidRPr="00A14CE7">
        <w:rPr>
          <w:color w:val="000000"/>
          <w:sz w:val="24"/>
        </w:rPr>
        <w:t>咨询相关信息。</w:t>
      </w:r>
    </w:p>
    <w:p w:rsidR="00DB4645" w:rsidRDefault="00DB4645" w:rsidP="00DA2C57">
      <w:pPr>
        <w:spacing w:line="360" w:lineRule="auto"/>
        <w:ind w:firstLineChars="200" w:firstLine="480"/>
        <w:rPr>
          <w:rFonts w:hint="eastAsia"/>
          <w:color w:val="000000"/>
          <w:sz w:val="24"/>
        </w:rPr>
      </w:pPr>
    </w:p>
    <w:p w:rsidR="00DB4645" w:rsidRPr="00EE30EC" w:rsidRDefault="00DB4645" w:rsidP="00DB4645">
      <w:pPr>
        <w:spacing w:line="360" w:lineRule="auto"/>
        <w:ind w:firstLineChars="200" w:firstLine="482"/>
        <w:rPr>
          <w:rFonts w:hint="eastAsia"/>
          <w:b/>
          <w:color w:val="000000"/>
          <w:sz w:val="24"/>
        </w:rPr>
      </w:pPr>
      <w:r w:rsidRPr="00EE30EC">
        <w:rPr>
          <w:rFonts w:hint="eastAsia"/>
          <w:b/>
          <w:color w:val="000000"/>
          <w:sz w:val="24"/>
        </w:rPr>
        <w:t>风险提示：</w:t>
      </w:r>
    </w:p>
    <w:p w:rsidR="00DB4645" w:rsidRPr="00A14CE7" w:rsidRDefault="00DB4645" w:rsidP="00DB4645">
      <w:pPr>
        <w:spacing w:line="360" w:lineRule="auto"/>
        <w:ind w:firstLineChars="200" w:firstLine="480"/>
        <w:rPr>
          <w:rFonts w:hint="eastAsia"/>
          <w:color w:val="000000"/>
          <w:sz w:val="24"/>
        </w:rPr>
      </w:pPr>
      <w:r w:rsidRPr="00FF4B06">
        <w:rPr>
          <w:rFonts w:hint="eastAsia"/>
          <w:color w:val="000000"/>
          <w:sz w:val="24"/>
        </w:rPr>
        <w:t>本基金管理人承诺以诚实信用、勤勉尽责的原则管理和运用基金财产，但不保证基金一定盈利，也不保证最低收益。基金的过往业绩并不代表其将来表现，基金管理人所管理的其他基金的业绩并不构成对本基金业绩表现的保证。投资有风险，敬请投资者认真阅读本基金的基金合同、招募说明书、基金产品资料概要等相关法律文件，并选择适合自身风险承受能力的投资品种进行投资。</w:t>
      </w:r>
    </w:p>
    <w:p w:rsidR="009660E2" w:rsidRPr="00A14CE7" w:rsidRDefault="009660E2" w:rsidP="00DA2C57">
      <w:pPr>
        <w:spacing w:line="360" w:lineRule="auto"/>
        <w:ind w:firstLineChars="200" w:firstLine="480"/>
        <w:rPr>
          <w:color w:val="000000"/>
          <w:sz w:val="24"/>
        </w:rPr>
      </w:pPr>
      <w:r w:rsidRPr="00A14CE7">
        <w:rPr>
          <w:color w:val="000000"/>
          <w:sz w:val="24"/>
        </w:rPr>
        <w:t>特此公告。</w:t>
      </w:r>
    </w:p>
    <w:p w:rsidR="009660E2" w:rsidRPr="00A14CE7" w:rsidRDefault="009660E2" w:rsidP="00DA2C57">
      <w:pPr>
        <w:spacing w:line="360" w:lineRule="auto"/>
        <w:ind w:firstLineChars="200" w:firstLine="480"/>
        <w:jc w:val="right"/>
        <w:rPr>
          <w:color w:val="000000"/>
          <w:sz w:val="24"/>
        </w:rPr>
      </w:pPr>
      <w:r w:rsidRPr="00A14CE7">
        <w:rPr>
          <w:color w:val="000000"/>
          <w:sz w:val="24"/>
        </w:rPr>
        <w:t>摩根基金管理</w:t>
      </w:r>
      <w:r w:rsidR="00D04903">
        <w:rPr>
          <w:rFonts w:hint="eastAsia"/>
          <w:color w:val="000000"/>
          <w:sz w:val="24"/>
        </w:rPr>
        <w:t>（中国）</w:t>
      </w:r>
      <w:r w:rsidRPr="00A14CE7">
        <w:rPr>
          <w:color w:val="000000"/>
          <w:sz w:val="24"/>
        </w:rPr>
        <w:t>有限公司</w:t>
      </w:r>
    </w:p>
    <w:p w:rsidR="009660E2" w:rsidRPr="00A14CE7" w:rsidRDefault="007046AE" w:rsidP="00DA2C57">
      <w:pPr>
        <w:spacing w:line="360" w:lineRule="auto"/>
        <w:ind w:firstLineChars="200" w:firstLine="480"/>
        <w:jc w:val="right"/>
        <w:rPr>
          <w:sz w:val="24"/>
        </w:rPr>
      </w:pPr>
      <w:r>
        <w:rPr>
          <w:rFonts w:hint="eastAsia"/>
          <w:color w:val="000000"/>
          <w:sz w:val="24"/>
        </w:rPr>
        <w:t>202</w:t>
      </w:r>
      <w:r w:rsidR="00A73C32">
        <w:rPr>
          <w:color w:val="000000"/>
          <w:sz w:val="24"/>
        </w:rPr>
        <w:t>4</w:t>
      </w:r>
      <w:r w:rsidR="009660E2" w:rsidRPr="00A14CE7">
        <w:rPr>
          <w:color w:val="000000"/>
          <w:sz w:val="24"/>
        </w:rPr>
        <w:t>年</w:t>
      </w:r>
      <w:r w:rsidR="00A00E68">
        <w:rPr>
          <w:sz w:val="24"/>
        </w:rPr>
        <w:t>7</w:t>
      </w:r>
      <w:r w:rsidR="00C921C1">
        <w:rPr>
          <w:sz w:val="24"/>
        </w:rPr>
        <w:t>月</w:t>
      </w:r>
      <w:r w:rsidR="00A00E68">
        <w:rPr>
          <w:sz w:val="24"/>
        </w:rPr>
        <w:t>2</w:t>
      </w:r>
      <w:r w:rsidR="00C921C1">
        <w:rPr>
          <w:sz w:val="24"/>
        </w:rPr>
        <w:t>日</w:t>
      </w:r>
    </w:p>
    <w:p w:rsidR="00283F41" w:rsidRPr="00A14CE7" w:rsidRDefault="00283F41" w:rsidP="00DA2C57">
      <w:pPr>
        <w:spacing w:line="360" w:lineRule="auto"/>
        <w:ind w:firstLineChars="200" w:firstLine="480"/>
        <w:rPr>
          <w:sz w:val="24"/>
        </w:rPr>
      </w:pPr>
    </w:p>
    <w:sectPr w:rsidR="00283F41" w:rsidRPr="00A14CE7" w:rsidSect="000578CB">
      <w:headerReference w:type="default" r:id="rId8"/>
      <w:pgSz w:w="11906" w:h="16838"/>
      <w:pgMar w:top="1440" w:right="1797" w:bottom="1440" w:left="1797" w:header="851" w:footer="992" w:gutter="0"/>
      <w:pgBorders w:offsetFrom="page">
        <w:top w:val="single" w:sz="4" w:space="24" w:color="000000"/>
        <w:bottom w:val="single" w:sz="4" w:space="24" w:color="000000"/>
      </w:pgBorders>
      <w:pgNumType w:start="0"/>
      <w:cols w:space="425"/>
      <w:titlePg/>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C30" w:rsidRDefault="00593C30">
      <w:r>
        <w:separator/>
      </w:r>
    </w:p>
  </w:endnote>
  <w:endnote w:type="continuationSeparator" w:id="0">
    <w:p w:rsidR="00593C30" w:rsidRDefault="00593C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C30" w:rsidRDefault="00593C30">
      <w:r>
        <w:separator/>
      </w:r>
    </w:p>
  </w:footnote>
  <w:footnote w:type="continuationSeparator" w:id="0">
    <w:p w:rsidR="00593C30" w:rsidRDefault="00593C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348" w:rsidRPr="004649DF" w:rsidRDefault="00427348" w:rsidP="004649DF">
    <w:pPr>
      <w:pStyle w:val="a3"/>
      <w:rPr>
        <w:rStyle w:val="aa"/>
        <w:rFonts w:hint="eastAsia"/>
      </w:rPr>
    </w:pPr>
    <w:r>
      <w:rPr>
        <w:rStyle w:val="aa"/>
        <w:rFonts w:hint="eastAsia"/>
      </w:rPr>
      <w:t xml:space="preserve">                                             </w:t>
    </w:r>
  </w:p>
  <w:p w:rsidR="00427348" w:rsidRPr="004649DF" w:rsidRDefault="00427348" w:rsidP="004649DF">
    <w:pPr>
      <w:pStyle w:val="a3"/>
      <w:rPr>
        <w:rFonts w:hint="eastAsia"/>
      </w:rPr>
    </w:pPr>
    <w:r>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multilevel"/>
    <w:tmpl w:val="0000000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29793D9F"/>
    <w:multiLevelType w:val="multilevel"/>
    <w:tmpl w:val="0409001D"/>
    <w:numStyleLink w:val="3"/>
  </w:abstractNum>
  <w:abstractNum w:abstractNumId="2">
    <w:nsid w:val="2E827F67"/>
    <w:multiLevelType w:val="hybridMultilevel"/>
    <w:tmpl w:val="0B227C76"/>
    <w:lvl w:ilvl="0" w:tplc="228A79D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38AF48FD"/>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
    <w:nsid w:val="3E1E4A32"/>
    <w:multiLevelType w:val="multilevel"/>
    <w:tmpl w:val="0409001D"/>
    <w:styleLink w:val="1"/>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562"/>
        </w:tabs>
        <w:ind w:left="5102" w:hanging="1700"/>
      </w:p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nsid w:val="64832FB5"/>
    <w:multiLevelType w:val="hybridMultilevel"/>
    <w:tmpl w:val="79FE96B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7">
    <w:nsid w:val="64C22724"/>
    <w:multiLevelType w:val="multilevel"/>
    <w:tmpl w:val="0409001D"/>
    <w:numStyleLink w:val="5"/>
  </w:abstractNum>
  <w:abstractNum w:abstractNumId="8">
    <w:nsid w:val="65165B71"/>
    <w:multiLevelType w:val="hybridMultilevel"/>
    <w:tmpl w:val="439035B4"/>
    <w:lvl w:ilvl="0" w:tplc="B0F41574">
      <w:start w:val="1"/>
      <w:numFmt w:val="decimal"/>
      <w:lvlText w:val="%1."/>
      <w:lvlJc w:val="left"/>
      <w:pPr>
        <w:tabs>
          <w:tab w:val="num" w:pos="360"/>
        </w:tabs>
        <w:ind w:left="360" w:hanging="360"/>
      </w:pPr>
      <w:rPr>
        <w:rFonts w:ascii="Times New Roman" w:hAnsi="Times New Roman" w:hint="default"/>
        <w:color w:val="00000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num w:numId="1">
    <w:abstractNumId w:val="6"/>
  </w:num>
  <w:num w:numId="2">
    <w:abstractNumId w:val="3"/>
  </w:num>
  <w:num w:numId="3">
    <w:abstractNumId w:val="1"/>
  </w:num>
  <w:num w:numId="4">
    <w:abstractNumId w:val="4"/>
  </w:num>
  <w:num w:numId="5">
    <w:abstractNumId w:val="7"/>
    <w:lvlOverride w:ilvl="0">
      <w:lvl w:ilvl="0">
        <w:start w:val="1"/>
        <w:numFmt w:val="decimal"/>
        <w:lvlText w:val="%1"/>
        <w:lvlJc w:val="left"/>
        <w:pPr>
          <w:tabs>
            <w:tab w:val="num" w:pos="425"/>
          </w:tabs>
          <w:ind w:left="425" w:hanging="425"/>
        </w:pPr>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lvlOverride w:ilvl="3">
      <w:lvl w:ilvl="3">
        <w:start w:val="1"/>
        <w:numFmt w:val="decimal"/>
        <w:lvlText w:val="%1.%2.%3.%4"/>
        <w:lvlJc w:val="left"/>
        <w:pPr>
          <w:tabs>
            <w:tab w:val="num" w:pos="1984"/>
          </w:tabs>
          <w:ind w:left="1984" w:hanging="708"/>
        </w:pPr>
      </w:lvl>
    </w:lvlOverride>
    <w:lvlOverride w:ilvl="4">
      <w:lvl w:ilvl="4">
        <w:start w:val="1"/>
        <w:numFmt w:val="decimal"/>
        <w:lvlText w:val="%1.%2.%3.%4.%5"/>
        <w:lvlJc w:val="left"/>
        <w:pPr>
          <w:tabs>
            <w:tab w:val="num" w:pos="2551"/>
          </w:tabs>
          <w:ind w:left="2551" w:hanging="850"/>
        </w:pPr>
      </w:lvl>
    </w:lvlOverride>
    <w:lvlOverride w:ilvl="5">
      <w:lvl w:ilvl="5">
        <w:start w:val="1"/>
        <w:numFmt w:val="decimal"/>
        <w:lvlText w:val="%1.%2.%3.%4.%5.%6"/>
        <w:lvlJc w:val="left"/>
        <w:pPr>
          <w:tabs>
            <w:tab w:val="num" w:pos="3260"/>
          </w:tabs>
          <w:ind w:left="3260" w:hanging="1134"/>
        </w:pPr>
      </w:lvl>
    </w:lvlOverride>
    <w:lvlOverride w:ilvl="6">
      <w:lvl w:ilvl="6">
        <w:start w:val="1"/>
        <w:numFmt w:val="decimal"/>
        <w:lvlText w:val="%1.%2.%3.%4.%5.%6.%7"/>
        <w:lvlJc w:val="left"/>
        <w:pPr>
          <w:tabs>
            <w:tab w:val="num" w:pos="3827"/>
          </w:tabs>
          <w:ind w:left="3827" w:hanging="1276"/>
        </w:pPr>
      </w:lvl>
    </w:lvlOverride>
    <w:lvlOverride w:ilvl="7">
      <w:lvl w:ilvl="7">
        <w:start w:val="1"/>
        <w:numFmt w:val="decimal"/>
        <w:lvlText w:val="%1.%2.%3.%4.%5.%6.%7.%8"/>
        <w:lvlJc w:val="left"/>
        <w:pPr>
          <w:tabs>
            <w:tab w:val="num" w:pos="4394"/>
          </w:tabs>
          <w:ind w:left="4394" w:hanging="1418"/>
        </w:pPr>
      </w:lvl>
    </w:lvlOverride>
    <w:lvlOverride w:ilvl="8">
      <w:lvl w:ilvl="8">
        <w:start w:val="1"/>
        <w:numFmt w:val="decimal"/>
        <w:lvlText w:val="%1.%2.%3.%4.%5.%6.%7.%8.%9"/>
        <w:lvlJc w:val="left"/>
        <w:pPr>
          <w:tabs>
            <w:tab w:val="num" w:pos="5102"/>
          </w:tabs>
          <w:ind w:left="5102" w:hanging="1700"/>
        </w:pPr>
      </w:lvl>
    </w:lvlOverride>
  </w:num>
  <w:num w:numId="6">
    <w:abstractNumId w:val="11"/>
  </w:num>
  <w:num w:numId="7">
    <w:abstractNumId w:val="9"/>
  </w:num>
  <w:num w:numId="8">
    <w:abstractNumId w:val="10"/>
  </w:num>
  <w:num w:numId="9">
    <w:abstractNumId w:val="5"/>
  </w:num>
  <w:num w:numId="10">
    <w:abstractNumId w:val="0"/>
  </w:num>
  <w:num w:numId="11">
    <w:abstractNumId w:val="8"/>
  </w:num>
  <w:num w:numId="12">
    <w:abstractNumId w:val="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stylePaneFormatFilter w:val="3F01"/>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62EF5"/>
    <w:rsid w:val="00003643"/>
    <w:rsid w:val="00003689"/>
    <w:rsid w:val="000042EE"/>
    <w:rsid w:val="00004A56"/>
    <w:rsid w:val="000053B1"/>
    <w:rsid w:val="000068A0"/>
    <w:rsid w:val="00006AFB"/>
    <w:rsid w:val="000078DC"/>
    <w:rsid w:val="00007D23"/>
    <w:rsid w:val="00010335"/>
    <w:rsid w:val="00011385"/>
    <w:rsid w:val="0001217E"/>
    <w:rsid w:val="00012FBB"/>
    <w:rsid w:val="00013DEC"/>
    <w:rsid w:val="000147F4"/>
    <w:rsid w:val="00016267"/>
    <w:rsid w:val="000174B9"/>
    <w:rsid w:val="00017A90"/>
    <w:rsid w:val="000211A0"/>
    <w:rsid w:val="000219DD"/>
    <w:rsid w:val="00022564"/>
    <w:rsid w:val="000250A9"/>
    <w:rsid w:val="00027356"/>
    <w:rsid w:val="00030918"/>
    <w:rsid w:val="00030AAC"/>
    <w:rsid w:val="0003196B"/>
    <w:rsid w:val="000320D8"/>
    <w:rsid w:val="00032404"/>
    <w:rsid w:val="00034059"/>
    <w:rsid w:val="000342E3"/>
    <w:rsid w:val="0003513B"/>
    <w:rsid w:val="00035A6F"/>
    <w:rsid w:val="000368C2"/>
    <w:rsid w:val="000400EE"/>
    <w:rsid w:val="000401EE"/>
    <w:rsid w:val="00040284"/>
    <w:rsid w:val="000415AE"/>
    <w:rsid w:val="0004211E"/>
    <w:rsid w:val="00042244"/>
    <w:rsid w:val="00042EB1"/>
    <w:rsid w:val="0004329B"/>
    <w:rsid w:val="00043604"/>
    <w:rsid w:val="00044A21"/>
    <w:rsid w:val="00046AD8"/>
    <w:rsid w:val="0004779C"/>
    <w:rsid w:val="00047CDA"/>
    <w:rsid w:val="00050CAE"/>
    <w:rsid w:val="00051D2D"/>
    <w:rsid w:val="00052FBA"/>
    <w:rsid w:val="000546BB"/>
    <w:rsid w:val="0005608A"/>
    <w:rsid w:val="000578CB"/>
    <w:rsid w:val="00057B3C"/>
    <w:rsid w:val="00060225"/>
    <w:rsid w:val="00061B34"/>
    <w:rsid w:val="00062D60"/>
    <w:rsid w:val="000644A3"/>
    <w:rsid w:val="000655D4"/>
    <w:rsid w:val="00065BA8"/>
    <w:rsid w:val="00065D90"/>
    <w:rsid w:val="000662E0"/>
    <w:rsid w:val="000702E5"/>
    <w:rsid w:val="0007061E"/>
    <w:rsid w:val="00070D95"/>
    <w:rsid w:val="0007127F"/>
    <w:rsid w:val="00074069"/>
    <w:rsid w:val="000748A5"/>
    <w:rsid w:val="00075E50"/>
    <w:rsid w:val="000801B5"/>
    <w:rsid w:val="000805C2"/>
    <w:rsid w:val="00080CA8"/>
    <w:rsid w:val="000816D7"/>
    <w:rsid w:val="00083A8B"/>
    <w:rsid w:val="00084AB9"/>
    <w:rsid w:val="00086B61"/>
    <w:rsid w:val="000870C0"/>
    <w:rsid w:val="0008749A"/>
    <w:rsid w:val="00090C1A"/>
    <w:rsid w:val="000916A3"/>
    <w:rsid w:val="00091B13"/>
    <w:rsid w:val="00092133"/>
    <w:rsid w:val="000926FC"/>
    <w:rsid w:val="00093212"/>
    <w:rsid w:val="00094A85"/>
    <w:rsid w:val="00095149"/>
    <w:rsid w:val="000952DD"/>
    <w:rsid w:val="00095C68"/>
    <w:rsid w:val="00095DC9"/>
    <w:rsid w:val="00096193"/>
    <w:rsid w:val="000A0430"/>
    <w:rsid w:val="000A1095"/>
    <w:rsid w:val="000A6E54"/>
    <w:rsid w:val="000A77B4"/>
    <w:rsid w:val="000A78D1"/>
    <w:rsid w:val="000B0673"/>
    <w:rsid w:val="000B0A3B"/>
    <w:rsid w:val="000B101D"/>
    <w:rsid w:val="000B1E7A"/>
    <w:rsid w:val="000B2FD6"/>
    <w:rsid w:val="000B32FB"/>
    <w:rsid w:val="000B43E5"/>
    <w:rsid w:val="000B7854"/>
    <w:rsid w:val="000C006E"/>
    <w:rsid w:val="000C0CED"/>
    <w:rsid w:val="000C171B"/>
    <w:rsid w:val="000C262B"/>
    <w:rsid w:val="000C2B90"/>
    <w:rsid w:val="000C330C"/>
    <w:rsid w:val="000C37B0"/>
    <w:rsid w:val="000C3CBE"/>
    <w:rsid w:val="000C435B"/>
    <w:rsid w:val="000C4975"/>
    <w:rsid w:val="000C4B0C"/>
    <w:rsid w:val="000C4C08"/>
    <w:rsid w:val="000C4C60"/>
    <w:rsid w:val="000C5080"/>
    <w:rsid w:val="000C59C2"/>
    <w:rsid w:val="000C6918"/>
    <w:rsid w:val="000C7E95"/>
    <w:rsid w:val="000D06C8"/>
    <w:rsid w:val="000D0D86"/>
    <w:rsid w:val="000D27DC"/>
    <w:rsid w:val="000D51E8"/>
    <w:rsid w:val="000D60C8"/>
    <w:rsid w:val="000D7069"/>
    <w:rsid w:val="000D72F6"/>
    <w:rsid w:val="000D7307"/>
    <w:rsid w:val="000D7E00"/>
    <w:rsid w:val="000E12D3"/>
    <w:rsid w:val="000E49EF"/>
    <w:rsid w:val="000F1221"/>
    <w:rsid w:val="000F157F"/>
    <w:rsid w:val="000F1F16"/>
    <w:rsid w:val="000F227A"/>
    <w:rsid w:val="000F274B"/>
    <w:rsid w:val="000F306D"/>
    <w:rsid w:val="000F40C6"/>
    <w:rsid w:val="000F4841"/>
    <w:rsid w:val="001016A1"/>
    <w:rsid w:val="0010182D"/>
    <w:rsid w:val="001019AE"/>
    <w:rsid w:val="0010370A"/>
    <w:rsid w:val="001039DE"/>
    <w:rsid w:val="0010433C"/>
    <w:rsid w:val="00104344"/>
    <w:rsid w:val="0010463D"/>
    <w:rsid w:val="001055F8"/>
    <w:rsid w:val="00105AC4"/>
    <w:rsid w:val="001064BB"/>
    <w:rsid w:val="001065FF"/>
    <w:rsid w:val="00106D06"/>
    <w:rsid w:val="00107429"/>
    <w:rsid w:val="00107616"/>
    <w:rsid w:val="00111477"/>
    <w:rsid w:val="00111748"/>
    <w:rsid w:val="00111970"/>
    <w:rsid w:val="00112FAB"/>
    <w:rsid w:val="0011487A"/>
    <w:rsid w:val="00114C2B"/>
    <w:rsid w:val="00114CC7"/>
    <w:rsid w:val="00114ECB"/>
    <w:rsid w:val="0012120E"/>
    <w:rsid w:val="00121289"/>
    <w:rsid w:val="00121513"/>
    <w:rsid w:val="00121B27"/>
    <w:rsid w:val="001227D9"/>
    <w:rsid w:val="00122B70"/>
    <w:rsid w:val="001238A7"/>
    <w:rsid w:val="00123F85"/>
    <w:rsid w:val="00125360"/>
    <w:rsid w:val="00126521"/>
    <w:rsid w:val="00126984"/>
    <w:rsid w:val="001304FE"/>
    <w:rsid w:val="00130918"/>
    <w:rsid w:val="001313E7"/>
    <w:rsid w:val="00131630"/>
    <w:rsid w:val="00131A50"/>
    <w:rsid w:val="001328E0"/>
    <w:rsid w:val="00133010"/>
    <w:rsid w:val="00133D18"/>
    <w:rsid w:val="00134051"/>
    <w:rsid w:val="00134735"/>
    <w:rsid w:val="00134898"/>
    <w:rsid w:val="00135876"/>
    <w:rsid w:val="00135AC2"/>
    <w:rsid w:val="00135BF8"/>
    <w:rsid w:val="0013639C"/>
    <w:rsid w:val="001405F2"/>
    <w:rsid w:val="0014308D"/>
    <w:rsid w:val="00144390"/>
    <w:rsid w:val="00144C33"/>
    <w:rsid w:val="0014535B"/>
    <w:rsid w:val="00146C9D"/>
    <w:rsid w:val="00150C95"/>
    <w:rsid w:val="00151D4A"/>
    <w:rsid w:val="00153D38"/>
    <w:rsid w:val="001540C2"/>
    <w:rsid w:val="00154A37"/>
    <w:rsid w:val="00155D84"/>
    <w:rsid w:val="00156E4F"/>
    <w:rsid w:val="001613D9"/>
    <w:rsid w:val="00162442"/>
    <w:rsid w:val="001651CD"/>
    <w:rsid w:val="00165613"/>
    <w:rsid w:val="001659BD"/>
    <w:rsid w:val="0016661A"/>
    <w:rsid w:val="00166BA1"/>
    <w:rsid w:val="0016729C"/>
    <w:rsid w:val="00167E28"/>
    <w:rsid w:val="0017050D"/>
    <w:rsid w:val="001726AF"/>
    <w:rsid w:val="00172C5E"/>
    <w:rsid w:val="0017335D"/>
    <w:rsid w:val="00173C02"/>
    <w:rsid w:val="00174A2E"/>
    <w:rsid w:val="0017530D"/>
    <w:rsid w:val="00175612"/>
    <w:rsid w:val="00175BD8"/>
    <w:rsid w:val="00176EF0"/>
    <w:rsid w:val="00177135"/>
    <w:rsid w:val="0017766C"/>
    <w:rsid w:val="00177940"/>
    <w:rsid w:val="00177A86"/>
    <w:rsid w:val="00177D5C"/>
    <w:rsid w:val="00177F52"/>
    <w:rsid w:val="00180A97"/>
    <w:rsid w:val="00180D49"/>
    <w:rsid w:val="00182E8F"/>
    <w:rsid w:val="001833E8"/>
    <w:rsid w:val="00183684"/>
    <w:rsid w:val="00183A49"/>
    <w:rsid w:val="001862F4"/>
    <w:rsid w:val="0018671B"/>
    <w:rsid w:val="00190A51"/>
    <w:rsid w:val="0019168C"/>
    <w:rsid w:val="00191EF7"/>
    <w:rsid w:val="001932D0"/>
    <w:rsid w:val="00194C80"/>
    <w:rsid w:val="00195240"/>
    <w:rsid w:val="0019545C"/>
    <w:rsid w:val="00196095"/>
    <w:rsid w:val="00196473"/>
    <w:rsid w:val="00197382"/>
    <w:rsid w:val="001A061F"/>
    <w:rsid w:val="001A0F7C"/>
    <w:rsid w:val="001A12AC"/>
    <w:rsid w:val="001A70A4"/>
    <w:rsid w:val="001A74F7"/>
    <w:rsid w:val="001A7B39"/>
    <w:rsid w:val="001A7CE6"/>
    <w:rsid w:val="001B0A22"/>
    <w:rsid w:val="001B1A2D"/>
    <w:rsid w:val="001B2F15"/>
    <w:rsid w:val="001B318F"/>
    <w:rsid w:val="001B4E01"/>
    <w:rsid w:val="001B7D67"/>
    <w:rsid w:val="001C16E5"/>
    <w:rsid w:val="001C492E"/>
    <w:rsid w:val="001C4F06"/>
    <w:rsid w:val="001C628D"/>
    <w:rsid w:val="001C664E"/>
    <w:rsid w:val="001C6A1A"/>
    <w:rsid w:val="001C6DFD"/>
    <w:rsid w:val="001C74F1"/>
    <w:rsid w:val="001C772C"/>
    <w:rsid w:val="001C7F8E"/>
    <w:rsid w:val="001D0814"/>
    <w:rsid w:val="001D20D0"/>
    <w:rsid w:val="001D2347"/>
    <w:rsid w:val="001D5242"/>
    <w:rsid w:val="001D5AC2"/>
    <w:rsid w:val="001D5D5A"/>
    <w:rsid w:val="001D64F0"/>
    <w:rsid w:val="001D7820"/>
    <w:rsid w:val="001E02F5"/>
    <w:rsid w:val="001E0612"/>
    <w:rsid w:val="001E2DC1"/>
    <w:rsid w:val="001E3121"/>
    <w:rsid w:val="001E61B3"/>
    <w:rsid w:val="001E6A67"/>
    <w:rsid w:val="001E7CC4"/>
    <w:rsid w:val="001F0C2B"/>
    <w:rsid w:val="001F19FB"/>
    <w:rsid w:val="001F2987"/>
    <w:rsid w:val="001F3686"/>
    <w:rsid w:val="001F4596"/>
    <w:rsid w:val="001F4FD9"/>
    <w:rsid w:val="001F574B"/>
    <w:rsid w:val="00201BE0"/>
    <w:rsid w:val="00201FE3"/>
    <w:rsid w:val="002027D4"/>
    <w:rsid w:val="0020457E"/>
    <w:rsid w:val="00205A73"/>
    <w:rsid w:val="00206131"/>
    <w:rsid w:val="0020649C"/>
    <w:rsid w:val="00206E5A"/>
    <w:rsid w:val="002078C2"/>
    <w:rsid w:val="00207EF9"/>
    <w:rsid w:val="00207FEE"/>
    <w:rsid w:val="002100A6"/>
    <w:rsid w:val="002121AE"/>
    <w:rsid w:val="0021278C"/>
    <w:rsid w:val="002139A5"/>
    <w:rsid w:val="00213A30"/>
    <w:rsid w:val="00213B37"/>
    <w:rsid w:val="00214037"/>
    <w:rsid w:val="00215880"/>
    <w:rsid w:val="00215EF5"/>
    <w:rsid w:val="00216EEE"/>
    <w:rsid w:val="0021792F"/>
    <w:rsid w:val="002205FB"/>
    <w:rsid w:val="002221B1"/>
    <w:rsid w:val="00223EF6"/>
    <w:rsid w:val="00226A1D"/>
    <w:rsid w:val="00226AA7"/>
    <w:rsid w:val="00226AF3"/>
    <w:rsid w:val="00227713"/>
    <w:rsid w:val="002277D8"/>
    <w:rsid w:val="0022781C"/>
    <w:rsid w:val="0022784D"/>
    <w:rsid w:val="00230461"/>
    <w:rsid w:val="00231FB0"/>
    <w:rsid w:val="00232B1D"/>
    <w:rsid w:val="002350E9"/>
    <w:rsid w:val="0023562E"/>
    <w:rsid w:val="00236213"/>
    <w:rsid w:val="00236645"/>
    <w:rsid w:val="0023731D"/>
    <w:rsid w:val="00240863"/>
    <w:rsid w:val="002411EF"/>
    <w:rsid w:val="00241E35"/>
    <w:rsid w:val="00241EA7"/>
    <w:rsid w:val="00242040"/>
    <w:rsid w:val="00242F7A"/>
    <w:rsid w:val="00244168"/>
    <w:rsid w:val="00244491"/>
    <w:rsid w:val="00244AB9"/>
    <w:rsid w:val="00244ED9"/>
    <w:rsid w:val="0024543A"/>
    <w:rsid w:val="002503AC"/>
    <w:rsid w:val="002504CC"/>
    <w:rsid w:val="0025194C"/>
    <w:rsid w:val="0025209D"/>
    <w:rsid w:val="002536B3"/>
    <w:rsid w:val="00254BCF"/>
    <w:rsid w:val="00256BE1"/>
    <w:rsid w:val="00257158"/>
    <w:rsid w:val="00257492"/>
    <w:rsid w:val="0026149C"/>
    <w:rsid w:val="00262146"/>
    <w:rsid w:val="00262BCB"/>
    <w:rsid w:val="002635E3"/>
    <w:rsid w:val="002646F0"/>
    <w:rsid w:val="0026566E"/>
    <w:rsid w:val="00267E52"/>
    <w:rsid w:val="00273A26"/>
    <w:rsid w:val="00273ACD"/>
    <w:rsid w:val="00273FD4"/>
    <w:rsid w:val="00273FEC"/>
    <w:rsid w:val="00274BC9"/>
    <w:rsid w:val="00282CB5"/>
    <w:rsid w:val="002834DA"/>
    <w:rsid w:val="00283D05"/>
    <w:rsid w:val="00283F41"/>
    <w:rsid w:val="002855A0"/>
    <w:rsid w:val="00285EC5"/>
    <w:rsid w:val="0028664B"/>
    <w:rsid w:val="00286C48"/>
    <w:rsid w:val="00286C66"/>
    <w:rsid w:val="00287EBD"/>
    <w:rsid w:val="00287EC8"/>
    <w:rsid w:val="00290BA6"/>
    <w:rsid w:val="0029114F"/>
    <w:rsid w:val="00297FAA"/>
    <w:rsid w:val="002A00A5"/>
    <w:rsid w:val="002A1DC6"/>
    <w:rsid w:val="002A27EE"/>
    <w:rsid w:val="002A2828"/>
    <w:rsid w:val="002A2C3A"/>
    <w:rsid w:val="002A3127"/>
    <w:rsid w:val="002A6718"/>
    <w:rsid w:val="002A71D3"/>
    <w:rsid w:val="002B0F15"/>
    <w:rsid w:val="002B1B3D"/>
    <w:rsid w:val="002B3287"/>
    <w:rsid w:val="002B466B"/>
    <w:rsid w:val="002B492C"/>
    <w:rsid w:val="002B7D5F"/>
    <w:rsid w:val="002C0AEE"/>
    <w:rsid w:val="002C1248"/>
    <w:rsid w:val="002C13B6"/>
    <w:rsid w:val="002C13D3"/>
    <w:rsid w:val="002C1827"/>
    <w:rsid w:val="002C1839"/>
    <w:rsid w:val="002C28C8"/>
    <w:rsid w:val="002C381A"/>
    <w:rsid w:val="002C443F"/>
    <w:rsid w:val="002C4CFE"/>
    <w:rsid w:val="002C627F"/>
    <w:rsid w:val="002C64B0"/>
    <w:rsid w:val="002C71DB"/>
    <w:rsid w:val="002C73A0"/>
    <w:rsid w:val="002C7655"/>
    <w:rsid w:val="002D0FFB"/>
    <w:rsid w:val="002D1595"/>
    <w:rsid w:val="002D1DC3"/>
    <w:rsid w:val="002D246F"/>
    <w:rsid w:val="002D3353"/>
    <w:rsid w:val="002D37D6"/>
    <w:rsid w:val="002D3E6F"/>
    <w:rsid w:val="002D4670"/>
    <w:rsid w:val="002D4C24"/>
    <w:rsid w:val="002D541D"/>
    <w:rsid w:val="002D60A2"/>
    <w:rsid w:val="002D633B"/>
    <w:rsid w:val="002D74E2"/>
    <w:rsid w:val="002D76B6"/>
    <w:rsid w:val="002E228D"/>
    <w:rsid w:val="002E3072"/>
    <w:rsid w:val="002E34FF"/>
    <w:rsid w:val="002E425B"/>
    <w:rsid w:val="002E52B4"/>
    <w:rsid w:val="002E650C"/>
    <w:rsid w:val="002E6982"/>
    <w:rsid w:val="002E78AA"/>
    <w:rsid w:val="002F0ED8"/>
    <w:rsid w:val="002F10EE"/>
    <w:rsid w:val="002F1307"/>
    <w:rsid w:val="002F1531"/>
    <w:rsid w:val="002F2DD1"/>
    <w:rsid w:val="002F418D"/>
    <w:rsid w:val="002F477D"/>
    <w:rsid w:val="002F7199"/>
    <w:rsid w:val="002F7550"/>
    <w:rsid w:val="003011CB"/>
    <w:rsid w:val="00302430"/>
    <w:rsid w:val="003032CE"/>
    <w:rsid w:val="003033B1"/>
    <w:rsid w:val="00304413"/>
    <w:rsid w:val="003048FA"/>
    <w:rsid w:val="003048FB"/>
    <w:rsid w:val="00305406"/>
    <w:rsid w:val="00307718"/>
    <w:rsid w:val="00310396"/>
    <w:rsid w:val="00310725"/>
    <w:rsid w:val="00312632"/>
    <w:rsid w:val="003139F8"/>
    <w:rsid w:val="00313A10"/>
    <w:rsid w:val="00316115"/>
    <w:rsid w:val="00316C60"/>
    <w:rsid w:val="00316FE3"/>
    <w:rsid w:val="0031782C"/>
    <w:rsid w:val="00321552"/>
    <w:rsid w:val="0032256B"/>
    <w:rsid w:val="00322857"/>
    <w:rsid w:val="00322F8E"/>
    <w:rsid w:val="0032564B"/>
    <w:rsid w:val="00327D92"/>
    <w:rsid w:val="00330F87"/>
    <w:rsid w:val="00332452"/>
    <w:rsid w:val="00332773"/>
    <w:rsid w:val="003351CF"/>
    <w:rsid w:val="003356EB"/>
    <w:rsid w:val="00335F6B"/>
    <w:rsid w:val="00336602"/>
    <w:rsid w:val="00336B7C"/>
    <w:rsid w:val="0034170A"/>
    <w:rsid w:val="00341B70"/>
    <w:rsid w:val="003422F6"/>
    <w:rsid w:val="0034314C"/>
    <w:rsid w:val="00345156"/>
    <w:rsid w:val="00345618"/>
    <w:rsid w:val="003458AF"/>
    <w:rsid w:val="00345C56"/>
    <w:rsid w:val="00345C96"/>
    <w:rsid w:val="00346428"/>
    <w:rsid w:val="00350F43"/>
    <w:rsid w:val="0035257E"/>
    <w:rsid w:val="00352C98"/>
    <w:rsid w:val="003536F0"/>
    <w:rsid w:val="00354E2A"/>
    <w:rsid w:val="00354F5D"/>
    <w:rsid w:val="0035595C"/>
    <w:rsid w:val="00356F76"/>
    <w:rsid w:val="00360575"/>
    <w:rsid w:val="00360A37"/>
    <w:rsid w:val="00360BC3"/>
    <w:rsid w:val="003617A0"/>
    <w:rsid w:val="00362AC5"/>
    <w:rsid w:val="00362B38"/>
    <w:rsid w:val="00363104"/>
    <w:rsid w:val="003647C6"/>
    <w:rsid w:val="00364A5B"/>
    <w:rsid w:val="00366D9B"/>
    <w:rsid w:val="00370B48"/>
    <w:rsid w:val="00370DBA"/>
    <w:rsid w:val="00371299"/>
    <w:rsid w:val="0037181C"/>
    <w:rsid w:val="00371F64"/>
    <w:rsid w:val="00372A51"/>
    <w:rsid w:val="00373CA5"/>
    <w:rsid w:val="003757CE"/>
    <w:rsid w:val="00376306"/>
    <w:rsid w:val="00377C25"/>
    <w:rsid w:val="00380499"/>
    <w:rsid w:val="00382589"/>
    <w:rsid w:val="00383AA5"/>
    <w:rsid w:val="00386A12"/>
    <w:rsid w:val="00386C3E"/>
    <w:rsid w:val="00387F10"/>
    <w:rsid w:val="0039021B"/>
    <w:rsid w:val="003927ED"/>
    <w:rsid w:val="00392B2A"/>
    <w:rsid w:val="00393EDA"/>
    <w:rsid w:val="003940D2"/>
    <w:rsid w:val="00394CE2"/>
    <w:rsid w:val="00396992"/>
    <w:rsid w:val="00396E9B"/>
    <w:rsid w:val="0039702B"/>
    <w:rsid w:val="003979D4"/>
    <w:rsid w:val="003A0E79"/>
    <w:rsid w:val="003A1EB8"/>
    <w:rsid w:val="003A21AD"/>
    <w:rsid w:val="003A3308"/>
    <w:rsid w:val="003A3625"/>
    <w:rsid w:val="003A39D8"/>
    <w:rsid w:val="003A3CE5"/>
    <w:rsid w:val="003A4BA6"/>
    <w:rsid w:val="003A5A5A"/>
    <w:rsid w:val="003A6028"/>
    <w:rsid w:val="003A6187"/>
    <w:rsid w:val="003A62D4"/>
    <w:rsid w:val="003A65B6"/>
    <w:rsid w:val="003A6741"/>
    <w:rsid w:val="003B006E"/>
    <w:rsid w:val="003B0541"/>
    <w:rsid w:val="003B1418"/>
    <w:rsid w:val="003B158B"/>
    <w:rsid w:val="003B2052"/>
    <w:rsid w:val="003B2188"/>
    <w:rsid w:val="003C0F6B"/>
    <w:rsid w:val="003C1148"/>
    <w:rsid w:val="003C127C"/>
    <w:rsid w:val="003C3107"/>
    <w:rsid w:val="003C7FE2"/>
    <w:rsid w:val="003D0E73"/>
    <w:rsid w:val="003D14EF"/>
    <w:rsid w:val="003D2E43"/>
    <w:rsid w:val="003D5A05"/>
    <w:rsid w:val="003D6376"/>
    <w:rsid w:val="003D665B"/>
    <w:rsid w:val="003D6CF0"/>
    <w:rsid w:val="003D7025"/>
    <w:rsid w:val="003E0139"/>
    <w:rsid w:val="003E0782"/>
    <w:rsid w:val="003E0E6C"/>
    <w:rsid w:val="003E3544"/>
    <w:rsid w:val="003E3AE6"/>
    <w:rsid w:val="003E44D1"/>
    <w:rsid w:val="003E4BDE"/>
    <w:rsid w:val="003E6E4E"/>
    <w:rsid w:val="003E70D0"/>
    <w:rsid w:val="003E72FE"/>
    <w:rsid w:val="003F0730"/>
    <w:rsid w:val="003F130F"/>
    <w:rsid w:val="003F13F0"/>
    <w:rsid w:val="003F21C6"/>
    <w:rsid w:val="003F2D9F"/>
    <w:rsid w:val="003F3AD4"/>
    <w:rsid w:val="003F4982"/>
    <w:rsid w:val="003F5577"/>
    <w:rsid w:val="003F5B3A"/>
    <w:rsid w:val="003F5DDB"/>
    <w:rsid w:val="003F63F2"/>
    <w:rsid w:val="003F6A92"/>
    <w:rsid w:val="003F795A"/>
    <w:rsid w:val="00403E19"/>
    <w:rsid w:val="0040449F"/>
    <w:rsid w:val="004054C4"/>
    <w:rsid w:val="00405CF7"/>
    <w:rsid w:val="00410870"/>
    <w:rsid w:val="00410E37"/>
    <w:rsid w:val="00411F14"/>
    <w:rsid w:val="00413007"/>
    <w:rsid w:val="0041693A"/>
    <w:rsid w:val="00420380"/>
    <w:rsid w:val="00420F27"/>
    <w:rsid w:val="004222B8"/>
    <w:rsid w:val="00423383"/>
    <w:rsid w:val="004237BF"/>
    <w:rsid w:val="0042415C"/>
    <w:rsid w:val="0042496C"/>
    <w:rsid w:val="00425049"/>
    <w:rsid w:val="00425F10"/>
    <w:rsid w:val="00426038"/>
    <w:rsid w:val="00426638"/>
    <w:rsid w:val="00427348"/>
    <w:rsid w:val="0043081F"/>
    <w:rsid w:val="004315FF"/>
    <w:rsid w:val="0043270B"/>
    <w:rsid w:val="00432DD0"/>
    <w:rsid w:val="004330D6"/>
    <w:rsid w:val="00433C18"/>
    <w:rsid w:val="00436DE5"/>
    <w:rsid w:val="00443602"/>
    <w:rsid w:val="00444405"/>
    <w:rsid w:val="00444598"/>
    <w:rsid w:val="0044583B"/>
    <w:rsid w:val="00446993"/>
    <w:rsid w:val="00446F05"/>
    <w:rsid w:val="0044743E"/>
    <w:rsid w:val="00447F35"/>
    <w:rsid w:val="0045086B"/>
    <w:rsid w:val="00452BD2"/>
    <w:rsid w:val="004536CB"/>
    <w:rsid w:val="00454121"/>
    <w:rsid w:val="00454528"/>
    <w:rsid w:val="00454784"/>
    <w:rsid w:val="00454B9B"/>
    <w:rsid w:val="0045537C"/>
    <w:rsid w:val="00455786"/>
    <w:rsid w:val="00456151"/>
    <w:rsid w:val="004565E5"/>
    <w:rsid w:val="00460025"/>
    <w:rsid w:val="00460388"/>
    <w:rsid w:val="00461917"/>
    <w:rsid w:val="0046366A"/>
    <w:rsid w:val="004649DF"/>
    <w:rsid w:val="00464C32"/>
    <w:rsid w:val="00464EBE"/>
    <w:rsid w:val="00467902"/>
    <w:rsid w:val="00467975"/>
    <w:rsid w:val="004717F7"/>
    <w:rsid w:val="00471C57"/>
    <w:rsid w:val="00472ADC"/>
    <w:rsid w:val="00472BB8"/>
    <w:rsid w:val="0047388C"/>
    <w:rsid w:val="00474B09"/>
    <w:rsid w:val="004766EF"/>
    <w:rsid w:val="004776F5"/>
    <w:rsid w:val="004801EE"/>
    <w:rsid w:val="00482550"/>
    <w:rsid w:val="00482A77"/>
    <w:rsid w:val="00484946"/>
    <w:rsid w:val="00484C3A"/>
    <w:rsid w:val="00487866"/>
    <w:rsid w:val="00487B46"/>
    <w:rsid w:val="00490552"/>
    <w:rsid w:val="00490AAB"/>
    <w:rsid w:val="00492EAC"/>
    <w:rsid w:val="004930F8"/>
    <w:rsid w:val="0049331A"/>
    <w:rsid w:val="00493362"/>
    <w:rsid w:val="0049402C"/>
    <w:rsid w:val="00494990"/>
    <w:rsid w:val="00495533"/>
    <w:rsid w:val="00495738"/>
    <w:rsid w:val="00495D84"/>
    <w:rsid w:val="00495DF2"/>
    <w:rsid w:val="00497160"/>
    <w:rsid w:val="004A00D8"/>
    <w:rsid w:val="004A0947"/>
    <w:rsid w:val="004A1AFF"/>
    <w:rsid w:val="004A1C4F"/>
    <w:rsid w:val="004A1FA8"/>
    <w:rsid w:val="004A2CA9"/>
    <w:rsid w:val="004A332E"/>
    <w:rsid w:val="004A4341"/>
    <w:rsid w:val="004A4CAA"/>
    <w:rsid w:val="004A4FF2"/>
    <w:rsid w:val="004A575A"/>
    <w:rsid w:val="004B0095"/>
    <w:rsid w:val="004B07C8"/>
    <w:rsid w:val="004B08A9"/>
    <w:rsid w:val="004B2AA0"/>
    <w:rsid w:val="004B3B75"/>
    <w:rsid w:val="004B5386"/>
    <w:rsid w:val="004B5EBE"/>
    <w:rsid w:val="004B675E"/>
    <w:rsid w:val="004B6DEA"/>
    <w:rsid w:val="004B7C59"/>
    <w:rsid w:val="004C04F6"/>
    <w:rsid w:val="004C22DC"/>
    <w:rsid w:val="004C279F"/>
    <w:rsid w:val="004C3640"/>
    <w:rsid w:val="004C4CEC"/>
    <w:rsid w:val="004C528E"/>
    <w:rsid w:val="004C6E0E"/>
    <w:rsid w:val="004C75C6"/>
    <w:rsid w:val="004C7D37"/>
    <w:rsid w:val="004C7F32"/>
    <w:rsid w:val="004D03D7"/>
    <w:rsid w:val="004D0C69"/>
    <w:rsid w:val="004D0D75"/>
    <w:rsid w:val="004D1019"/>
    <w:rsid w:val="004D111C"/>
    <w:rsid w:val="004D144C"/>
    <w:rsid w:val="004D5061"/>
    <w:rsid w:val="004D592C"/>
    <w:rsid w:val="004D6148"/>
    <w:rsid w:val="004D6AF5"/>
    <w:rsid w:val="004D7879"/>
    <w:rsid w:val="004D7B26"/>
    <w:rsid w:val="004E0F73"/>
    <w:rsid w:val="004E1882"/>
    <w:rsid w:val="004E39AA"/>
    <w:rsid w:val="004E54FC"/>
    <w:rsid w:val="004E6651"/>
    <w:rsid w:val="004E667A"/>
    <w:rsid w:val="004E6DC9"/>
    <w:rsid w:val="004E72D1"/>
    <w:rsid w:val="004F0429"/>
    <w:rsid w:val="004F048F"/>
    <w:rsid w:val="004F14A3"/>
    <w:rsid w:val="004F1C45"/>
    <w:rsid w:val="004F214E"/>
    <w:rsid w:val="004F23E9"/>
    <w:rsid w:val="004F2D87"/>
    <w:rsid w:val="004F34EB"/>
    <w:rsid w:val="004F4BB8"/>
    <w:rsid w:val="004F4BC6"/>
    <w:rsid w:val="004F62C5"/>
    <w:rsid w:val="004F728A"/>
    <w:rsid w:val="004F7BA8"/>
    <w:rsid w:val="00500F35"/>
    <w:rsid w:val="00501D65"/>
    <w:rsid w:val="00503589"/>
    <w:rsid w:val="005035B2"/>
    <w:rsid w:val="00503C2E"/>
    <w:rsid w:val="005042F4"/>
    <w:rsid w:val="005053E8"/>
    <w:rsid w:val="00505D2B"/>
    <w:rsid w:val="0050712B"/>
    <w:rsid w:val="005077D4"/>
    <w:rsid w:val="00507C58"/>
    <w:rsid w:val="00507CE6"/>
    <w:rsid w:val="00507ED1"/>
    <w:rsid w:val="005109FC"/>
    <w:rsid w:val="005111B4"/>
    <w:rsid w:val="005148BB"/>
    <w:rsid w:val="00514B76"/>
    <w:rsid w:val="00515833"/>
    <w:rsid w:val="00516EA9"/>
    <w:rsid w:val="00520775"/>
    <w:rsid w:val="00520A80"/>
    <w:rsid w:val="00520C4C"/>
    <w:rsid w:val="00521B36"/>
    <w:rsid w:val="00522306"/>
    <w:rsid w:val="005231BC"/>
    <w:rsid w:val="00523C2E"/>
    <w:rsid w:val="00524911"/>
    <w:rsid w:val="0052577E"/>
    <w:rsid w:val="00526FDF"/>
    <w:rsid w:val="00527192"/>
    <w:rsid w:val="00527B9F"/>
    <w:rsid w:val="00531891"/>
    <w:rsid w:val="00531B24"/>
    <w:rsid w:val="005325D9"/>
    <w:rsid w:val="005326A9"/>
    <w:rsid w:val="00532944"/>
    <w:rsid w:val="00532B71"/>
    <w:rsid w:val="0053361D"/>
    <w:rsid w:val="00533AD4"/>
    <w:rsid w:val="00533C2B"/>
    <w:rsid w:val="005345F9"/>
    <w:rsid w:val="0053497A"/>
    <w:rsid w:val="00534AB2"/>
    <w:rsid w:val="005352B2"/>
    <w:rsid w:val="005356EE"/>
    <w:rsid w:val="00535CBC"/>
    <w:rsid w:val="0053627F"/>
    <w:rsid w:val="005400F6"/>
    <w:rsid w:val="00541BD8"/>
    <w:rsid w:val="005420A1"/>
    <w:rsid w:val="00543090"/>
    <w:rsid w:val="00543491"/>
    <w:rsid w:val="0054390D"/>
    <w:rsid w:val="00543F0D"/>
    <w:rsid w:val="005442EB"/>
    <w:rsid w:val="00545875"/>
    <w:rsid w:val="00545A2F"/>
    <w:rsid w:val="00545A31"/>
    <w:rsid w:val="00546A83"/>
    <w:rsid w:val="00547427"/>
    <w:rsid w:val="00547ACB"/>
    <w:rsid w:val="0055219D"/>
    <w:rsid w:val="00552D91"/>
    <w:rsid w:val="00555851"/>
    <w:rsid w:val="00556101"/>
    <w:rsid w:val="005563F4"/>
    <w:rsid w:val="0055686E"/>
    <w:rsid w:val="00556EBA"/>
    <w:rsid w:val="005575F1"/>
    <w:rsid w:val="0055765F"/>
    <w:rsid w:val="00560D89"/>
    <w:rsid w:val="005613BE"/>
    <w:rsid w:val="005614A0"/>
    <w:rsid w:val="005619F4"/>
    <w:rsid w:val="005636DA"/>
    <w:rsid w:val="00563E76"/>
    <w:rsid w:val="005657F5"/>
    <w:rsid w:val="0056615A"/>
    <w:rsid w:val="00570979"/>
    <w:rsid w:val="005711E2"/>
    <w:rsid w:val="0057134A"/>
    <w:rsid w:val="0057176B"/>
    <w:rsid w:val="0057211A"/>
    <w:rsid w:val="00573A01"/>
    <w:rsid w:val="005752FB"/>
    <w:rsid w:val="0057655D"/>
    <w:rsid w:val="00577536"/>
    <w:rsid w:val="00577CC5"/>
    <w:rsid w:val="0058012C"/>
    <w:rsid w:val="0058068B"/>
    <w:rsid w:val="00581610"/>
    <w:rsid w:val="00583603"/>
    <w:rsid w:val="00583C26"/>
    <w:rsid w:val="00584BEE"/>
    <w:rsid w:val="005861FC"/>
    <w:rsid w:val="005901C8"/>
    <w:rsid w:val="00591279"/>
    <w:rsid w:val="00593C30"/>
    <w:rsid w:val="00594635"/>
    <w:rsid w:val="005A0588"/>
    <w:rsid w:val="005A2273"/>
    <w:rsid w:val="005A449A"/>
    <w:rsid w:val="005A54FD"/>
    <w:rsid w:val="005A5FF7"/>
    <w:rsid w:val="005A625A"/>
    <w:rsid w:val="005A78EA"/>
    <w:rsid w:val="005B0097"/>
    <w:rsid w:val="005B0842"/>
    <w:rsid w:val="005B112D"/>
    <w:rsid w:val="005B1B4C"/>
    <w:rsid w:val="005B2106"/>
    <w:rsid w:val="005B3C0B"/>
    <w:rsid w:val="005B4095"/>
    <w:rsid w:val="005B55B2"/>
    <w:rsid w:val="005B744C"/>
    <w:rsid w:val="005C0CA3"/>
    <w:rsid w:val="005C0D69"/>
    <w:rsid w:val="005C224D"/>
    <w:rsid w:val="005C3599"/>
    <w:rsid w:val="005C6066"/>
    <w:rsid w:val="005D05E5"/>
    <w:rsid w:val="005D363F"/>
    <w:rsid w:val="005D46D6"/>
    <w:rsid w:val="005D47D1"/>
    <w:rsid w:val="005E0C0B"/>
    <w:rsid w:val="005E0F3B"/>
    <w:rsid w:val="005E2FD4"/>
    <w:rsid w:val="005E3199"/>
    <w:rsid w:val="005E38C9"/>
    <w:rsid w:val="005E4B47"/>
    <w:rsid w:val="005E54C9"/>
    <w:rsid w:val="005E5F43"/>
    <w:rsid w:val="005F1A04"/>
    <w:rsid w:val="005F3210"/>
    <w:rsid w:val="005F5B5A"/>
    <w:rsid w:val="005F716D"/>
    <w:rsid w:val="005F7732"/>
    <w:rsid w:val="00600818"/>
    <w:rsid w:val="00600AE7"/>
    <w:rsid w:val="006030CF"/>
    <w:rsid w:val="00603680"/>
    <w:rsid w:val="0060369C"/>
    <w:rsid w:val="00604224"/>
    <w:rsid w:val="006067A6"/>
    <w:rsid w:val="006069AD"/>
    <w:rsid w:val="00606D5C"/>
    <w:rsid w:val="0061085F"/>
    <w:rsid w:val="00610D71"/>
    <w:rsid w:val="00612D51"/>
    <w:rsid w:val="00613D9D"/>
    <w:rsid w:val="00613F05"/>
    <w:rsid w:val="0061495D"/>
    <w:rsid w:val="00614E3A"/>
    <w:rsid w:val="006175D4"/>
    <w:rsid w:val="00617BC3"/>
    <w:rsid w:val="00617BE4"/>
    <w:rsid w:val="00620895"/>
    <w:rsid w:val="00620F52"/>
    <w:rsid w:val="0062286F"/>
    <w:rsid w:val="00623473"/>
    <w:rsid w:val="00623996"/>
    <w:rsid w:val="00623A1C"/>
    <w:rsid w:val="006247DF"/>
    <w:rsid w:val="00625443"/>
    <w:rsid w:val="0062546A"/>
    <w:rsid w:val="006259CB"/>
    <w:rsid w:val="0062755C"/>
    <w:rsid w:val="00627EC1"/>
    <w:rsid w:val="006303AA"/>
    <w:rsid w:val="00631DDD"/>
    <w:rsid w:val="00632246"/>
    <w:rsid w:val="006323A0"/>
    <w:rsid w:val="00632CE4"/>
    <w:rsid w:val="00632E76"/>
    <w:rsid w:val="00635B36"/>
    <w:rsid w:val="006405E3"/>
    <w:rsid w:val="006407B1"/>
    <w:rsid w:val="00640947"/>
    <w:rsid w:val="00641778"/>
    <w:rsid w:val="00641EAB"/>
    <w:rsid w:val="00643FEB"/>
    <w:rsid w:val="0064459C"/>
    <w:rsid w:val="00644BC0"/>
    <w:rsid w:val="0064511D"/>
    <w:rsid w:val="00645D4A"/>
    <w:rsid w:val="00647F4F"/>
    <w:rsid w:val="00650CEC"/>
    <w:rsid w:val="00650DFA"/>
    <w:rsid w:val="006532A4"/>
    <w:rsid w:val="006538CE"/>
    <w:rsid w:val="00654967"/>
    <w:rsid w:val="00654D90"/>
    <w:rsid w:val="00654DC2"/>
    <w:rsid w:val="00655A09"/>
    <w:rsid w:val="00655E54"/>
    <w:rsid w:val="00656011"/>
    <w:rsid w:val="00661BDC"/>
    <w:rsid w:val="00662EF5"/>
    <w:rsid w:val="006640F8"/>
    <w:rsid w:val="00664CC9"/>
    <w:rsid w:val="00671737"/>
    <w:rsid w:val="0067220F"/>
    <w:rsid w:val="00672C67"/>
    <w:rsid w:val="0067313F"/>
    <w:rsid w:val="00673CA2"/>
    <w:rsid w:val="00673CC1"/>
    <w:rsid w:val="0067601B"/>
    <w:rsid w:val="00680459"/>
    <w:rsid w:val="00681725"/>
    <w:rsid w:val="00681D44"/>
    <w:rsid w:val="006834C5"/>
    <w:rsid w:val="00683E0B"/>
    <w:rsid w:val="00684785"/>
    <w:rsid w:val="0068488B"/>
    <w:rsid w:val="006864DA"/>
    <w:rsid w:val="0068694C"/>
    <w:rsid w:val="00686B04"/>
    <w:rsid w:val="00686BC6"/>
    <w:rsid w:val="006902A0"/>
    <w:rsid w:val="006946E6"/>
    <w:rsid w:val="0069493B"/>
    <w:rsid w:val="0069515A"/>
    <w:rsid w:val="006954BD"/>
    <w:rsid w:val="00697CDB"/>
    <w:rsid w:val="006A2A55"/>
    <w:rsid w:val="006A3138"/>
    <w:rsid w:val="006A5974"/>
    <w:rsid w:val="006A6CEB"/>
    <w:rsid w:val="006A7569"/>
    <w:rsid w:val="006B0023"/>
    <w:rsid w:val="006B02A3"/>
    <w:rsid w:val="006B08A9"/>
    <w:rsid w:val="006B138D"/>
    <w:rsid w:val="006B1A1F"/>
    <w:rsid w:val="006B2BD3"/>
    <w:rsid w:val="006B45DD"/>
    <w:rsid w:val="006B53B8"/>
    <w:rsid w:val="006B5604"/>
    <w:rsid w:val="006B5D0A"/>
    <w:rsid w:val="006B5F02"/>
    <w:rsid w:val="006B6017"/>
    <w:rsid w:val="006B6296"/>
    <w:rsid w:val="006B70D9"/>
    <w:rsid w:val="006C04BA"/>
    <w:rsid w:val="006C1E27"/>
    <w:rsid w:val="006C3941"/>
    <w:rsid w:val="006C5562"/>
    <w:rsid w:val="006C7E05"/>
    <w:rsid w:val="006D0098"/>
    <w:rsid w:val="006D0443"/>
    <w:rsid w:val="006D070C"/>
    <w:rsid w:val="006D13B6"/>
    <w:rsid w:val="006D1CA6"/>
    <w:rsid w:val="006D28D9"/>
    <w:rsid w:val="006D4045"/>
    <w:rsid w:val="006D41E7"/>
    <w:rsid w:val="006D4F78"/>
    <w:rsid w:val="006D547A"/>
    <w:rsid w:val="006D7060"/>
    <w:rsid w:val="006D75F8"/>
    <w:rsid w:val="006E06C5"/>
    <w:rsid w:val="006E09EA"/>
    <w:rsid w:val="006E0FD4"/>
    <w:rsid w:val="006E19D9"/>
    <w:rsid w:val="006E21E3"/>
    <w:rsid w:val="006E43A7"/>
    <w:rsid w:val="006E74AF"/>
    <w:rsid w:val="006E7CDD"/>
    <w:rsid w:val="006F1306"/>
    <w:rsid w:val="006F1D09"/>
    <w:rsid w:val="006F3E2F"/>
    <w:rsid w:val="006F4C4E"/>
    <w:rsid w:val="006F55AE"/>
    <w:rsid w:val="006F5BA1"/>
    <w:rsid w:val="006F7748"/>
    <w:rsid w:val="006F7D01"/>
    <w:rsid w:val="0070167B"/>
    <w:rsid w:val="00702F94"/>
    <w:rsid w:val="0070333A"/>
    <w:rsid w:val="00703FF2"/>
    <w:rsid w:val="007046AE"/>
    <w:rsid w:val="00706F23"/>
    <w:rsid w:val="007074EF"/>
    <w:rsid w:val="00707758"/>
    <w:rsid w:val="0071216D"/>
    <w:rsid w:val="00712EE4"/>
    <w:rsid w:val="00713DDC"/>
    <w:rsid w:val="007152C5"/>
    <w:rsid w:val="007158E0"/>
    <w:rsid w:val="00716F3D"/>
    <w:rsid w:val="0071783D"/>
    <w:rsid w:val="007201D9"/>
    <w:rsid w:val="00720C95"/>
    <w:rsid w:val="007210EA"/>
    <w:rsid w:val="007222FB"/>
    <w:rsid w:val="00722AF8"/>
    <w:rsid w:val="007248E5"/>
    <w:rsid w:val="0072534B"/>
    <w:rsid w:val="0073016C"/>
    <w:rsid w:val="00730333"/>
    <w:rsid w:val="00730FC9"/>
    <w:rsid w:val="0073153E"/>
    <w:rsid w:val="0073337F"/>
    <w:rsid w:val="0073415D"/>
    <w:rsid w:val="00734298"/>
    <w:rsid w:val="00734EE7"/>
    <w:rsid w:val="0073534F"/>
    <w:rsid w:val="00735CB3"/>
    <w:rsid w:val="00740244"/>
    <w:rsid w:val="00742EDA"/>
    <w:rsid w:val="00746A17"/>
    <w:rsid w:val="00747BB3"/>
    <w:rsid w:val="00747F13"/>
    <w:rsid w:val="007500FE"/>
    <w:rsid w:val="0075030C"/>
    <w:rsid w:val="00751918"/>
    <w:rsid w:val="00753E01"/>
    <w:rsid w:val="007543AB"/>
    <w:rsid w:val="00757248"/>
    <w:rsid w:val="00760CAD"/>
    <w:rsid w:val="00761A4E"/>
    <w:rsid w:val="00762E1D"/>
    <w:rsid w:val="0076454C"/>
    <w:rsid w:val="007646F7"/>
    <w:rsid w:val="0076606B"/>
    <w:rsid w:val="00766EB7"/>
    <w:rsid w:val="00767682"/>
    <w:rsid w:val="0076769A"/>
    <w:rsid w:val="00767ED7"/>
    <w:rsid w:val="0077113E"/>
    <w:rsid w:val="00772BD3"/>
    <w:rsid w:val="00772BF6"/>
    <w:rsid w:val="007743E2"/>
    <w:rsid w:val="00774BB4"/>
    <w:rsid w:val="00775C22"/>
    <w:rsid w:val="00776BEF"/>
    <w:rsid w:val="00776E74"/>
    <w:rsid w:val="00780C3F"/>
    <w:rsid w:val="00780C51"/>
    <w:rsid w:val="0078102B"/>
    <w:rsid w:val="00781A04"/>
    <w:rsid w:val="00787B57"/>
    <w:rsid w:val="007914C3"/>
    <w:rsid w:val="007927B1"/>
    <w:rsid w:val="00793396"/>
    <w:rsid w:val="00794E0B"/>
    <w:rsid w:val="007965E8"/>
    <w:rsid w:val="00797532"/>
    <w:rsid w:val="007A1948"/>
    <w:rsid w:val="007A343C"/>
    <w:rsid w:val="007A4D9F"/>
    <w:rsid w:val="007A51C9"/>
    <w:rsid w:val="007A68F0"/>
    <w:rsid w:val="007A69A8"/>
    <w:rsid w:val="007A6DEF"/>
    <w:rsid w:val="007A71B1"/>
    <w:rsid w:val="007B06A8"/>
    <w:rsid w:val="007B273D"/>
    <w:rsid w:val="007B279E"/>
    <w:rsid w:val="007B31E6"/>
    <w:rsid w:val="007B33E7"/>
    <w:rsid w:val="007B3C32"/>
    <w:rsid w:val="007B3D95"/>
    <w:rsid w:val="007B4674"/>
    <w:rsid w:val="007B4796"/>
    <w:rsid w:val="007B4C7D"/>
    <w:rsid w:val="007B5887"/>
    <w:rsid w:val="007B71D3"/>
    <w:rsid w:val="007B748A"/>
    <w:rsid w:val="007B7852"/>
    <w:rsid w:val="007C1078"/>
    <w:rsid w:val="007C3F4D"/>
    <w:rsid w:val="007C5297"/>
    <w:rsid w:val="007C5BBD"/>
    <w:rsid w:val="007C5EFD"/>
    <w:rsid w:val="007C6F4D"/>
    <w:rsid w:val="007C7E87"/>
    <w:rsid w:val="007D055C"/>
    <w:rsid w:val="007D0C27"/>
    <w:rsid w:val="007D0EFC"/>
    <w:rsid w:val="007D1D4C"/>
    <w:rsid w:val="007D25E3"/>
    <w:rsid w:val="007D2C1A"/>
    <w:rsid w:val="007D5652"/>
    <w:rsid w:val="007D58C5"/>
    <w:rsid w:val="007D6957"/>
    <w:rsid w:val="007D6A80"/>
    <w:rsid w:val="007E051A"/>
    <w:rsid w:val="007E13B8"/>
    <w:rsid w:val="007E15AD"/>
    <w:rsid w:val="007E2611"/>
    <w:rsid w:val="007E323D"/>
    <w:rsid w:val="007E3FB8"/>
    <w:rsid w:val="007E4D77"/>
    <w:rsid w:val="007E4FAA"/>
    <w:rsid w:val="007E667A"/>
    <w:rsid w:val="007E6F57"/>
    <w:rsid w:val="007E713E"/>
    <w:rsid w:val="007E7442"/>
    <w:rsid w:val="007E756A"/>
    <w:rsid w:val="007F05D2"/>
    <w:rsid w:val="007F0F01"/>
    <w:rsid w:val="007F2EDC"/>
    <w:rsid w:val="007F376A"/>
    <w:rsid w:val="007F38A5"/>
    <w:rsid w:val="007F4624"/>
    <w:rsid w:val="007F4791"/>
    <w:rsid w:val="007F5103"/>
    <w:rsid w:val="007F59BC"/>
    <w:rsid w:val="007F5E08"/>
    <w:rsid w:val="007F7B0F"/>
    <w:rsid w:val="0080039C"/>
    <w:rsid w:val="00801451"/>
    <w:rsid w:val="00801C80"/>
    <w:rsid w:val="008020F4"/>
    <w:rsid w:val="00802DDF"/>
    <w:rsid w:val="008034DC"/>
    <w:rsid w:val="00803D49"/>
    <w:rsid w:val="00803ED0"/>
    <w:rsid w:val="00804923"/>
    <w:rsid w:val="00804924"/>
    <w:rsid w:val="00804DF2"/>
    <w:rsid w:val="008050F5"/>
    <w:rsid w:val="00805335"/>
    <w:rsid w:val="00807540"/>
    <w:rsid w:val="00814855"/>
    <w:rsid w:val="008150A3"/>
    <w:rsid w:val="00815D0B"/>
    <w:rsid w:val="0081687D"/>
    <w:rsid w:val="008179FE"/>
    <w:rsid w:val="00822ACB"/>
    <w:rsid w:val="00823ECC"/>
    <w:rsid w:val="008247E8"/>
    <w:rsid w:val="00826879"/>
    <w:rsid w:val="00826FAA"/>
    <w:rsid w:val="00827B76"/>
    <w:rsid w:val="0083072D"/>
    <w:rsid w:val="00830BB1"/>
    <w:rsid w:val="0083177F"/>
    <w:rsid w:val="00831869"/>
    <w:rsid w:val="0083198A"/>
    <w:rsid w:val="0083249D"/>
    <w:rsid w:val="0083268C"/>
    <w:rsid w:val="0083335C"/>
    <w:rsid w:val="008352E6"/>
    <w:rsid w:val="00835587"/>
    <w:rsid w:val="00836338"/>
    <w:rsid w:val="008400C6"/>
    <w:rsid w:val="008405C1"/>
    <w:rsid w:val="00840ADC"/>
    <w:rsid w:val="00840EA7"/>
    <w:rsid w:val="00841B2A"/>
    <w:rsid w:val="00841E19"/>
    <w:rsid w:val="00841F55"/>
    <w:rsid w:val="00842045"/>
    <w:rsid w:val="008427BE"/>
    <w:rsid w:val="00843678"/>
    <w:rsid w:val="00844647"/>
    <w:rsid w:val="00845055"/>
    <w:rsid w:val="008462F3"/>
    <w:rsid w:val="00847050"/>
    <w:rsid w:val="008509DD"/>
    <w:rsid w:val="008546CB"/>
    <w:rsid w:val="00855123"/>
    <w:rsid w:val="008558EF"/>
    <w:rsid w:val="008567AE"/>
    <w:rsid w:val="008608F9"/>
    <w:rsid w:val="00861676"/>
    <w:rsid w:val="0086248C"/>
    <w:rsid w:val="00862C2B"/>
    <w:rsid w:val="00863034"/>
    <w:rsid w:val="008636EB"/>
    <w:rsid w:val="00864C21"/>
    <w:rsid w:val="00864C70"/>
    <w:rsid w:val="00864E46"/>
    <w:rsid w:val="00866F28"/>
    <w:rsid w:val="0086718A"/>
    <w:rsid w:val="0086792D"/>
    <w:rsid w:val="00867E7D"/>
    <w:rsid w:val="008707AB"/>
    <w:rsid w:val="008719F0"/>
    <w:rsid w:val="00871EA0"/>
    <w:rsid w:val="008721B1"/>
    <w:rsid w:val="0087330A"/>
    <w:rsid w:val="00874277"/>
    <w:rsid w:val="00876700"/>
    <w:rsid w:val="00876DC2"/>
    <w:rsid w:val="00877AE4"/>
    <w:rsid w:val="0088016C"/>
    <w:rsid w:val="00881984"/>
    <w:rsid w:val="00882D6F"/>
    <w:rsid w:val="008832B6"/>
    <w:rsid w:val="008832E8"/>
    <w:rsid w:val="008839C4"/>
    <w:rsid w:val="008847FC"/>
    <w:rsid w:val="00886582"/>
    <w:rsid w:val="00887514"/>
    <w:rsid w:val="00890B5E"/>
    <w:rsid w:val="00891252"/>
    <w:rsid w:val="008916A2"/>
    <w:rsid w:val="00893D09"/>
    <w:rsid w:val="008946F1"/>
    <w:rsid w:val="008947DE"/>
    <w:rsid w:val="00895BD4"/>
    <w:rsid w:val="00895EF7"/>
    <w:rsid w:val="008961BE"/>
    <w:rsid w:val="008961DA"/>
    <w:rsid w:val="008A10FD"/>
    <w:rsid w:val="008A1F97"/>
    <w:rsid w:val="008A4515"/>
    <w:rsid w:val="008A46A1"/>
    <w:rsid w:val="008A52C4"/>
    <w:rsid w:val="008A5A2C"/>
    <w:rsid w:val="008A5C06"/>
    <w:rsid w:val="008A68D5"/>
    <w:rsid w:val="008B037E"/>
    <w:rsid w:val="008B0567"/>
    <w:rsid w:val="008B24A8"/>
    <w:rsid w:val="008B261A"/>
    <w:rsid w:val="008B2F53"/>
    <w:rsid w:val="008B3E08"/>
    <w:rsid w:val="008B6BA5"/>
    <w:rsid w:val="008B6DAB"/>
    <w:rsid w:val="008C123C"/>
    <w:rsid w:val="008C164E"/>
    <w:rsid w:val="008C1982"/>
    <w:rsid w:val="008C2033"/>
    <w:rsid w:val="008C2225"/>
    <w:rsid w:val="008C27F5"/>
    <w:rsid w:val="008C3907"/>
    <w:rsid w:val="008C3922"/>
    <w:rsid w:val="008C5071"/>
    <w:rsid w:val="008C6322"/>
    <w:rsid w:val="008C66CF"/>
    <w:rsid w:val="008C67FB"/>
    <w:rsid w:val="008D0EF7"/>
    <w:rsid w:val="008D10CF"/>
    <w:rsid w:val="008D11A1"/>
    <w:rsid w:val="008D24C7"/>
    <w:rsid w:val="008D2A20"/>
    <w:rsid w:val="008D3294"/>
    <w:rsid w:val="008D37A5"/>
    <w:rsid w:val="008D3B2A"/>
    <w:rsid w:val="008D4AE4"/>
    <w:rsid w:val="008D5237"/>
    <w:rsid w:val="008D7674"/>
    <w:rsid w:val="008D7EB5"/>
    <w:rsid w:val="008E0AA1"/>
    <w:rsid w:val="008E1CDB"/>
    <w:rsid w:val="008E2392"/>
    <w:rsid w:val="008E2A44"/>
    <w:rsid w:val="008E4D4C"/>
    <w:rsid w:val="008E53F7"/>
    <w:rsid w:val="008E6ADD"/>
    <w:rsid w:val="008E7CA0"/>
    <w:rsid w:val="008F0699"/>
    <w:rsid w:val="008F1CE7"/>
    <w:rsid w:val="008F347E"/>
    <w:rsid w:val="008F5E66"/>
    <w:rsid w:val="008F63DD"/>
    <w:rsid w:val="008F67D8"/>
    <w:rsid w:val="008F70B1"/>
    <w:rsid w:val="008F7FDD"/>
    <w:rsid w:val="00900576"/>
    <w:rsid w:val="00902680"/>
    <w:rsid w:val="00904F1B"/>
    <w:rsid w:val="00905C64"/>
    <w:rsid w:val="00906AB4"/>
    <w:rsid w:val="00907707"/>
    <w:rsid w:val="00907F30"/>
    <w:rsid w:val="00910523"/>
    <w:rsid w:val="00910675"/>
    <w:rsid w:val="00910927"/>
    <w:rsid w:val="00910982"/>
    <w:rsid w:val="0091125D"/>
    <w:rsid w:val="00914C87"/>
    <w:rsid w:val="0091646F"/>
    <w:rsid w:val="009167CB"/>
    <w:rsid w:val="00916B6D"/>
    <w:rsid w:val="00917921"/>
    <w:rsid w:val="00917F00"/>
    <w:rsid w:val="009231A8"/>
    <w:rsid w:val="0092487B"/>
    <w:rsid w:val="00924F7B"/>
    <w:rsid w:val="00925587"/>
    <w:rsid w:val="009257C4"/>
    <w:rsid w:val="009258AF"/>
    <w:rsid w:val="00925E57"/>
    <w:rsid w:val="00926A35"/>
    <w:rsid w:val="009271F1"/>
    <w:rsid w:val="00927250"/>
    <w:rsid w:val="0092730F"/>
    <w:rsid w:val="009327C9"/>
    <w:rsid w:val="00932F24"/>
    <w:rsid w:val="009335B4"/>
    <w:rsid w:val="00933EEC"/>
    <w:rsid w:val="00934BCD"/>
    <w:rsid w:val="00934C71"/>
    <w:rsid w:val="009361E3"/>
    <w:rsid w:val="009366C9"/>
    <w:rsid w:val="00936A99"/>
    <w:rsid w:val="009411E2"/>
    <w:rsid w:val="00942033"/>
    <w:rsid w:val="0094569A"/>
    <w:rsid w:val="009468E3"/>
    <w:rsid w:val="00946DF9"/>
    <w:rsid w:val="00950F84"/>
    <w:rsid w:val="00952187"/>
    <w:rsid w:val="00953CE2"/>
    <w:rsid w:val="009547B7"/>
    <w:rsid w:val="00954971"/>
    <w:rsid w:val="00956293"/>
    <w:rsid w:val="009571A6"/>
    <w:rsid w:val="00957698"/>
    <w:rsid w:val="009608E7"/>
    <w:rsid w:val="00963A35"/>
    <w:rsid w:val="00963B4F"/>
    <w:rsid w:val="009660E2"/>
    <w:rsid w:val="00967AAB"/>
    <w:rsid w:val="00971898"/>
    <w:rsid w:val="009748EE"/>
    <w:rsid w:val="009766B0"/>
    <w:rsid w:val="009803C3"/>
    <w:rsid w:val="00980495"/>
    <w:rsid w:val="00980716"/>
    <w:rsid w:val="00980B6F"/>
    <w:rsid w:val="0098289D"/>
    <w:rsid w:val="00982B1F"/>
    <w:rsid w:val="00983E8F"/>
    <w:rsid w:val="0098564E"/>
    <w:rsid w:val="00987338"/>
    <w:rsid w:val="00987EF4"/>
    <w:rsid w:val="00990254"/>
    <w:rsid w:val="00990839"/>
    <w:rsid w:val="00991507"/>
    <w:rsid w:val="00991D42"/>
    <w:rsid w:val="009938AC"/>
    <w:rsid w:val="00994026"/>
    <w:rsid w:val="00994A91"/>
    <w:rsid w:val="00994F61"/>
    <w:rsid w:val="00995491"/>
    <w:rsid w:val="00995C84"/>
    <w:rsid w:val="00997EFE"/>
    <w:rsid w:val="009A1958"/>
    <w:rsid w:val="009A2F90"/>
    <w:rsid w:val="009A5771"/>
    <w:rsid w:val="009A6C9C"/>
    <w:rsid w:val="009A6D10"/>
    <w:rsid w:val="009A6D6A"/>
    <w:rsid w:val="009A6F99"/>
    <w:rsid w:val="009A7865"/>
    <w:rsid w:val="009B1824"/>
    <w:rsid w:val="009B1B1D"/>
    <w:rsid w:val="009B1CD9"/>
    <w:rsid w:val="009B3893"/>
    <w:rsid w:val="009B5410"/>
    <w:rsid w:val="009B5BF6"/>
    <w:rsid w:val="009B6C57"/>
    <w:rsid w:val="009B6DA8"/>
    <w:rsid w:val="009B6DB0"/>
    <w:rsid w:val="009C0045"/>
    <w:rsid w:val="009C16BA"/>
    <w:rsid w:val="009C1C84"/>
    <w:rsid w:val="009C3EEB"/>
    <w:rsid w:val="009C3EF8"/>
    <w:rsid w:val="009C4B4F"/>
    <w:rsid w:val="009D074D"/>
    <w:rsid w:val="009D4A25"/>
    <w:rsid w:val="009D4BEE"/>
    <w:rsid w:val="009D6713"/>
    <w:rsid w:val="009D6A98"/>
    <w:rsid w:val="009D759A"/>
    <w:rsid w:val="009D76A1"/>
    <w:rsid w:val="009D7D97"/>
    <w:rsid w:val="009E1BB9"/>
    <w:rsid w:val="009E335F"/>
    <w:rsid w:val="009E3598"/>
    <w:rsid w:val="009E37D2"/>
    <w:rsid w:val="009E3A98"/>
    <w:rsid w:val="009E48E1"/>
    <w:rsid w:val="009E51F1"/>
    <w:rsid w:val="009E5E3C"/>
    <w:rsid w:val="009E7111"/>
    <w:rsid w:val="009E7798"/>
    <w:rsid w:val="009F13E0"/>
    <w:rsid w:val="009F1F77"/>
    <w:rsid w:val="009F2BD3"/>
    <w:rsid w:val="009F6089"/>
    <w:rsid w:val="009F6343"/>
    <w:rsid w:val="00A00E68"/>
    <w:rsid w:val="00A028CB"/>
    <w:rsid w:val="00A02B6E"/>
    <w:rsid w:val="00A04026"/>
    <w:rsid w:val="00A04B9C"/>
    <w:rsid w:val="00A056E3"/>
    <w:rsid w:val="00A057B3"/>
    <w:rsid w:val="00A058C5"/>
    <w:rsid w:val="00A06DF9"/>
    <w:rsid w:val="00A0748A"/>
    <w:rsid w:val="00A07CD0"/>
    <w:rsid w:val="00A11D54"/>
    <w:rsid w:val="00A127E6"/>
    <w:rsid w:val="00A1281F"/>
    <w:rsid w:val="00A13547"/>
    <w:rsid w:val="00A141C0"/>
    <w:rsid w:val="00A145E4"/>
    <w:rsid w:val="00A14CE7"/>
    <w:rsid w:val="00A15B5D"/>
    <w:rsid w:val="00A15B98"/>
    <w:rsid w:val="00A16D21"/>
    <w:rsid w:val="00A2138C"/>
    <w:rsid w:val="00A21B2E"/>
    <w:rsid w:val="00A225CC"/>
    <w:rsid w:val="00A2404D"/>
    <w:rsid w:val="00A240A5"/>
    <w:rsid w:val="00A2490B"/>
    <w:rsid w:val="00A24E5C"/>
    <w:rsid w:val="00A262E7"/>
    <w:rsid w:val="00A31C13"/>
    <w:rsid w:val="00A31C26"/>
    <w:rsid w:val="00A32088"/>
    <w:rsid w:val="00A322AA"/>
    <w:rsid w:val="00A331B6"/>
    <w:rsid w:val="00A337C2"/>
    <w:rsid w:val="00A36732"/>
    <w:rsid w:val="00A369EB"/>
    <w:rsid w:val="00A36EA7"/>
    <w:rsid w:val="00A37263"/>
    <w:rsid w:val="00A41AFC"/>
    <w:rsid w:val="00A4217D"/>
    <w:rsid w:val="00A426FC"/>
    <w:rsid w:val="00A44656"/>
    <w:rsid w:val="00A466B3"/>
    <w:rsid w:val="00A478B1"/>
    <w:rsid w:val="00A50003"/>
    <w:rsid w:val="00A50FD2"/>
    <w:rsid w:val="00A51CB7"/>
    <w:rsid w:val="00A51D5E"/>
    <w:rsid w:val="00A52FDE"/>
    <w:rsid w:val="00A55839"/>
    <w:rsid w:val="00A55888"/>
    <w:rsid w:val="00A55903"/>
    <w:rsid w:val="00A5708D"/>
    <w:rsid w:val="00A600BB"/>
    <w:rsid w:val="00A601AE"/>
    <w:rsid w:val="00A60669"/>
    <w:rsid w:val="00A60E19"/>
    <w:rsid w:val="00A614F0"/>
    <w:rsid w:val="00A623F7"/>
    <w:rsid w:val="00A62F6A"/>
    <w:rsid w:val="00A63F1F"/>
    <w:rsid w:val="00A65155"/>
    <w:rsid w:val="00A66131"/>
    <w:rsid w:val="00A67201"/>
    <w:rsid w:val="00A718BB"/>
    <w:rsid w:val="00A71E83"/>
    <w:rsid w:val="00A72C2B"/>
    <w:rsid w:val="00A734AE"/>
    <w:rsid w:val="00A73806"/>
    <w:rsid w:val="00A73B63"/>
    <w:rsid w:val="00A73C32"/>
    <w:rsid w:val="00A73F22"/>
    <w:rsid w:val="00A75489"/>
    <w:rsid w:val="00A7724F"/>
    <w:rsid w:val="00A7750F"/>
    <w:rsid w:val="00A77F91"/>
    <w:rsid w:val="00A800A8"/>
    <w:rsid w:val="00A80706"/>
    <w:rsid w:val="00A80ACC"/>
    <w:rsid w:val="00A80DDA"/>
    <w:rsid w:val="00A80ED8"/>
    <w:rsid w:val="00A84D27"/>
    <w:rsid w:val="00A86AB7"/>
    <w:rsid w:val="00A90015"/>
    <w:rsid w:val="00A91A96"/>
    <w:rsid w:val="00A92934"/>
    <w:rsid w:val="00A92FF0"/>
    <w:rsid w:val="00A93D4A"/>
    <w:rsid w:val="00A93E82"/>
    <w:rsid w:val="00A9520F"/>
    <w:rsid w:val="00A969BC"/>
    <w:rsid w:val="00A96E87"/>
    <w:rsid w:val="00AA190A"/>
    <w:rsid w:val="00AA2027"/>
    <w:rsid w:val="00AA3598"/>
    <w:rsid w:val="00AA4003"/>
    <w:rsid w:val="00AA41AC"/>
    <w:rsid w:val="00AA5AD6"/>
    <w:rsid w:val="00AA6B21"/>
    <w:rsid w:val="00AA6E0C"/>
    <w:rsid w:val="00AA7E16"/>
    <w:rsid w:val="00AB057F"/>
    <w:rsid w:val="00AB0ADE"/>
    <w:rsid w:val="00AB2B62"/>
    <w:rsid w:val="00AB332C"/>
    <w:rsid w:val="00AB3F82"/>
    <w:rsid w:val="00AB4403"/>
    <w:rsid w:val="00AB4A6D"/>
    <w:rsid w:val="00AB6DC6"/>
    <w:rsid w:val="00AC0706"/>
    <w:rsid w:val="00AC0F6D"/>
    <w:rsid w:val="00AC0F8F"/>
    <w:rsid w:val="00AC1FE9"/>
    <w:rsid w:val="00AC2B78"/>
    <w:rsid w:val="00AC2D99"/>
    <w:rsid w:val="00AC54C8"/>
    <w:rsid w:val="00AC5747"/>
    <w:rsid w:val="00AC57C1"/>
    <w:rsid w:val="00AC644F"/>
    <w:rsid w:val="00AC696F"/>
    <w:rsid w:val="00AC6F43"/>
    <w:rsid w:val="00AC7956"/>
    <w:rsid w:val="00AD05EF"/>
    <w:rsid w:val="00AD13EF"/>
    <w:rsid w:val="00AD1486"/>
    <w:rsid w:val="00AD1A9E"/>
    <w:rsid w:val="00AD1C90"/>
    <w:rsid w:val="00AD266D"/>
    <w:rsid w:val="00AD27BD"/>
    <w:rsid w:val="00AD3D03"/>
    <w:rsid w:val="00AD6D98"/>
    <w:rsid w:val="00AD7291"/>
    <w:rsid w:val="00AE1A8E"/>
    <w:rsid w:val="00AE28E1"/>
    <w:rsid w:val="00AE3337"/>
    <w:rsid w:val="00AE33E2"/>
    <w:rsid w:val="00AE3D24"/>
    <w:rsid w:val="00AE3DB2"/>
    <w:rsid w:val="00AE5152"/>
    <w:rsid w:val="00AE61A9"/>
    <w:rsid w:val="00AE6D57"/>
    <w:rsid w:val="00AF02E4"/>
    <w:rsid w:val="00AF1AA5"/>
    <w:rsid w:val="00AF2DDD"/>
    <w:rsid w:val="00AF2EF5"/>
    <w:rsid w:val="00AF3123"/>
    <w:rsid w:val="00AF4EA5"/>
    <w:rsid w:val="00AF4EFB"/>
    <w:rsid w:val="00AF732C"/>
    <w:rsid w:val="00B01332"/>
    <w:rsid w:val="00B024EC"/>
    <w:rsid w:val="00B03077"/>
    <w:rsid w:val="00B03149"/>
    <w:rsid w:val="00B03388"/>
    <w:rsid w:val="00B03A8C"/>
    <w:rsid w:val="00B03CD3"/>
    <w:rsid w:val="00B05465"/>
    <w:rsid w:val="00B058EC"/>
    <w:rsid w:val="00B05FA1"/>
    <w:rsid w:val="00B0671E"/>
    <w:rsid w:val="00B10B08"/>
    <w:rsid w:val="00B11878"/>
    <w:rsid w:val="00B1192F"/>
    <w:rsid w:val="00B11F4D"/>
    <w:rsid w:val="00B12FDF"/>
    <w:rsid w:val="00B135FE"/>
    <w:rsid w:val="00B15192"/>
    <w:rsid w:val="00B16BBE"/>
    <w:rsid w:val="00B16F20"/>
    <w:rsid w:val="00B21C43"/>
    <w:rsid w:val="00B21D3E"/>
    <w:rsid w:val="00B242A5"/>
    <w:rsid w:val="00B24B5C"/>
    <w:rsid w:val="00B251E8"/>
    <w:rsid w:val="00B26C4D"/>
    <w:rsid w:val="00B2736E"/>
    <w:rsid w:val="00B27B63"/>
    <w:rsid w:val="00B32C11"/>
    <w:rsid w:val="00B333D7"/>
    <w:rsid w:val="00B33581"/>
    <w:rsid w:val="00B35E40"/>
    <w:rsid w:val="00B37375"/>
    <w:rsid w:val="00B37708"/>
    <w:rsid w:val="00B37865"/>
    <w:rsid w:val="00B37A9A"/>
    <w:rsid w:val="00B40012"/>
    <w:rsid w:val="00B40883"/>
    <w:rsid w:val="00B41191"/>
    <w:rsid w:val="00B42B03"/>
    <w:rsid w:val="00B4392E"/>
    <w:rsid w:val="00B44884"/>
    <w:rsid w:val="00B44C23"/>
    <w:rsid w:val="00B4507C"/>
    <w:rsid w:val="00B45BD0"/>
    <w:rsid w:val="00B50D42"/>
    <w:rsid w:val="00B5291F"/>
    <w:rsid w:val="00B52C70"/>
    <w:rsid w:val="00B5309F"/>
    <w:rsid w:val="00B531EC"/>
    <w:rsid w:val="00B53DC5"/>
    <w:rsid w:val="00B55BB9"/>
    <w:rsid w:val="00B5616A"/>
    <w:rsid w:val="00B5701A"/>
    <w:rsid w:val="00B607A3"/>
    <w:rsid w:val="00B60967"/>
    <w:rsid w:val="00B60C93"/>
    <w:rsid w:val="00B61A6E"/>
    <w:rsid w:val="00B6203F"/>
    <w:rsid w:val="00B62643"/>
    <w:rsid w:val="00B63448"/>
    <w:rsid w:val="00B65370"/>
    <w:rsid w:val="00B66209"/>
    <w:rsid w:val="00B67B58"/>
    <w:rsid w:val="00B7112C"/>
    <w:rsid w:val="00B731C8"/>
    <w:rsid w:val="00B73490"/>
    <w:rsid w:val="00B75B89"/>
    <w:rsid w:val="00B766D8"/>
    <w:rsid w:val="00B76802"/>
    <w:rsid w:val="00B76D36"/>
    <w:rsid w:val="00B77A3E"/>
    <w:rsid w:val="00B77BFE"/>
    <w:rsid w:val="00B824F6"/>
    <w:rsid w:val="00B84235"/>
    <w:rsid w:val="00B8507E"/>
    <w:rsid w:val="00B91270"/>
    <w:rsid w:val="00B923DF"/>
    <w:rsid w:val="00B92402"/>
    <w:rsid w:val="00B92530"/>
    <w:rsid w:val="00B92AFB"/>
    <w:rsid w:val="00B9301A"/>
    <w:rsid w:val="00B9337C"/>
    <w:rsid w:val="00B94792"/>
    <w:rsid w:val="00B94BEF"/>
    <w:rsid w:val="00B95CCF"/>
    <w:rsid w:val="00B96263"/>
    <w:rsid w:val="00B97C5E"/>
    <w:rsid w:val="00B97FE5"/>
    <w:rsid w:val="00BA1789"/>
    <w:rsid w:val="00BA29A9"/>
    <w:rsid w:val="00BA45A7"/>
    <w:rsid w:val="00BA672E"/>
    <w:rsid w:val="00BA7410"/>
    <w:rsid w:val="00BB0225"/>
    <w:rsid w:val="00BB08AD"/>
    <w:rsid w:val="00BB19FB"/>
    <w:rsid w:val="00BB1C95"/>
    <w:rsid w:val="00BB2202"/>
    <w:rsid w:val="00BB2D77"/>
    <w:rsid w:val="00BB320B"/>
    <w:rsid w:val="00BB3E7E"/>
    <w:rsid w:val="00BB439A"/>
    <w:rsid w:val="00BB4BA1"/>
    <w:rsid w:val="00BB6669"/>
    <w:rsid w:val="00BB6A68"/>
    <w:rsid w:val="00BC05B6"/>
    <w:rsid w:val="00BC0827"/>
    <w:rsid w:val="00BC1132"/>
    <w:rsid w:val="00BC3498"/>
    <w:rsid w:val="00BC4FE9"/>
    <w:rsid w:val="00BC5837"/>
    <w:rsid w:val="00BC6F41"/>
    <w:rsid w:val="00BC7474"/>
    <w:rsid w:val="00BC78BF"/>
    <w:rsid w:val="00BC7B89"/>
    <w:rsid w:val="00BC7F15"/>
    <w:rsid w:val="00BD06BC"/>
    <w:rsid w:val="00BD0C32"/>
    <w:rsid w:val="00BD185F"/>
    <w:rsid w:val="00BD1E4B"/>
    <w:rsid w:val="00BD22C2"/>
    <w:rsid w:val="00BD2F65"/>
    <w:rsid w:val="00BD4AAD"/>
    <w:rsid w:val="00BD5A41"/>
    <w:rsid w:val="00BD5FF9"/>
    <w:rsid w:val="00BD7C7C"/>
    <w:rsid w:val="00BE11C1"/>
    <w:rsid w:val="00BE17D4"/>
    <w:rsid w:val="00BE1A84"/>
    <w:rsid w:val="00BE25C7"/>
    <w:rsid w:val="00BE2601"/>
    <w:rsid w:val="00BE3662"/>
    <w:rsid w:val="00BE4CDE"/>
    <w:rsid w:val="00BE5085"/>
    <w:rsid w:val="00BE5BBD"/>
    <w:rsid w:val="00BE5D40"/>
    <w:rsid w:val="00BE6D8A"/>
    <w:rsid w:val="00BF0125"/>
    <w:rsid w:val="00BF10E2"/>
    <w:rsid w:val="00BF1D8C"/>
    <w:rsid w:val="00BF22A8"/>
    <w:rsid w:val="00BF2C9F"/>
    <w:rsid w:val="00BF4726"/>
    <w:rsid w:val="00BF4F31"/>
    <w:rsid w:val="00BF5AE9"/>
    <w:rsid w:val="00BF5F8A"/>
    <w:rsid w:val="00C00EBF"/>
    <w:rsid w:val="00C02D65"/>
    <w:rsid w:val="00C03EEB"/>
    <w:rsid w:val="00C04326"/>
    <w:rsid w:val="00C04736"/>
    <w:rsid w:val="00C05730"/>
    <w:rsid w:val="00C05CCC"/>
    <w:rsid w:val="00C05ED3"/>
    <w:rsid w:val="00C05F7E"/>
    <w:rsid w:val="00C06430"/>
    <w:rsid w:val="00C06895"/>
    <w:rsid w:val="00C07793"/>
    <w:rsid w:val="00C12380"/>
    <w:rsid w:val="00C12F9B"/>
    <w:rsid w:val="00C1302F"/>
    <w:rsid w:val="00C136AC"/>
    <w:rsid w:val="00C13EA5"/>
    <w:rsid w:val="00C14BE4"/>
    <w:rsid w:val="00C14D1D"/>
    <w:rsid w:val="00C14FE6"/>
    <w:rsid w:val="00C15FC4"/>
    <w:rsid w:val="00C1754A"/>
    <w:rsid w:val="00C20D46"/>
    <w:rsid w:val="00C2246E"/>
    <w:rsid w:val="00C228AF"/>
    <w:rsid w:val="00C23026"/>
    <w:rsid w:val="00C231A7"/>
    <w:rsid w:val="00C248EA"/>
    <w:rsid w:val="00C24DB7"/>
    <w:rsid w:val="00C26827"/>
    <w:rsid w:val="00C2794D"/>
    <w:rsid w:val="00C27B2C"/>
    <w:rsid w:val="00C27F3B"/>
    <w:rsid w:val="00C30B14"/>
    <w:rsid w:val="00C32D17"/>
    <w:rsid w:val="00C3353A"/>
    <w:rsid w:val="00C33D33"/>
    <w:rsid w:val="00C4070C"/>
    <w:rsid w:val="00C4307B"/>
    <w:rsid w:val="00C4565E"/>
    <w:rsid w:val="00C46A90"/>
    <w:rsid w:val="00C47AB1"/>
    <w:rsid w:val="00C50201"/>
    <w:rsid w:val="00C51520"/>
    <w:rsid w:val="00C52179"/>
    <w:rsid w:val="00C53658"/>
    <w:rsid w:val="00C540ED"/>
    <w:rsid w:val="00C54139"/>
    <w:rsid w:val="00C547B6"/>
    <w:rsid w:val="00C570AA"/>
    <w:rsid w:val="00C5781F"/>
    <w:rsid w:val="00C6029F"/>
    <w:rsid w:val="00C61757"/>
    <w:rsid w:val="00C623DF"/>
    <w:rsid w:val="00C62C6F"/>
    <w:rsid w:val="00C64C18"/>
    <w:rsid w:val="00C64DBC"/>
    <w:rsid w:val="00C6553D"/>
    <w:rsid w:val="00C6670F"/>
    <w:rsid w:val="00C66E49"/>
    <w:rsid w:val="00C67F4A"/>
    <w:rsid w:val="00C71060"/>
    <w:rsid w:val="00C71596"/>
    <w:rsid w:val="00C72C1B"/>
    <w:rsid w:val="00C73308"/>
    <w:rsid w:val="00C754A2"/>
    <w:rsid w:val="00C75A34"/>
    <w:rsid w:val="00C75A5A"/>
    <w:rsid w:val="00C75D58"/>
    <w:rsid w:val="00C7614C"/>
    <w:rsid w:val="00C76F53"/>
    <w:rsid w:val="00C77033"/>
    <w:rsid w:val="00C77E48"/>
    <w:rsid w:val="00C800AA"/>
    <w:rsid w:val="00C80776"/>
    <w:rsid w:val="00C8187A"/>
    <w:rsid w:val="00C81E15"/>
    <w:rsid w:val="00C85F58"/>
    <w:rsid w:val="00C8748A"/>
    <w:rsid w:val="00C912A0"/>
    <w:rsid w:val="00C921C1"/>
    <w:rsid w:val="00C92D1F"/>
    <w:rsid w:val="00C9333E"/>
    <w:rsid w:val="00C957E0"/>
    <w:rsid w:val="00C962BC"/>
    <w:rsid w:val="00CA01EC"/>
    <w:rsid w:val="00CA02E8"/>
    <w:rsid w:val="00CA181A"/>
    <w:rsid w:val="00CA2EFE"/>
    <w:rsid w:val="00CA481B"/>
    <w:rsid w:val="00CA6009"/>
    <w:rsid w:val="00CA6E39"/>
    <w:rsid w:val="00CA7AD4"/>
    <w:rsid w:val="00CA7D7D"/>
    <w:rsid w:val="00CB1291"/>
    <w:rsid w:val="00CB1A1F"/>
    <w:rsid w:val="00CB235B"/>
    <w:rsid w:val="00CB2AEC"/>
    <w:rsid w:val="00CB4538"/>
    <w:rsid w:val="00CB4578"/>
    <w:rsid w:val="00CB4624"/>
    <w:rsid w:val="00CB517E"/>
    <w:rsid w:val="00CB5C5B"/>
    <w:rsid w:val="00CB643D"/>
    <w:rsid w:val="00CB6744"/>
    <w:rsid w:val="00CB68AC"/>
    <w:rsid w:val="00CB6B20"/>
    <w:rsid w:val="00CB6D43"/>
    <w:rsid w:val="00CB6FF0"/>
    <w:rsid w:val="00CB79B9"/>
    <w:rsid w:val="00CC1E4B"/>
    <w:rsid w:val="00CC1E7B"/>
    <w:rsid w:val="00CC2D0E"/>
    <w:rsid w:val="00CC39BB"/>
    <w:rsid w:val="00CD1307"/>
    <w:rsid w:val="00CD185A"/>
    <w:rsid w:val="00CD1EAA"/>
    <w:rsid w:val="00CD3ED9"/>
    <w:rsid w:val="00CD3F51"/>
    <w:rsid w:val="00CD4482"/>
    <w:rsid w:val="00CD45BE"/>
    <w:rsid w:val="00CD4F1E"/>
    <w:rsid w:val="00CD4FB4"/>
    <w:rsid w:val="00CD5103"/>
    <w:rsid w:val="00CD59F9"/>
    <w:rsid w:val="00CD6819"/>
    <w:rsid w:val="00CD6834"/>
    <w:rsid w:val="00CD73C8"/>
    <w:rsid w:val="00CD7633"/>
    <w:rsid w:val="00CE058E"/>
    <w:rsid w:val="00CE1AAB"/>
    <w:rsid w:val="00CE2CC7"/>
    <w:rsid w:val="00CE3191"/>
    <w:rsid w:val="00CE407E"/>
    <w:rsid w:val="00CE4346"/>
    <w:rsid w:val="00CE4C72"/>
    <w:rsid w:val="00CE73C9"/>
    <w:rsid w:val="00CE7937"/>
    <w:rsid w:val="00CE7B4F"/>
    <w:rsid w:val="00CF1695"/>
    <w:rsid w:val="00CF1A2E"/>
    <w:rsid w:val="00CF1F5B"/>
    <w:rsid w:val="00CF3293"/>
    <w:rsid w:val="00CF4B8A"/>
    <w:rsid w:val="00CF612C"/>
    <w:rsid w:val="00D001B6"/>
    <w:rsid w:val="00D00ED1"/>
    <w:rsid w:val="00D012D5"/>
    <w:rsid w:val="00D01664"/>
    <w:rsid w:val="00D01E30"/>
    <w:rsid w:val="00D027D6"/>
    <w:rsid w:val="00D04903"/>
    <w:rsid w:val="00D051EC"/>
    <w:rsid w:val="00D068C2"/>
    <w:rsid w:val="00D078C9"/>
    <w:rsid w:val="00D1057B"/>
    <w:rsid w:val="00D10676"/>
    <w:rsid w:val="00D1228C"/>
    <w:rsid w:val="00D1413F"/>
    <w:rsid w:val="00D14291"/>
    <w:rsid w:val="00D14840"/>
    <w:rsid w:val="00D152DD"/>
    <w:rsid w:val="00D1547B"/>
    <w:rsid w:val="00D203AA"/>
    <w:rsid w:val="00D20A27"/>
    <w:rsid w:val="00D211A9"/>
    <w:rsid w:val="00D21363"/>
    <w:rsid w:val="00D213A1"/>
    <w:rsid w:val="00D22EF3"/>
    <w:rsid w:val="00D23731"/>
    <w:rsid w:val="00D2396A"/>
    <w:rsid w:val="00D23FBF"/>
    <w:rsid w:val="00D25988"/>
    <w:rsid w:val="00D25F19"/>
    <w:rsid w:val="00D263BB"/>
    <w:rsid w:val="00D2709B"/>
    <w:rsid w:val="00D27CE8"/>
    <w:rsid w:val="00D27FE7"/>
    <w:rsid w:val="00D30CD4"/>
    <w:rsid w:val="00D31680"/>
    <w:rsid w:val="00D326BF"/>
    <w:rsid w:val="00D332A2"/>
    <w:rsid w:val="00D36D48"/>
    <w:rsid w:val="00D40E46"/>
    <w:rsid w:val="00D42662"/>
    <w:rsid w:val="00D43556"/>
    <w:rsid w:val="00D44507"/>
    <w:rsid w:val="00D44A73"/>
    <w:rsid w:val="00D45B3B"/>
    <w:rsid w:val="00D46022"/>
    <w:rsid w:val="00D4606B"/>
    <w:rsid w:val="00D50212"/>
    <w:rsid w:val="00D513F7"/>
    <w:rsid w:val="00D542DA"/>
    <w:rsid w:val="00D556FE"/>
    <w:rsid w:val="00D60B33"/>
    <w:rsid w:val="00D60D56"/>
    <w:rsid w:val="00D60E8B"/>
    <w:rsid w:val="00D62C69"/>
    <w:rsid w:val="00D63419"/>
    <w:rsid w:val="00D63575"/>
    <w:rsid w:val="00D66386"/>
    <w:rsid w:val="00D676B5"/>
    <w:rsid w:val="00D677B5"/>
    <w:rsid w:val="00D7022C"/>
    <w:rsid w:val="00D70567"/>
    <w:rsid w:val="00D707EB"/>
    <w:rsid w:val="00D70E1D"/>
    <w:rsid w:val="00D70E44"/>
    <w:rsid w:val="00D71EFB"/>
    <w:rsid w:val="00D72891"/>
    <w:rsid w:val="00D73097"/>
    <w:rsid w:val="00D73682"/>
    <w:rsid w:val="00D74654"/>
    <w:rsid w:val="00D763CD"/>
    <w:rsid w:val="00D77E2C"/>
    <w:rsid w:val="00D80222"/>
    <w:rsid w:val="00D80879"/>
    <w:rsid w:val="00D824E6"/>
    <w:rsid w:val="00D86346"/>
    <w:rsid w:val="00D86AAB"/>
    <w:rsid w:val="00D877B7"/>
    <w:rsid w:val="00D87A0B"/>
    <w:rsid w:val="00D90EEE"/>
    <w:rsid w:val="00D91EA8"/>
    <w:rsid w:val="00D938DE"/>
    <w:rsid w:val="00D94A52"/>
    <w:rsid w:val="00D94FD3"/>
    <w:rsid w:val="00D9543A"/>
    <w:rsid w:val="00D954D6"/>
    <w:rsid w:val="00D9605A"/>
    <w:rsid w:val="00D96A6D"/>
    <w:rsid w:val="00D977D3"/>
    <w:rsid w:val="00D97DB3"/>
    <w:rsid w:val="00DA04E9"/>
    <w:rsid w:val="00DA1A28"/>
    <w:rsid w:val="00DA2C57"/>
    <w:rsid w:val="00DA3465"/>
    <w:rsid w:val="00DA4A3E"/>
    <w:rsid w:val="00DA66E2"/>
    <w:rsid w:val="00DA73E0"/>
    <w:rsid w:val="00DA78A5"/>
    <w:rsid w:val="00DA7FE8"/>
    <w:rsid w:val="00DB178F"/>
    <w:rsid w:val="00DB1DFE"/>
    <w:rsid w:val="00DB1FF2"/>
    <w:rsid w:val="00DB2E67"/>
    <w:rsid w:val="00DB345B"/>
    <w:rsid w:val="00DB38CE"/>
    <w:rsid w:val="00DB4645"/>
    <w:rsid w:val="00DB4A17"/>
    <w:rsid w:val="00DB4E9A"/>
    <w:rsid w:val="00DB77FC"/>
    <w:rsid w:val="00DC1413"/>
    <w:rsid w:val="00DC27B6"/>
    <w:rsid w:val="00DC2DA3"/>
    <w:rsid w:val="00DC3560"/>
    <w:rsid w:val="00DC4305"/>
    <w:rsid w:val="00DC4379"/>
    <w:rsid w:val="00DC43CF"/>
    <w:rsid w:val="00DC4B01"/>
    <w:rsid w:val="00DC530F"/>
    <w:rsid w:val="00DC5576"/>
    <w:rsid w:val="00DC593F"/>
    <w:rsid w:val="00DC6970"/>
    <w:rsid w:val="00DC70DD"/>
    <w:rsid w:val="00DD013B"/>
    <w:rsid w:val="00DD0EC5"/>
    <w:rsid w:val="00DD1753"/>
    <w:rsid w:val="00DD1DD2"/>
    <w:rsid w:val="00DD3E21"/>
    <w:rsid w:val="00DD3EB8"/>
    <w:rsid w:val="00DD61EA"/>
    <w:rsid w:val="00DD65E8"/>
    <w:rsid w:val="00DD765C"/>
    <w:rsid w:val="00DD7A8B"/>
    <w:rsid w:val="00DE0001"/>
    <w:rsid w:val="00DE156B"/>
    <w:rsid w:val="00DE1C68"/>
    <w:rsid w:val="00DE2B21"/>
    <w:rsid w:val="00DE4B68"/>
    <w:rsid w:val="00DE5238"/>
    <w:rsid w:val="00DE527A"/>
    <w:rsid w:val="00DE55E4"/>
    <w:rsid w:val="00DE5DDF"/>
    <w:rsid w:val="00DE66A3"/>
    <w:rsid w:val="00DE6A62"/>
    <w:rsid w:val="00DE776F"/>
    <w:rsid w:val="00DF3162"/>
    <w:rsid w:val="00DF3792"/>
    <w:rsid w:val="00DF54D6"/>
    <w:rsid w:val="00DF68BE"/>
    <w:rsid w:val="00DF7283"/>
    <w:rsid w:val="00DF75BF"/>
    <w:rsid w:val="00DF7C10"/>
    <w:rsid w:val="00E0123B"/>
    <w:rsid w:val="00E030CD"/>
    <w:rsid w:val="00E03CCE"/>
    <w:rsid w:val="00E0484C"/>
    <w:rsid w:val="00E04FEF"/>
    <w:rsid w:val="00E10BBF"/>
    <w:rsid w:val="00E10D16"/>
    <w:rsid w:val="00E10E2C"/>
    <w:rsid w:val="00E10FFD"/>
    <w:rsid w:val="00E11C3D"/>
    <w:rsid w:val="00E1231C"/>
    <w:rsid w:val="00E1351C"/>
    <w:rsid w:val="00E1595C"/>
    <w:rsid w:val="00E15B89"/>
    <w:rsid w:val="00E16B19"/>
    <w:rsid w:val="00E17D7C"/>
    <w:rsid w:val="00E202B0"/>
    <w:rsid w:val="00E21ACF"/>
    <w:rsid w:val="00E223D0"/>
    <w:rsid w:val="00E22E68"/>
    <w:rsid w:val="00E236A5"/>
    <w:rsid w:val="00E23A84"/>
    <w:rsid w:val="00E24CAF"/>
    <w:rsid w:val="00E30B77"/>
    <w:rsid w:val="00E3159E"/>
    <w:rsid w:val="00E3159F"/>
    <w:rsid w:val="00E3229D"/>
    <w:rsid w:val="00E32F13"/>
    <w:rsid w:val="00E33787"/>
    <w:rsid w:val="00E33B57"/>
    <w:rsid w:val="00E352FC"/>
    <w:rsid w:val="00E356B1"/>
    <w:rsid w:val="00E3690B"/>
    <w:rsid w:val="00E37254"/>
    <w:rsid w:val="00E40BDC"/>
    <w:rsid w:val="00E41194"/>
    <w:rsid w:val="00E4270A"/>
    <w:rsid w:val="00E42776"/>
    <w:rsid w:val="00E44A26"/>
    <w:rsid w:val="00E4603B"/>
    <w:rsid w:val="00E4680A"/>
    <w:rsid w:val="00E470C6"/>
    <w:rsid w:val="00E47A29"/>
    <w:rsid w:val="00E50DD9"/>
    <w:rsid w:val="00E5147A"/>
    <w:rsid w:val="00E520A6"/>
    <w:rsid w:val="00E52E97"/>
    <w:rsid w:val="00E53661"/>
    <w:rsid w:val="00E5409A"/>
    <w:rsid w:val="00E55302"/>
    <w:rsid w:val="00E55A13"/>
    <w:rsid w:val="00E55FD1"/>
    <w:rsid w:val="00E56C0E"/>
    <w:rsid w:val="00E56E26"/>
    <w:rsid w:val="00E56FC3"/>
    <w:rsid w:val="00E57126"/>
    <w:rsid w:val="00E57B09"/>
    <w:rsid w:val="00E6246C"/>
    <w:rsid w:val="00E6365C"/>
    <w:rsid w:val="00E63E88"/>
    <w:rsid w:val="00E64B88"/>
    <w:rsid w:val="00E650F8"/>
    <w:rsid w:val="00E677DC"/>
    <w:rsid w:val="00E678BF"/>
    <w:rsid w:val="00E67B51"/>
    <w:rsid w:val="00E70EA9"/>
    <w:rsid w:val="00E71097"/>
    <w:rsid w:val="00E72E5C"/>
    <w:rsid w:val="00E738D6"/>
    <w:rsid w:val="00E74729"/>
    <w:rsid w:val="00E74F72"/>
    <w:rsid w:val="00E755EF"/>
    <w:rsid w:val="00E80817"/>
    <w:rsid w:val="00E81B50"/>
    <w:rsid w:val="00E82A55"/>
    <w:rsid w:val="00E82F79"/>
    <w:rsid w:val="00E83327"/>
    <w:rsid w:val="00E84335"/>
    <w:rsid w:val="00E84946"/>
    <w:rsid w:val="00E84965"/>
    <w:rsid w:val="00E84EC9"/>
    <w:rsid w:val="00E852A4"/>
    <w:rsid w:val="00E863DB"/>
    <w:rsid w:val="00E86E24"/>
    <w:rsid w:val="00E8737C"/>
    <w:rsid w:val="00E873C8"/>
    <w:rsid w:val="00E87BAA"/>
    <w:rsid w:val="00E902C8"/>
    <w:rsid w:val="00E90BB1"/>
    <w:rsid w:val="00E91BB5"/>
    <w:rsid w:val="00E93CBB"/>
    <w:rsid w:val="00E94E8D"/>
    <w:rsid w:val="00E9557F"/>
    <w:rsid w:val="00E96A40"/>
    <w:rsid w:val="00E97590"/>
    <w:rsid w:val="00E97ED6"/>
    <w:rsid w:val="00E97F45"/>
    <w:rsid w:val="00EA0254"/>
    <w:rsid w:val="00EA27E0"/>
    <w:rsid w:val="00EA2B6A"/>
    <w:rsid w:val="00EA30EA"/>
    <w:rsid w:val="00EA328C"/>
    <w:rsid w:val="00EA342A"/>
    <w:rsid w:val="00EA36C6"/>
    <w:rsid w:val="00EA3A3B"/>
    <w:rsid w:val="00EA4C27"/>
    <w:rsid w:val="00EA51ED"/>
    <w:rsid w:val="00EB0D74"/>
    <w:rsid w:val="00EB2446"/>
    <w:rsid w:val="00EB3527"/>
    <w:rsid w:val="00EB4C81"/>
    <w:rsid w:val="00EB4E50"/>
    <w:rsid w:val="00EB5113"/>
    <w:rsid w:val="00EB6172"/>
    <w:rsid w:val="00EB6BCE"/>
    <w:rsid w:val="00EC0413"/>
    <w:rsid w:val="00EC2472"/>
    <w:rsid w:val="00EC340A"/>
    <w:rsid w:val="00EC3736"/>
    <w:rsid w:val="00EC3F11"/>
    <w:rsid w:val="00EC578E"/>
    <w:rsid w:val="00EC63B3"/>
    <w:rsid w:val="00EC693F"/>
    <w:rsid w:val="00EC6D9E"/>
    <w:rsid w:val="00EC6E29"/>
    <w:rsid w:val="00EC7B3D"/>
    <w:rsid w:val="00ED03BC"/>
    <w:rsid w:val="00ED1208"/>
    <w:rsid w:val="00ED19FC"/>
    <w:rsid w:val="00ED1BB7"/>
    <w:rsid w:val="00ED2095"/>
    <w:rsid w:val="00ED24B4"/>
    <w:rsid w:val="00ED3712"/>
    <w:rsid w:val="00ED3A17"/>
    <w:rsid w:val="00ED4787"/>
    <w:rsid w:val="00ED66F9"/>
    <w:rsid w:val="00EE0A2C"/>
    <w:rsid w:val="00EE0DCF"/>
    <w:rsid w:val="00EE224A"/>
    <w:rsid w:val="00EE3023"/>
    <w:rsid w:val="00EE3724"/>
    <w:rsid w:val="00EE499C"/>
    <w:rsid w:val="00EE515A"/>
    <w:rsid w:val="00EE5C06"/>
    <w:rsid w:val="00EE5C2E"/>
    <w:rsid w:val="00EE60C8"/>
    <w:rsid w:val="00EE6E83"/>
    <w:rsid w:val="00EF0711"/>
    <w:rsid w:val="00EF12AA"/>
    <w:rsid w:val="00EF1AE0"/>
    <w:rsid w:val="00EF38D6"/>
    <w:rsid w:val="00EF3F62"/>
    <w:rsid w:val="00EF5884"/>
    <w:rsid w:val="00EF6792"/>
    <w:rsid w:val="00EF6F7D"/>
    <w:rsid w:val="00EF7881"/>
    <w:rsid w:val="00F016C6"/>
    <w:rsid w:val="00F0279A"/>
    <w:rsid w:val="00F03D4D"/>
    <w:rsid w:val="00F04414"/>
    <w:rsid w:val="00F0550F"/>
    <w:rsid w:val="00F05FEF"/>
    <w:rsid w:val="00F062C9"/>
    <w:rsid w:val="00F06E7D"/>
    <w:rsid w:val="00F07FE0"/>
    <w:rsid w:val="00F13D7F"/>
    <w:rsid w:val="00F14311"/>
    <w:rsid w:val="00F154A1"/>
    <w:rsid w:val="00F1586A"/>
    <w:rsid w:val="00F22B1B"/>
    <w:rsid w:val="00F23C57"/>
    <w:rsid w:val="00F24DDF"/>
    <w:rsid w:val="00F25E5A"/>
    <w:rsid w:val="00F311C9"/>
    <w:rsid w:val="00F314A4"/>
    <w:rsid w:val="00F33D5C"/>
    <w:rsid w:val="00F345A7"/>
    <w:rsid w:val="00F372E7"/>
    <w:rsid w:val="00F37CAA"/>
    <w:rsid w:val="00F37F6C"/>
    <w:rsid w:val="00F41345"/>
    <w:rsid w:val="00F42347"/>
    <w:rsid w:val="00F4254D"/>
    <w:rsid w:val="00F42971"/>
    <w:rsid w:val="00F42CA6"/>
    <w:rsid w:val="00F42D2D"/>
    <w:rsid w:val="00F42E91"/>
    <w:rsid w:val="00F4309D"/>
    <w:rsid w:val="00F43AB3"/>
    <w:rsid w:val="00F43BB5"/>
    <w:rsid w:val="00F44BC3"/>
    <w:rsid w:val="00F46D31"/>
    <w:rsid w:val="00F46F74"/>
    <w:rsid w:val="00F47923"/>
    <w:rsid w:val="00F517EE"/>
    <w:rsid w:val="00F52104"/>
    <w:rsid w:val="00F5218E"/>
    <w:rsid w:val="00F536CC"/>
    <w:rsid w:val="00F54001"/>
    <w:rsid w:val="00F547D5"/>
    <w:rsid w:val="00F54A5F"/>
    <w:rsid w:val="00F55113"/>
    <w:rsid w:val="00F55BE9"/>
    <w:rsid w:val="00F56443"/>
    <w:rsid w:val="00F57F64"/>
    <w:rsid w:val="00F61060"/>
    <w:rsid w:val="00F627AE"/>
    <w:rsid w:val="00F634ED"/>
    <w:rsid w:val="00F63597"/>
    <w:rsid w:val="00F660B8"/>
    <w:rsid w:val="00F666DA"/>
    <w:rsid w:val="00F66BEC"/>
    <w:rsid w:val="00F7153D"/>
    <w:rsid w:val="00F71A41"/>
    <w:rsid w:val="00F73842"/>
    <w:rsid w:val="00F7644C"/>
    <w:rsid w:val="00F76F1E"/>
    <w:rsid w:val="00F773E6"/>
    <w:rsid w:val="00F77F67"/>
    <w:rsid w:val="00F8135F"/>
    <w:rsid w:val="00F816D8"/>
    <w:rsid w:val="00F827A7"/>
    <w:rsid w:val="00F82C58"/>
    <w:rsid w:val="00F8382D"/>
    <w:rsid w:val="00F84D58"/>
    <w:rsid w:val="00F856B3"/>
    <w:rsid w:val="00F85F6B"/>
    <w:rsid w:val="00F874DF"/>
    <w:rsid w:val="00F90F12"/>
    <w:rsid w:val="00F93A71"/>
    <w:rsid w:val="00F93FC1"/>
    <w:rsid w:val="00F9421C"/>
    <w:rsid w:val="00F9660B"/>
    <w:rsid w:val="00F9795F"/>
    <w:rsid w:val="00FA10F9"/>
    <w:rsid w:val="00FA1253"/>
    <w:rsid w:val="00FA1690"/>
    <w:rsid w:val="00FA3003"/>
    <w:rsid w:val="00FA35DC"/>
    <w:rsid w:val="00FA5FAA"/>
    <w:rsid w:val="00FA6647"/>
    <w:rsid w:val="00FA7655"/>
    <w:rsid w:val="00FA7DA2"/>
    <w:rsid w:val="00FB11F5"/>
    <w:rsid w:val="00FB2840"/>
    <w:rsid w:val="00FB376F"/>
    <w:rsid w:val="00FB3AE4"/>
    <w:rsid w:val="00FB4E64"/>
    <w:rsid w:val="00FB5893"/>
    <w:rsid w:val="00FB688C"/>
    <w:rsid w:val="00FB7AD2"/>
    <w:rsid w:val="00FC0458"/>
    <w:rsid w:val="00FC1547"/>
    <w:rsid w:val="00FC154C"/>
    <w:rsid w:val="00FC1B5F"/>
    <w:rsid w:val="00FC2E06"/>
    <w:rsid w:val="00FC38B7"/>
    <w:rsid w:val="00FC4180"/>
    <w:rsid w:val="00FC4652"/>
    <w:rsid w:val="00FC655D"/>
    <w:rsid w:val="00FC69A3"/>
    <w:rsid w:val="00FC7F4F"/>
    <w:rsid w:val="00FD0386"/>
    <w:rsid w:val="00FD0681"/>
    <w:rsid w:val="00FD0AFE"/>
    <w:rsid w:val="00FD0E43"/>
    <w:rsid w:val="00FD174C"/>
    <w:rsid w:val="00FD17B4"/>
    <w:rsid w:val="00FD37B3"/>
    <w:rsid w:val="00FD429E"/>
    <w:rsid w:val="00FD42A6"/>
    <w:rsid w:val="00FD4818"/>
    <w:rsid w:val="00FD49C3"/>
    <w:rsid w:val="00FD4C56"/>
    <w:rsid w:val="00FD4D7F"/>
    <w:rsid w:val="00FD5302"/>
    <w:rsid w:val="00FD663E"/>
    <w:rsid w:val="00FD7579"/>
    <w:rsid w:val="00FE18ED"/>
    <w:rsid w:val="00FE3571"/>
    <w:rsid w:val="00FE4D77"/>
    <w:rsid w:val="00FE5624"/>
    <w:rsid w:val="00FE58B8"/>
    <w:rsid w:val="00FE5C81"/>
    <w:rsid w:val="00FF140A"/>
    <w:rsid w:val="00FF1729"/>
    <w:rsid w:val="00FF1AA4"/>
    <w:rsid w:val="00FF2525"/>
    <w:rsid w:val="00FF2A99"/>
    <w:rsid w:val="00FF3139"/>
    <w:rsid w:val="00FF3E28"/>
    <w:rsid w:val="00FF4989"/>
    <w:rsid w:val="00FF59D2"/>
    <w:rsid w:val="00FF7379"/>
    <w:rsid w:val="00FF73C7"/>
    <w:rsid w:val="00FF7D7E"/>
    <w:rsid w:val="00FF7F4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0B77"/>
    <w:pPr>
      <w:widowControl w:val="0"/>
      <w:jc w:val="both"/>
    </w:pPr>
    <w:rPr>
      <w:kern w:val="2"/>
      <w:sz w:val="21"/>
      <w:szCs w:val="24"/>
    </w:rPr>
  </w:style>
  <w:style w:type="paragraph" w:styleId="10">
    <w:name w:val="heading 1"/>
    <w:basedOn w:val="a"/>
    <w:next w:val="a"/>
    <w:qFormat/>
    <w:pPr>
      <w:keepNext/>
      <w:keepLines/>
      <w:spacing w:before="340" w:after="330" w:line="578" w:lineRule="auto"/>
      <w:outlineLvl w:val="0"/>
    </w:pPr>
    <w:rPr>
      <w:b/>
      <w:bCs/>
      <w:kern w:val="44"/>
      <w:sz w:val="44"/>
      <w:szCs w:val="44"/>
    </w:rPr>
  </w:style>
  <w:style w:type="paragraph" w:styleId="20">
    <w:name w:val="heading 2"/>
    <w:aliases w:val="标题 2 Char Char,Chapter X.X. Statement,h2,2,Header 2,l2,Level 2 Head,heading 2"/>
    <w:basedOn w:val="a"/>
    <w:next w:val="a"/>
    <w:qFormat/>
    <w:pPr>
      <w:keepNext/>
      <w:keepLines/>
      <w:spacing w:before="260" w:after="260" w:line="416" w:lineRule="auto"/>
      <w:outlineLvl w:val="1"/>
    </w:pPr>
    <w:rPr>
      <w:rFonts w:ascii="Arial" w:eastAsia="黑体" w:hAnsi="Arial"/>
      <w:b/>
      <w:bCs/>
      <w:sz w:val="32"/>
      <w:szCs w:val="32"/>
    </w:rPr>
  </w:style>
  <w:style w:type="paragraph" w:styleId="30">
    <w:name w:val="heading 3"/>
    <w:basedOn w:val="a"/>
    <w:next w:val="a"/>
    <w:link w:val="31"/>
    <w:qFormat/>
    <w:pPr>
      <w:keepNext/>
      <w:keepLines/>
      <w:spacing w:before="260" w:after="260" w:line="416" w:lineRule="auto"/>
      <w:outlineLvl w:val="2"/>
    </w:pPr>
    <w:rPr>
      <w:b/>
      <w:bCs/>
      <w:sz w:val="32"/>
      <w:szCs w:val="32"/>
    </w:rPr>
  </w:style>
  <w:style w:type="paragraph" w:styleId="40">
    <w:name w:val="heading 4"/>
    <w:basedOn w:val="a"/>
    <w:next w:val="a"/>
    <w:qFormat/>
    <w:pPr>
      <w:keepNext/>
      <w:keepLines/>
      <w:spacing w:before="280" w:after="290" w:line="376" w:lineRule="auto"/>
      <w:outlineLvl w:val="3"/>
    </w:pPr>
    <w:rPr>
      <w:rFonts w:ascii="Arial" w:eastAsia="黑体" w:hAnsi="Arial"/>
      <w:b/>
      <w:bCs/>
      <w:sz w:val="28"/>
      <w:szCs w:val="28"/>
    </w:rPr>
  </w:style>
  <w:style w:type="paragraph" w:styleId="50">
    <w:name w:val="heading 5"/>
    <w:basedOn w:val="a"/>
    <w:next w:val="a"/>
    <w:qFormat/>
    <w:pPr>
      <w:keepNext/>
      <w:keepLines/>
      <w:spacing w:before="280" w:after="290" w:line="376" w:lineRule="auto"/>
      <w:outlineLvl w:val="4"/>
    </w:pPr>
    <w:rPr>
      <w:b/>
      <w:bCs/>
      <w:sz w:val="28"/>
      <w:szCs w:val="28"/>
    </w:rPr>
  </w:style>
  <w:style w:type="paragraph" w:styleId="6">
    <w:name w:val="heading 6"/>
    <w:basedOn w:val="a"/>
    <w:next w:val="a"/>
    <w:qFormat/>
    <w:pPr>
      <w:keepNext/>
      <w:keepLines/>
      <w:spacing w:before="240" w:after="64" w:line="320" w:lineRule="auto"/>
      <w:ind w:left="851" w:firstLineChars="200"/>
      <w:outlineLvl w:val="5"/>
    </w:pPr>
    <w:rPr>
      <w:rFonts w:ascii="Arial" w:eastAsia="黑体" w:hAnsi="Arial"/>
      <w:b/>
      <w:bCs/>
      <w:sz w:val="24"/>
    </w:rPr>
  </w:style>
  <w:style w:type="paragraph" w:styleId="7">
    <w:name w:val="heading 7"/>
    <w:basedOn w:val="a"/>
    <w:next w:val="a"/>
    <w:qFormat/>
    <w:pPr>
      <w:keepNext/>
      <w:keepLines/>
      <w:spacing w:before="240" w:after="64" w:line="320" w:lineRule="auto"/>
      <w:ind w:left="851" w:firstLineChars="200"/>
      <w:outlineLvl w:val="6"/>
    </w:pPr>
    <w:rPr>
      <w:b/>
      <w:bCs/>
      <w:sz w:val="24"/>
    </w:rPr>
  </w:style>
  <w:style w:type="paragraph" w:styleId="8">
    <w:name w:val="heading 8"/>
    <w:basedOn w:val="a"/>
    <w:next w:val="a"/>
    <w:qFormat/>
    <w:pPr>
      <w:keepNext/>
      <w:keepLines/>
      <w:spacing w:before="240" w:after="64" w:line="320" w:lineRule="auto"/>
      <w:ind w:left="851" w:firstLineChars="200"/>
      <w:outlineLvl w:val="7"/>
    </w:pPr>
    <w:rPr>
      <w:rFonts w:ascii="Arial" w:eastAsia="黑体" w:hAnsi="Arial"/>
      <w:sz w:val="24"/>
    </w:rPr>
  </w:style>
  <w:style w:type="paragraph" w:styleId="9">
    <w:name w:val="heading 9"/>
    <w:basedOn w:val="a"/>
    <w:next w:val="a"/>
    <w:qFormat/>
    <w:pPr>
      <w:keepNext/>
      <w:keepLines/>
      <w:spacing w:before="240" w:after="64" w:line="320" w:lineRule="auto"/>
      <w:ind w:left="851" w:firstLineChars="200"/>
      <w:outlineLvl w:val="8"/>
    </w:pPr>
    <w:rPr>
      <w:rFonts w:ascii="Arial" w:eastAsia="黑体" w:hAnsi="Arial"/>
      <w:sz w:val="24"/>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har">
    <w:name w:val=" Char"/>
    <w:basedOn w:val="a"/>
  </w:style>
  <w:style w:type="paragraph" w:styleId="a3">
    <w:name w:val="header"/>
    <w:basedOn w:val="a"/>
    <w:pPr>
      <w:pBdr>
        <w:bottom w:val="single" w:sz="6" w:space="1" w:color="auto"/>
      </w:pBdr>
      <w:tabs>
        <w:tab w:val="center" w:pos="4153"/>
        <w:tab w:val="right" w:pos="8306"/>
      </w:tabs>
      <w:snapToGrid w:val="0"/>
      <w:jc w:val="center"/>
    </w:pPr>
    <w:rPr>
      <w:sz w:val="18"/>
      <w:szCs w:val="18"/>
    </w:rPr>
  </w:style>
  <w:style w:type="paragraph" w:styleId="a4">
    <w:name w:val="footer"/>
    <w:basedOn w:val="a"/>
    <w:pPr>
      <w:tabs>
        <w:tab w:val="center" w:pos="4153"/>
        <w:tab w:val="right" w:pos="8306"/>
      </w:tabs>
      <w:snapToGrid w:val="0"/>
      <w:jc w:val="left"/>
    </w:pPr>
    <w:rPr>
      <w:sz w:val="18"/>
      <w:szCs w:val="18"/>
    </w:rPr>
  </w:style>
  <w:style w:type="character" w:styleId="a5">
    <w:name w:val="annotation reference"/>
    <w:semiHidden/>
    <w:rsid w:val="00070D95"/>
    <w:rPr>
      <w:sz w:val="21"/>
      <w:szCs w:val="21"/>
    </w:rPr>
  </w:style>
  <w:style w:type="paragraph" w:styleId="a6">
    <w:name w:val="Body Text"/>
    <w:aliases w:val="正文文字 Char Char Char Char Char Char Char"/>
    <w:basedOn w:val="a"/>
    <w:pPr>
      <w:adjustRightInd w:val="0"/>
      <w:snapToGrid w:val="0"/>
      <w:spacing w:line="324" w:lineRule="auto"/>
      <w:ind w:right="28"/>
      <w:jc w:val="left"/>
    </w:pPr>
    <w:rPr>
      <w:rFonts w:ascii="仿宋_GB2312" w:eastAsia="仿宋_GB2312" w:hint="eastAsia"/>
      <w:kern w:val="0"/>
      <w:sz w:val="28"/>
      <w:szCs w:val="20"/>
    </w:rPr>
  </w:style>
  <w:style w:type="paragraph" w:styleId="a7">
    <w:name w:val="Normal (Web)"/>
    <w:basedOn w:val="a"/>
    <w:pPr>
      <w:widowControl/>
      <w:spacing w:before="100" w:beforeAutospacing="1" w:after="100" w:afterAutospacing="1"/>
      <w:jc w:val="left"/>
    </w:pPr>
    <w:rPr>
      <w:rFonts w:ascii="宋体" w:hAnsi="宋体"/>
      <w:kern w:val="0"/>
      <w:sz w:val="24"/>
    </w:rPr>
  </w:style>
  <w:style w:type="paragraph" w:styleId="a8">
    <w:name w:val="Document Map"/>
    <w:basedOn w:val="a"/>
    <w:semiHidden/>
    <w:pPr>
      <w:shd w:val="clear" w:color="auto" w:fill="000080"/>
    </w:pPr>
  </w:style>
  <w:style w:type="character" w:customStyle="1" w:styleId="CharCharCharCharCharCharCharChar">
    <w:name w:val="正文文字 Char Char Char Char Char Char Char Char"/>
    <w:aliases w:val="正文文本2,正文文本1"/>
    <w:rPr>
      <w:rFonts w:ascii="仿宋_GB2312" w:eastAsia="仿宋_GB2312"/>
      <w:sz w:val="28"/>
      <w:lang w:val="en-US" w:eastAsia="zh-CN" w:bidi="ar-SA"/>
    </w:rPr>
  </w:style>
  <w:style w:type="character" w:customStyle="1" w:styleId="afont1">
    <w:name w:val="afont1"/>
    <w:rPr>
      <w:rFonts w:ascii="Arial Narrow" w:hAnsi="Arial Narrow" w:hint="default"/>
      <w:sz w:val="21"/>
      <w:szCs w:val="21"/>
    </w:rPr>
  </w:style>
  <w:style w:type="paragraph" w:customStyle="1" w:styleId="CharChar">
    <w:name w:val=" Char Char"/>
    <w:basedOn w:val="a"/>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styleId="a9">
    <w:name w:val="Date"/>
    <w:basedOn w:val="a"/>
    <w:next w:val="a"/>
    <w:rPr>
      <w:sz w:val="24"/>
      <w:szCs w:val="20"/>
    </w:rPr>
  </w:style>
  <w:style w:type="paragraph" w:customStyle="1" w:styleId="CharCharCharChar">
    <w:name w:val=" Char Char Char Char"/>
    <w:basedOn w:val="a"/>
    <w:autoRedefine/>
    <w:pPr>
      <w:tabs>
        <w:tab w:val="num" w:pos="840"/>
      </w:tabs>
      <w:adjustRightInd w:val="0"/>
      <w:spacing w:line="360" w:lineRule="atLeast"/>
      <w:ind w:left="840" w:hanging="360"/>
      <w:textAlignment w:val="baseline"/>
    </w:pPr>
    <w:rPr>
      <w:sz w:val="24"/>
    </w:rPr>
  </w:style>
  <w:style w:type="character" w:styleId="aa">
    <w:name w:val="page number"/>
    <w:basedOn w:val="a0"/>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2111111">
    <w:name w:val="样式 样式 样式 标题 2 + 段前: 1 行 段后: 1 行1 + 段前: 1 行 段后: 1 行 + 段前: 1 行 段后..."/>
    <w:basedOn w:val="a"/>
    <w:pPr>
      <w:keepNext/>
      <w:keepLines/>
      <w:numPr>
        <w:ilvl w:val="1"/>
        <w:numId w:val="1"/>
      </w:numPr>
      <w:spacing w:beforeLines="100" w:afterLines="100"/>
      <w:outlineLvl w:val="1"/>
    </w:pPr>
    <w:rPr>
      <w:rFonts w:ascii="Arial" w:hAnsi="Arial"/>
      <w:b/>
      <w:bCs/>
      <w:sz w:val="28"/>
      <w:szCs w:val="20"/>
    </w:rPr>
  </w:style>
  <w:style w:type="paragraph" w:customStyle="1" w:styleId="115">
    <w:name w:val="样式 标题 1 + 段前: 1.5 行"/>
    <w:basedOn w:val="a"/>
    <w:pPr>
      <w:numPr>
        <w:numId w:val="1"/>
      </w:numPr>
    </w:pPr>
    <w:rPr>
      <w:sz w:val="24"/>
      <w:szCs w:val="20"/>
    </w:rPr>
  </w:style>
  <w:style w:type="paragraph" w:customStyle="1" w:styleId="ab">
    <w:name w:val="简单回函地址"/>
    <w:basedOn w:val="a"/>
  </w:style>
  <w:style w:type="paragraph" w:customStyle="1" w:styleId="FormLabel">
    <w:name w:val="Form Label"/>
    <w:basedOn w:val="a"/>
    <w:pPr>
      <w:widowControl/>
      <w:spacing w:line="280" w:lineRule="exact"/>
      <w:jc w:val="left"/>
    </w:pPr>
    <w:rPr>
      <w:kern w:val="0"/>
      <w:sz w:val="18"/>
      <w:szCs w:val="20"/>
      <w:lang w:val="en-GB" w:eastAsia="en-US"/>
    </w:rPr>
  </w:style>
  <w:style w:type="character" w:styleId="ac">
    <w:name w:val="Strong"/>
    <w:qFormat/>
    <w:rPr>
      <w:b/>
      <w:bCs/>
    </w:rPr>
  </w:style>
  <w:style w:type="paragraph" w:customStyle="1" w:styleId="Char0">
    <w:name w:val="Char"/>
    <w:basedOn w:val="a"/>
  </w:style>
  <w:style w:type="character" w:customStyle="1" w:styleId="2CharCharChar">
    <w:name w:val="标题 2 Char Char Char"/>
    <w:rPr>
      <w:rFonts w:ascii="Arial" w:eastAsia="宋体" w:hAnsi="Arial"/>
      <w:b/>
      <w:kern w:val="2"/>
      <w:sz w:val="28"/>
      <w:szCs w:val="28"/>
      <w:lang w:val="en-US" w:eastAsia="zh-CN" w:bidi="ar-SA"/>
    </w:rPr>
  </w:style>
  <w:style w:type="paragraph" w:styleId="ad">
    <w:name w:val="Balloon Text"/>
    <w:basedOn w:val="a"/>
    <w:semiHidden/>
    <w:rPr>
      <w:sz w:val="18"/>
      <w:szCs w:val="18"/>
    </w:rPr>
  </w:style>
  <w:style w:type="paragraph" w:styleId="ae">
    <w:name w:val="footnote text"/>
    <w:basedOn w:val="a"/>
    <w:semiHidden/>
    <w:pPr>
      <w:snapToGrid w:val="0"/>
      <w:jc w:val="left"/>
    </w:pPr>
    <w:rPr>
      <w:sz w:val="18"/>
      <w:szCs w:val="18"/>
    </w:rPr>
  </w:style>
  <w:style w:type="character" w:styleId="af">
    <w:name w:val="footnote reference"/>
    <w:semiHidden/>
    <w:rPr>
      <w:vertAlign w:val="superscript"/>
    </w:rPr>
  </w:style>
  <w:style w:type="character" w:styleId="af0">
    <w:name w:val="Hyperlink"/>
    <w:rPr>
      <w:color w:val="0000FF"/>
      <w:u w:val="single"/>
    </w:rPr>
  </w:style>
  <w:style w:type="paragraph" w:customStyle="1" w:styleId="xl31">
    <w:name w:val="xl31"/>
    <w:basedOn w:val="a"/>
    <w:pPr>
      <w:widowControl/>
      <w:spacing w:before="100" w:beforeAutospacing="1" w:after="100" w:afterAutospacing="1"/>
      <w:jc w:val="center"/>
      <w:textAlignment w:val="center"/>
    </w:pPr>
    <w:rPr>
      <w:rFonts w:ascii="宋体" w:hAnsi="宋体"/>
      <w:kern w:val="0"/>
      <w:sz w:val="24"/>
    </w:rPr>
  </w:style>
  <w:style w:type="paragraph" w:customStyle="1" w:styleId="CharCharCharCharCharCharCharCharCharCharCharCharCharCharCharCharCharCharCharCharCharCharCharCharCharCharCharCharCharCharCharCharChar">
    <w:name w:val=" Char Char Char Char Char Char Char Char Char Char Char Char Char Char Char Char Char Char Char Char Char Char Char Char Char Char Char Char Char Char Char Char Char"/>
    <w:basedOn w:val="a"/>
    <w:pPr>
      <w:widowControl/>
      <w:spacing w:after="160" w:line="240" w:lineRule="exact"/>
      <w:jc w:val="left"/>
    </w:pPr>
    <w:rPr>
      <w:rFonts w:ascii="Verdana" w:eastAsia="Times New Roman" w:hAnsi="Verdana"/>
      <w:kern w:val="0"/>
      <w:sz w:val="20"/>
      <w:szCs w:val="20"/>
      <w:lang w:eastAsia="en-US"/>
    </w:rPr>
  </w:style>
  <w:style w:type="paragraph" w:customStyle="1" w:styleId="Char1CharCharCharChar">
    <w:name w:val="Char1 Char Char Char Char"/>
    <w:basedOn w:val="a"/>
    <w:pPr>
      <w:widowControl/>
      <w:spacing w:after="160" w:line="240" w:lineRule="exact"/>
      <w:jc w:val="left"/>
    </w:pPr>
    <w:rPr>
      <w:rFonts w:ascii="Verdana" w:hAnsi="Verdana" w:cs="Verdana"/>
      <w:kern w:val="0"/>
      <w:sz w:val="20"/>
      <w:szCs w:val="20"/>
      <w:lang w:eastAsia="en-US"/>
    </w:rPr>
  </w:style>
  <w:style w:type="paragraph" w:styleId="af1">
    <w:name w:val="annotation text"/>
    <w:basedOn w:val="a"/>
    <w:link w:val="Char1"/>
    <w:semiHidden/>
    <w:rsid w:val="00070D95"/>
    <w:pPr>
      <w:jc w:val="left"/>
    </w:pPr>
  </w:style>
  <w:style w:type="paragraph" w:styleId="af2">
    <w:name w:val="annotation subject"/>
    <w:basedOn w:val="af1"/>
    <w:next w:val="af1"/>
    <w:semiHidden/>
    <w:rsid w:val="00070D95"/>
    <w:rPr>
      <w:b/>
      <w:bCs/>
    </w:rPr>
  </w:style>
  <w:style w:type="character" w:customStyle="1" w:styleId="Char1">
    <w:name w:val="批注文字 Char"/>
    <w:link w:val="af1"/>
    <w:rsid w:val="00070D95"/>
    <w:rPr>
      <w:rFonts w:eastAsia="宋体"/>
      <w:kern w:val="2"/>
      <w:sz w:val="21"/>
      <w:szCs w:val="24"/>
      <w:lang w:val="en-US" w:eastAsia="zh-CN" w:bidi="ar-SA"/>
    </w:rPr>
  </w:style>
  <w:style w:type="paragraph" w:customStyle="1" w:styleId="CharCharCharCharCharChar1CharCharChar">
    <w:name w:val=" Char Char Char Char Char Char1 Char Char Char"/>
    <w:basedOn w:val="a"/>
    <w:rsid w:val="00F42CA6"/>
    <w:pPr>
      <w:autoSpaceDE w:val="0"/>
      <w:autoSpaceDN w:val="0"/>
      <w:adjustRightInd w:val="0"/>
      <w:jc w:val="left"/>
      <w:textAlignment w:val="baseline"/>
    </w:pPr>
    <w:rPr>
      <w:rFonts w:ascii="宋体"/>
      <w:kern w:val="0"/>
      <w:sz w:val="34"/>
      <w:szCs w:val="20"/>
    </w:rPr>
  </w:style>
  <w:style w:type="paragraph" w:customStyle="1" w:styleId="xl30">
    <w:name w:val="xl30"/>
    <w:basedOn w:val="a"/>
    <w:rsid w:val="0007127F"/>
    <w:pPr>
      <w:widowControl/>
      <w:spacing w:before="100" w:beforeAutospacing="1" w:after="100" w:afterAutospacing="1"/>
      <w:jc w:val="right"/>
    </w:pPr>
    <w:rPr>
      <w:rFonts w:eastAsia="Arial Unicode MS"/>
      <w:kern w:val="0"/>
      <w:szCs w:val="21"/>
    </w:rPr>
  </w:style>
  <w:style w:type="paragraph" w:styleId="af3">
    <w:name w:val="Plain Text"/>
    <w:basedOn w:val="a"/>
    <w:rsid w:val="00E57126"/>
    <w:rPr>
      <w:rFonts w:ascii="宋体" w:hAnsi="Courier New"/>
      <w:szCs w:val="21"/>
    </w:rPr>
  </w:style>
  <w:style w:type="numbering" w:styleId="111111">
    <w:name w:val="Outline List 2"/>
    <w:basedOn w:val="a2"/>
    <w:rsid w:val="00B76D36"/>
    <w:pPr>
      <w:numPr>
        <w:numId w:val="2"/>
      </w:numPr>
    </w:pPr>
  </w:style>
  <w:style w:type="numbering" w:customStyle="1" w:styleId="1">
    <w:name w:val="样式1"/>
    <w:rsid w:val="00B1192F"/>
    <w:pPr>
      <w:numPr>
        <w:numId w:val="4"/>
      </w:numPr>
    </w:pPr>
  </w:style>
  <w:style w:type="numbering" w:customStyle="1" w:styleId="3">
    <w:name w:val="样式3"/>
    <w:rsid w:val="00B1192F"/>
    <w:pPr>
      <w:numPr>
        <w:numId w:val="7"/>
      </w:numPr>
    </w:pPr>
  </w:style>
  <w:style w:type="numbering" w:customStyle="1" w:styleId="2">
    <w:name w:val="样式2"/>
    <w:rsid w:val="00B1192F"/>
    <w:pPr>
      <w:numPr>
        <w:numId w:val="6"/>
      </w:numPr>
    </w:pPr>
  </w:style>
  <w:style w:type="numbering" w:customStyle="1" w:styleId="4">
    <w:name w:val="样式4"/>
    <w:rsid w:val="00195240"/>
    <w:pPr>
      <w:numPr>
        <w:numId w:val="8"/>
      </w:numPr>
    </w:pPr>
  </w:style>
  <w:style w:type="numbering" w:customStyle="1" w:styleId="5">
    <w:name w:val="样式5"/>
    <w:rsid w:val="00195240"/>
    <w:pPr>
      <w:numPr>
        <w:numId w:val="9"/>
      </w:numPr>
    </w:pPr>
  </w:style>
  <w:style w:type="paragraph" w:styleId="af4">
    <w:name w:val="endnote text"/>
    <w:basedOn w:val="a"/>
    <w:semiHidden/>
    <w:rsid w:val="00196473"/>
    <w:pPr>
      <w:snapToGrid w:val="0"/>
      <w:jc w:val="left"/>
    </w:pPr>
  </w:style>
  <w:style w:type="character" w:styleId="af5">
    <w:name w:val="endnote reference"/>
    <w:semiHidden/>
    <w:rsid w:val="00196473"/>
    <w:rPr>
      <w:vertAlign w:val="superscript"/>
    </w:rPr>
  </w:style>
  <w:style w:type="table" w:styleId="af6">
    <w:name w:val="Table Grid"/>
    <w:basedOn w:val="a1"/>
    <w:rsid w:val="006D28D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rsid w:val="006B5604"/>
    <w:pPr>
      <w:spacing w:after="120" w:line="480" w:lineRule="auto"/>
    </w:pPr>
    <w:rPr>
      <w:szCs w:val="20"/>
    </w:rPr>
  </w:style>
  <w:style w:type="paragraph" w:styleId="22">
    <w:name w:val="toc 2"/>
    <w:basedOn w:val="a"/>
    <w:next w:val="a"/>
    <w:autoRedefine/>
    <w:rsid w:val="00863034"/>
    <w:pPr>
      <w:tabs>
        <w:tab w:val="left" w:pos="1260"/>
        <w:tab w:val="right" w:leader="dot" w:pos="8834"/>
      </w:tabs>
      <w:ind w:leftChars="200" w:left="420"/>
    </w:pPr>
    <w:rPr>
      <w:noProof/>
    </w:rPr>
  </w:style>
  <w:style w:type="paragraph" w:styleId="32">
    <w:name w:val="toc 3"/>
    <w:basedOn w:val="a"/>
    <w:next w:val="a"/>
    <w:autoRedefine/>
    <w:rsid w:val="008B037E"/>
    <w:pPr>
      <w:tabs>
        <w:tab w:val="right" w:leader="dot" w:pos="8820"/>
      </w:tabs>
      <w:ind w:leftChars="400" w:left="840"/>
    </w:pPr>
  </w:style>
  <w:style w:type="character" w:customStyle="1" w:styleId="31">
    <w:name w:val="标题 3 字符"/>
    <w:link w:val="30"/>
    <w:rsid w:val="00FB11F5"/>
    <w:rPr>
      <w:b/>
      <w:bCs/>
      <w:kern w:val="2"/>
      <w:sz w:val="32"/>
      <w:szCs w:val="32"/>
    </w:rPr>
  </w:style>
</w:styles>
</file>

<file path=word/webSettings.xml><?xml version="1.0" encoding="utf-8"?>
<w:webSettings xmlns:r="http://schemas.openxmlformats.org/officeDocument/2006/relationships" xmlns:w="http://schemas.openxmlformats.org/wordprocessingml/2006/main">
  <w:divs>
    <w:div w:id="308748154">
      <w:bodyDiv w:val="1"/>
      <w:marLeft w:val="0"/>
      <w:marRight w:val="0"/>
      <w:marTop w:val="0"/>
      <w:marBottom w:val="0"/>
      <w:divBdr>
        <w:top w:val="none" w:sz="0" w:space="0" w:color="auto"/>
        <w:left w:val="none" w:sz="0" w:space="0" w:color="auto"/>
        <w:bottom w:val="none" w:sz="0" w:space="0" w:color="auto"/>
        <w:right w:val="none" w:sz="0" w:space="0" w:color="auto"/>
      </w:divBdr>
    </w:div>
    <w:div w:id="523985848">
      <w:bodyDiv w:val="1"/>
      <w:marLeft w:val="0"/>
      <w:marRight w:val="0"/>
      <w:marTop w:val="0"/>
      <w:marBottom w:val="0"/>
      <w:divBdr>
        <w:top w:val="none" w:sz="0" w:space="0" w:color="auto"/>
        <w:left w:val="none" w:sz="0" w:space="0" w:color="auto"/>
        <w:bottom w:val="none" w:sz="0" w:space="0" w:color="auto"/>
        <w:right w:val="none" w:sz="0" w:space="0" w:color="auto"/>
      </w:divBdr>
    </w:div>
    <w:div w:id="1535729545">
      <w:bodyDiv w:val="1"/>
      <w:marLeft w:val="0"/>
      <w:marRight w:val="0"/>
      <w:marTop w:val="0"/>
      <w:marBottom w:val="0"/>
      <w:divBdr>
        <w:top w:val="none" w:sz="0" w:space="0" w:color="auto"/>
        <w:left w:val="none" w:sz="0" w:space="0" w:color="auto"/>
        <w:bottom w:val="none" w:sz="0" w:space="0" w:color="auto"/>
        <w:right w:val="none" w:sz="0" w:space="0" w:color="auto"/>
      </w:divBdr>
    </w:div>
    <w:div w:id="185160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186</Words>
  <Characters>1064</Characters>
  <Application>Microsoft Office Word</Application>
  <DocSecurity>4</DocSecurity>
  <Lines>8</Lines>
  <Paragraphs>2</Paragraphs>
  <ScaleCrop>false</ScaleCrop>
  <Company>WwW.YlmF.CoM</Company>
  <LinksUpToDate>false</LinksUpToDate>
  <CharactersWithSpaces>1248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非货币</dc:subject>
  <dc:creator>番茄花园</dc:creator>
  <cp:keywords/>
  <cp:lastModifiedBy>ZHONGM</cp:lastModifiedBy>
  <cp:revision>2</cp:revision>
  <cp:lastPrinted>1601-01-01T00:00:00Z</cp:lastPrinted>
  <dcterms:created xsi:type="dcterms:W3CDTF">2024-07-01T16:02:00Z</dcterms:created>
  <dcterms:modified xsi:type="dcterms:W3CDTF">2024-07-01T16:02:00Z</dcterms:modified>
</cp:coreProperties>
</file>