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C5" w:rsidRPr="00FC3D8C" w:rsidRDefault="00CC44E0" w:rsidP="00810010">
      <w:pPr>
        <w:jc w:val="center"/>
        <w:rPr>
          <w:rFonts w:asciiTheme="minorEastAsia" w:hAnsiTheme="minorEastAsia" w:cs="Times New Roman"/>
          <w:b/>
          <w:sz w:val="28"/>
          <w:szCs w:val="24"/>
        </w:rPr>
      </w:pPr>
      <w:r w:rsidRPr="00FC3D8C">
        <w:rPr>
          <w:rFonts w:asciiTheme="minorEastAsia" w:hAnsiTheme="minorEastAsia" w:cs="Times New Roman" w:hint="eastAsia"/>
          <w:b/>
          <w:sz w:val="28"/>
          <w:szCs w:val="24"/>
        </w:rPr>
        <w:t>汇添富基金管理股份有限公司</w:t>
      </w:r>
      <w:r w:rsidR="00F350EA">
        <w:rPr>
          <w:rFonts w:asciiTheme="minorEastAsia" w:hAnsiTheme="minorEastAsia" w:cs="Times New Roman" w:hint="eastAsia"/>
          <w:b/>
          <w:sz w:val="28"/>
          <w:szCs w:val="24"/>
        </w:rPr>
        <w:t>关于汇添富</w:t>
      </w:r>
      <w:r w:rsidR="0019635E">
        <w:rPr>
          <w:rFonts w:asciiTheme="minorEastAsia" w:hAnsiTheme="minorEastAsia" w:cs="Times New Roman" w:hint="eastAsia"/>
          <w:b/>
          <w:sz w:val="28"/>
          <w:szCs w:val="24"/>
        </w:rPr>
        <w:t>双利增强</w:t>
      </w:r>
      <w:r w:rsidR="00F350EA">
        <w:rPr>
          <w:rFonts w:asciiTheme="minorEastAsia" w:hAnsiTheme="minorEastAsia" w:cs="Times New Roman" w:hint="eastAsia"/>
          <w:b/>
          <w:sz w:val="28"/>
          <w:szCs w:val="24"/>
        </w:rPr>
        <w:t>债券型证券投资基金</w:t>
      </w:r>
      <w:r w:rsidR="001E79DC">
        <w:rPr>
          <w:rFonts w:asciiTheme="minorEastAsia" w:hAnsiTheme="minorEastAsia" w:cs="Times New Roman" w:hint="eastAsia"/>
          <w:b/>
          <w:sz w:val="28"/>
          <w:szCs w:val="24"/>
        </w:rPr>
        <w:t>增设</w:t>
      </w:r>
      <w:r w:rsidR="00F553B8" w:rsidRPr="00FC3D8C">
        <w:rPr>
          <w:rFonts w:asciiTheme="minorEastAsia" w:hAnsiTheme="minorEastAsia" w:cs="Times New Roman" w:hint="eastAsia"/>
          <w:b/>
          <w:sz w:val="28"/>
          <w:szCs w:val="24"/>
        </w:rPr>
        <w:t>基金份额并修改</w:t>
      </w:r>
      <w:r w:rsidR="00FF5FD5" w:rsidRPr="00FC3D8C">
        <w:rPr>
          <w:rFonts w:asciiTheme="minorEastAsia" w:hAnsiTheme="minorEastAsia" w:cs="Times New Roman" w:hint="eastAsia"/>
          <w:b/>
          <w:sz w:val="28"/>
          <w:szCs w:val="24"/>
        </w:rPr>
        <w:t>法律文件</w:t>
      </w:r>
      <w:r w:rsidR="00F553B8" w:rsidRPr="00FC3D8C">
        <w:rPr>
          <w:rFonts w:asciiTheme="minorEastAsia" w:hAnsiTheme="minorEastAsia" w:cs="Times New Roman" w:hint="eastAsia"/>
          <w:b/>
          <w:sz w:val="28"/>
          <w:szCs w:val="24"/>
        </w:rPr>
        <w:t>的</w:t>
      </w:r>
      <w:r w:rsidRPr="00FC3D8C">
        <w:rPr>
          <w:rFonts w:asciiTheme="minorEastAsia" w:hAnsiTheme="minorEastAsia" w:cs="Times New Roman" w:hint="eastAsia"/>
          <w:b/>
          <w:sz w:val="28"/>
          <w:szCs w:val="24"/>
        </w:rPr>
        <w:t>公告</w:t>
      </w:r>
    </w:p>
    <w:p w:rsidR="00F553B8" w:rsidRPr="006455CC" w:rsidRDefault="00F553B8" w:rsidP="00F553B8">
      <w:pPr>
        <w:spacing w:line="360" w:lineRule="auto"/>
        <w:ind w:firstLineChars="200" w:firstLine="482"/>
        <w:rPr>
          <w:rFonts w:asciiTheme="minorEastAsia" w:hAnsiTheme="minorEastAsia" w:cs="Times New Roman"/>
          <w:b/>
          <w:sz w:val="24"/>
          <w:szCs w:val="24"/>
        </w:rPr>
      </w:pPr>
    </w:p>
    <w:p w:rsidR="00CC44E0" w:rsidRPr="006455CC" w:rsidRDefault="00CC44E0" w:rsidP="00CB42EE">
      <w:pPr>
        <w:spacing w:line="360" w:lineRule="auto"/>
        <w:ind w:firstLineChars="200" w:firstLine="480"/>
        <w:rPr>
          <w:rFonts w:asciiTheme="minorEastAsia" w:hAnsiTheme="minorEastAsia"/>
          <w:bCs/>
          <w:kern w:val="0"/>
          <w:sz w:val="24"/>
          <w:szCs w:val="24"/>
        </w:rPr>
      </w:pPr>
      <w:r w:rsidRPr="006455CC">
        <w:rPr>
          <w:rFonts w:asciiTheme="minorEastAsia" w:hAnsiTheme="minorEastAsia" w:hint="eastAsia"/>
          <w:kern w:val="0"/>
          <w:sz w:val="24"/>
          <w:szCs w:val="24"/>
        </w:rPr>
        <w:t>为</w:t>
      </w:r>
      <w:r w:rsidR="00B6676E" w:rsidRPr="006455CC">
        <w:rPr>
          <w:rFonts w:asciiTheme="minorEastAsia" w:hAnsiTheme="minorEastAsia" w:hint="eastAsia"/>
          <w:kern w:val="0"/>
          <w:sz w:val="24"/>
          <w:szCs w:val="24"/>
        </w:rPr>
        <w:t>更好地</w:t>
      </w:r>
      <w:r w:rsidRPr="006455CC">
        <w:rPr>
          <w:rFonts w:asciiTheme="minorEastAsia" w:hAnsiTheme="minorEastAsia" w:hint="eastAsia"/>
          <w:kern w:val="0"/>
          <w:sz w:val="24"/>
          <w:szCs w:val="24"/>
        </w:rPr>
        <w:t>满足投资者理财需求，根据《中华人民共和国证券投资基金法》、《公开募集证券投资基</w:t>
      </w:r>
      <w:r w:rsidR="00CB42EE" w:rsidRPr="006455CC">
        <w:rPr>
          <w:rFonts w:asciiTheme="minorEastAsia" w:hAnsiTheme="minorEastAsia" w:hint="eastAsia"/>
          <w:kern w:val="0"/>
          <w:sz w:val="24"/>
          <w:szCs w:val="24"/>
        </w:rPr>
        <w:t>金运作管理办法》等法律法规的规定和《</w:t>
      </w:r>
      <w:r w:rsidR="00F350EA">
        <w:rPr>
          <w:rFonts w:asciiTheme="minorEastAsia" w:hAnsiTheme="minorEastAsia" w:hint="eastAsia"/>
          <w:kern w:val="0"/>
          <w:sz w:val="24"/>
          <w:szCs w:val="24"/>
        </w:rPr>
        <w:t>汇添富</w:t>
      </w:r>
      <w:r w:rsidR="0019635E">
        <w:rPr>
          <w:rFonts w:asciiTheme="minorEastAsia" w:hAnsiTheme="minorEastAsia" w:hint="eastAsia"/>
          <w:kern w:val="0"/>
          <w:sz w:val="24"/>
          <w:szCs w:val="24"/>
        </w:rPr>
        <w:t>双利增强</w:t>
      </w:r>
      <w:r w:rsidR="00F350EA">
        <w:rPr>
          <w:rFonts w:asciiTheme="minorEastAsia" w:hAnsiTheme="minorEastAsia" w:hint="eastAsia"/>
          <w:kern w:val="0"/>
          <w:sz w:val="24"/>
          <w:szCs w:val="24"/>
        </w:rPr>
        <w:t>债券型证券投资基金</w:t>
      </w:r>
      <w:r w:rsidR="00CB42EE" w:rsidRPr="006455CC">
        <w:rPr>
          <w:rFonts w:asciiTheme="minorEastAsia" w:hAnsiTheme="minorEastAsia" w:hint="eastAsia"/>
          <w:kern w:val="0"/>
          <w:sz w:val="24"/>
          <w:szCs w:val="24"/>
        </w:rPr>
        <w:t>基金合同</w:t>
      </w:r>
      <w:r w:rsidRPr="006455CC">
        <w:rPr>
          <w:rFonts w:asciiTheme="minorEastAsia" w:hAnsiTheme="minorEastAsia" w:hint="eastAsia"/>
          <w:kern w:val="0"/>
          <w:sz w:val="24"/>
          <w:szCs w:val="24"/>
        </w:rPr>
        <w:t>》（以下简称“《基金合同》”）的相关约定，汇添富基金管理股份有限公司（以下简称“本基金管理人”）经与基金托管人</w:t>
      </w:r>
      <w:r w:rsidR="0019635E">
        <w:rPr>
          <w:rFonts w:asciiTheme="minorEastAsia" w:hAnsiTheme="minorEastAsia" w:hint="eastAsia"/>
          <w:kern w:val="0"/>
          <w:sz w:val="24"/>
          <w:szCs w:val="24"/>
        </w:rPr>
        <w:t>上海浦东发展银行股份有限公司</w:t>
      </w:r>
      <w:r w:rsidRPr="006455CC">
        <w:rPr>
          <w:rFonts w:asciiTheme="minorEastAsia" w:hAnsiTheme="minorEastAsia" w:hint="eastAsia"/>
          <w:kern w:val="0"/>
          <w:sz w:val="24"/>
          <w:szCs w:val="24"/>
        </w:rPr>
        <w:t>协商一致，决定</w:t>
      </w:r>
      <w:r w:rsidR="00B515B1" w:rsidRPr="006455CC">
        <w:rPr>
          <w:rFonts w:asciiTheme="minorEastAsia" w:hAnsiTheme="minorEastAsia" w:hint="eastAsia"/>
          <w:kern w:val="0"/>
          <w:sz w:val="24"/>
          <w:szCs w:val="24"/>
        </w:rPr>
        <w:t>自</w:t>
      </w:r>
      <w:r w:rsidR="00B033CF" w:rsidRPr="006455CC">
        <w:rPr>
          <w:rFonts w:asciiTheme="minorEastAsia" w:hAnsiTheme="minorEastAsia" w:hint="eastAsia"/>
          <w:kern w:val="0"/>
          <w:sz w:val="24"/>
          <w:szCs w:val="24"/>
        </w:rPr>
        <w:t>202</w:t>
      </w:r>
      <w:r w:rsidR="00F350EA">
        <w:rPr>
          <w:rFonts w:asciiTheme="minorEastAsia" w:hAnsiTheme="minorEastAsia"/>
          <w:kern w:val="0"/>
          <w:sz w:val="24"/>
          <w:szCs w:val="24"/>
        </w:rPr>
        <w:t>4</w:t>
      </w:r>
      <w:r w:rsidRPr="006455CC">
        <w:rPr>
          <w:rFonts w:asciiTheme="minorEastAsia" w:hAnsiTheme="minorEastAsia" w:hint="eastAsia"/>
          <w:kern w:val="0"/>
          <w:sz w:val="24"/>
          <w:szCs w:val="24"/>
        </w:rPr>
        <w:t>年</w:t>
      </w:r>
      <w:r w:rsidR="00AA3E66">
        <w:rPr>
          <w:rFonts w:asciiTheme="minorEastAsia" w:hAnsiTheme="minorEastAsia"/>
          <w:kern w:val="0"/>
          <w:sz w:val="24"/>
          <w:szCs w:val="24"/>
        </w:rPr>
        <w:t>7</w:t>
      </w:r>
      <w:r w:rsidRPr="006455CC">
        <w:rPr>
          <w:rFonts w:asciiTheme="minorEastAsia" w:hAnsiTheme="minorEastAsia" w:hint="eastAsia"/>
          <w:kern w:val="0"/>
          <w:sz w:val="24"/>
          <w:szCs w:val="24"/>
        </w:rPr>
        <w:t>月</w:t>
      </w:r>
      <w:r w:rsidR="00533B5D">
        <w:rPr>
          <w:rFonts w:asciiTheme="minorEastAsia" w:hAnsiTheme="minorEastAsia"/>
          <w:kern w:val="0"/>
          <w:sz w:val="24"/>
          <w:szCs w:val="24"/>
        </w:rPr>
        <w:t>3</w:t>
      </w:r>
      <w:r w:rsidRPr="006455CC">
        <w:rPr>
          <w:rFonts w:asciiTheme="minorEastAsia" w:hAnsiTheme="minorEastAsia" w:hint="eastAsia"/>
          <w:kern w:val="0"/>
          <w:sz w:val="24"/>
          <w:szCs w:val="24"/>
        </w:rPr>
        <w:t>日起</w:t>
      </w:r>
      <w:r w:rsidR="00B515B1" w:rsidRPr="006455CC">
        <w:rPr>
          <w:rFonts w:asciiTheme="minorEastAsia" w:hAnsiTheme="minorEastAsia" w:hint="eastAsia"/>
          <w:kern w:val="0"/>
          <w:sz w:val="24"/>
          <w:szCs w:val="24"/>
        </w:rPr>
        <w:t>，</w:t>
      </w:r>
      <w:r w:rsidR="00F350EA">
        <w:rPr>
          <w:rFonts w:asciiTheme="minorEastAsia" w:hAnsiTheme="minorEastAsia" w:hint="eastAsia"/>
          <w:kern w:val="0"/>
          <w:sz w:val="24"/>
          <w:szCs w:val="24"/>
        </w:rPr>
        <w:t>汇添富</w:t>
      </w:r>
      <w:r w:rsidR="0019635E">
        <w:rPr>
          <w:rFonts w:asciiTheme="minorEastAsia" w:hAnsiTheme="minorEastAsia" w:hint="eastAsia"/>
          <w:kern w:val="0"/>
          <w:sz w:val="24"/>
          <w:szCs w:val="24"/>
        </w:rPr>
        <w:t>双利增强</w:t>
      </w:r>
      <w:r w:rsidR="00F350EA">
        <w:rPr>
          <w:rFonts w:asciiTheme="minorEastAsia" w:hAnsiTheme="minorEastAsia" w:hint="eastAsia"/>
          <w:kern w:val="0"/>
          <w:sz w:val="24"/>
          <w:szCs w:val="24"/>
        </w:rPr>
        <w:t>债券型证券投资基金</w:t>
      </w:r>
      <w:r w:rsidR="00B515B1" w:rsidRPr="006455CC">
        <w:rPr>
          <w:rFonts w:asciiTheme="minorEastAsia" w:hAnsiTheme="minorEastAsia" w:hint="eastAsia"/>
          <w:kern w:val="0"/>
          <w:sz w:val="24"/>
          <w:szCs w:val="24"/>
        </w:rPr>
        <w:t>（以下简称“本基金”）</w:t>
      </w:r>
      <w:r w:rsidRPr="006455CC">
        <w:rPr>
          <w:rFonts w:asciiTheme="minorEastAsia" w:hAnsiTheme="minorEastAsia" w:hint="eastAsia"/>
          <w:kern w:val="0"/>
          <w:sz w:val="24"/>
          <w:szCs w:val="24"/>
        </w:rPr>
        <w:t>增设</w:t>
      </w:r>
      <w:r w:rsidR="0019635E">
        <w:rPr>
          <w:rFonts w:asciiTheme="minorEastAsia" w:hAnsiTheme="minorEastAsia"/>
          <w:kern w:val="0"/>
          <w:sz w:val="24"/>
          <w:szCs w:val="24"/>
        </w:rPr>
        <w:t>D</w:t>
      </w:r>
      <w:r w:rsidR="000D671A">
        <w:rPr>
          <w:rFonts w:asciiTheme="minorEastAsia" w:hAnsiTheme="minorEastAsia" w:hint="eastAsia"/>
          <w:kern w:val="0"/>
          <w:sz w:val="24"/>
          <w:szCs w:val="24"/>
        </w:rPr>
        <w:t>类</w:t>
      </w:r>
      <w:r w:rsidRPr="006455CC">
        <w:rPr>
          <w:rFonts w:asciiTheme="minorEastAsia" w:hAnsiTheme="minorEastAsia" w:hint="eastAsia"/>
          <w:kern w:val="0"/>
          <w:sz w:val="24"/>
          <w:szCs w:val="24"/>
        </w:rPr>
        <w:t>基金份额，</w:t>
      </w:r>
      <w:r w:rsidR="00B515B1" w:rsidRPr="006455CC">
        <w:rPr>
          <w:rFonts w:asciiTheme="minorEastAsia" w:hAnsiTheme="minorEastAsia" w:hint="eastAsia"/>
          <w:kern w:val="0"/>
          <w:sz w:val="24"/>
          <w:szCs w:val="24"/>
        </w:rPr>
        <w:t>并相应修订本基金</w:t>
      </w:r>
      <w:r w:rsidR="00AD4A93">
        <w:rPr>
          <w:rFonts w:asciiTheme="minorEastAsia" w:hAnsiTheme="minorEastAsia" w:hint="eastAsia"/>
          <w:kern w:val="0"/>
          <w:sz w:val="24"/>
          <w:szCs w:val="24"/>
        </w:rPr>
        <w:t>的</w:t>
      </w:r>
      <w:r w:rsidR="00B515B1" w:rsidRPr="006455CC">
        <w:rPr>
          <w:rFonts w:asciiTheme="minorEastAsia" w:hAnsiTheme="minorEastAsia" w:hint="eastAsia"/>
          <w:kern w:val="0"/>
          <w:sz w:val="24"/>
          <w:szCs w:val="24"/>
        </w:rPr>
        <w:t>《基金合同》等法律文件的相关条款。现将具体事宜公告如下：</w:t>
      </w:r>
    </w:p>
    <w:p w:rsidR="00D024D3" w:rsidRPr="006455CC" w:rsidRDefault="00D024D3" w:rsidP="00F553B8">
      <w:pPr>
        <w:spacing w:line="360" w:lineRule="auto"/>
        <w:ind w:firstLineChars="200" w:firstLine="480"/>
        <w:rPr>
          <w:rFonts w:asciiTheme="minorEastAsia" w:hAnsiTheme="minorEastAsia"/>
          <w:kern w:val="0"/>
          <w:sz w:val="24"/>
          <w:szCs w:val="24"/>
        </w:rPr>
      </w:pPr>
    </w:p>
    <w:p w:rsidR="00DF3379" w:rsidRPr="006455CC" w:rsidRDefault="00DF3379" w:rsidP="00F553B8">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一、增设</w:t>
      </w:r>
      <w:r w:rsidR="00B43BB5">
        <w:rPr>
          <w:rFonts w:asciiTheme="minorEastAsia" w:hAnsiTheme="minorEastAsia"/>
          <w:kern w:val="0"/>
          <w:sz w:val="24"/>
          <w:szCs w:val="24"/>
        </w:rPr>
        <w:t>D</w:t>
      </w:r>
      <w:r w:rsidR="00F350EA">
        <w:rPr>
          <w:rFonts w:asciiTheme="minorEastAsia" w:hAnsiTheme="minorEastAsia" w:hint="eastAsia"/>
          <w:kern w:val="0"/>
          <w:sz w:val="24"/>
          <w:szCs w:val="24"/>
        </w:rPr>
        <w:t>类</w:t>
      </w:r>
      <w:r w:rsidRPr="006455CC">
        <w:rPr>
          <w:rFonts w:asciiTheme="minorEastAsia" w:hAnsiTheme="minorEastAsia" w:hint="eastAsia"/>
          <w:kern w:val="0"/>
          <w:sz w:val="24"/>
          <w:szCs w:val="24"/>
        </w:rPr>
        <w:t>基金份额类别</w:t>
      </w:r>
    </w:p>
    <w:p w:rsidR="006D4389" w:rsidRPr="006455CC" w:rsidRDefault="00D024D3" w:rsidP="0042102A">
      <w:pPr>
        <w:spacing w:line="360" w:lineRule="auto"/>
        <w:ind w:firstLineChars="200" w:firstLine="480"/>
        <w:rPr>
          <w:rFonts w:asciiTheme="minorEastAsia" w:hAnsiTheme="minorEastAsia"/>
          <w:bCs/>
          <w:kern w:val="0"/>
          <w:sz w:val="24"/>
          <w:szCs w:val="24"/>
        </w:rPr>
      </w:pPr>
      <w:r w:rsidRPr="006455CC">
        <w:rPr>
          <w:rFonts w:asciiTheme="minorEastAsia" w:hAnsiTheme="minorEastAsia" w:hint="eastAsia"/>
          <w:bCs/>
          <w:kern w:val="0"/>
          <w:sz w:val="24"/>
          <w:szCs w:val="24"/>
        </w:rPr>
        <w:t>1、</w:t>
      </w:r>
      <w:r w:rsidR="00B515B1" w:rsidRPr="006455CC">
        <w:rPr>
          <w:rFonts w:asciiTheme="minorEastAsia" w:hAnsiTheme="minorEastAsia" w:hint="eastAsia"/>
          <w:bCs/>
          <w:kern w:val="0"/>
          <w:sz w:val="24"/>
          <w:szCs w:val="24"/>
        </w:rPr>
        <w:t>本基金增加基金份额类别后，将分设A类</w:t>
      </w:r>
      <w:r w:rsidR="00E55D3C">
        <w:rPr>
          <w:rFonts w:asciiTheme="minorEastAsia" w:hAnsiTheme="minorEastAsia" w:hint="eastAsia"/>
          <w:bCs/>
          <w:kern w:val="0"/>
          <w:sz w:val="24"/>
          <w:szCs w:val="24"/>
        </w:rPr>
        <w:t>、</w:t>
      </w:r>
      <w:r w:rsidR="00F350EA">
        <w:rPr>
          <w:rFonts w:asciiTheme="minorEastAsia" w:hAnsiTheme="minorEastAsia" w:hint="eastAsia"/>
          <w:bCs/>
          <w:kern w:val="0"/>
          <w:sz w:val="24"/>
          <w:szCs w:val="24"/>
        </w:rPr>
        <w:t>C</w:t>
      </w:r>
      <w:r w:rsidR="00B515B1" w:rsidRPr="006455CC">
        <w:rPr>
          <w:rFonts w:asciiTheme="minorEastAsia" w:hAnsiTheme="minorEastAsia" w:hint="eastAsia"/>
          <w:bCs/>
          <w:kern w:val="0"/>
          <w:sz w:val="24"/>
          <w:szCs w:val="24"/>
        </w:rPr>
        <w:t>类</w:t>
      </w:r>
      <w:r w:rsidR="00B43BB5">
        <w:rPr>
          <w:rFonts w:asciiTheme="minorEastAsia" w:hAnsiTheme="minorEastAsia" w:hint="eastAsia"/>
          <w:bCs/>
          <w:kern w:val="0"/>
          <w:sz w:val="24"/>
          <w:szCs w:val="24"/>
        </w:rPr>
        <w:t>和</w:t>
      </w:r>
      <w:r w:rsidR="00F350EA">
        <w:rPr>
          <w:rFonts w:asciiTheme="minorEastAsia" w:hAnsiTheme="minorEastAsia" w:hint="eastAsia"/>
          <w:bCs/>
          <w:kern w:val="0"/>
          <w:sz w:val="24"/>
          <w:szCs w:val="24"/>
        </w:rPr>
        <w:t>D类</w:t>
      </w:r>
      <w:r w:rsidR="00B515B1" w:rsidRPr="006455CC">
        <w:rPr>
          <w:rFonts w:asciiTheme="minorEastAsia" w:hAnsiTheme="minorEastAsia" w:hint="eastAsia"/>
          <w:bCs/>
          <w:kern w:val="0"/>
          <w:sz w:val="24"/>
          <w:szCs w:val="24"/>
        </w:rPr>
        <w:t>基金份额。</w:t>
      </w:r>
      <w:r w:rsidR="00B43BB5">
        <w:rPr>
          <w:rFonts w:asciiTheme="minorEastAsia" w:hAnsiTheme="minorEastAsia" w:hint="eastAsia"/>
          <w:bCs/>
          <w:kern w:val="0"/>
          <w:sz w:val="24"/>
          <w:szCs w:val="24"/>
        </w:rPr>
        <w:t>其中，</w:t>
      </w:r>
      <w:r w:rsidR="00C43A21" w:rsidRPr="00C43A21">
        <w:rPr>
          <w:rFonts w:asciiTheme="minorEastAsia" w:hAnsiTheme="minorEastAsia" w:hint="eastAsia"/>
          <w:bCs/>
          <w:kern w:val="0"/>
          <w:sz w:val="24"/>
          <w:szCs w:val="24"/>
        </w:rPr>
        <w:t>A类</w:t>
      </w:r>
      <w:bookmarkStart w:id="0" w:name="_Hlk142318049"/>
      <w:r w:rsidR="00B43BB5">
        <w:rPr>
          <w:rFonts w:asciiTheme="minorEastAsia" w:hAnsiTheme="minorEastAsia" w:hint="eastAsia"/>
          <w:bCs/>
          <w:kern w:val="0"/>
          <w:sz w:val="24"/>
          <w:szCs w:val="24"/>
        </w:rPr>
        <w:t>、D类</w:t>
      </w:r>
      <w:r w:rsidR="00C43A21" w:rsidRPr="00C43A21">
        <w:rPr>
          <w:rFonts w:asciiTheme="minorEastAsia" w:hAnsiTheme="minorEastAsia" w:hint="eastAsia"/>
          <w:bCs/>
          <w:kern w:val="0"/>
          <w:sz w:val="24"/>
          <w:szCs w:val="24"/>
        </w:rPr>
        <w:t>基金份额在投资者申购时收取</w:t>
      </w:r>
      <w:r w:rsidR="002446A3">
        <w:rPr>
          <w:rFonts w:asciiTheme="minorEastAsia" w:hAnsiTheme="minorEastAsia" w:hint="eastAsia"/>
          <w:bCs/>
          <w:kern w:val="0"/>
          <w:sz w:val="24"/>
          <w:szCs w:val="24"/>
        </w:rPr>
        <w:t>前端</w:t>
      </w:r>
      <w:r w:rsidR="00C43A21" w:rsidRPr="00C43A21">
        <w:rPr>
          <w:rFonts w:asciiTheme="minorEastAsia" w:hAnsiTheme="minorEastAsia" w:hint="eastAsia"/>
          <w:bCs/>
          <w:kern w:val="0"/>
          <w:sz w:val="24"/>
          <w:szCs w:val="24"/>
        </w:rPr>
        <w:t>申购费用，</w:t>
      </w:r>
      <w:r w:rsidR="004B61E6" w:rsidRPr="004B61E6">
        <w:rPr>
          <w:rFonts w:asciiTheme="minorEastAsia" w:hAnsiTheme="minorEastAsia" w:hint="eastAsia"/>
          <w:bCs/>
          <w:kern w:val="0"/>
          <w:sz w:val="24"/>
          <w:szCs w:val="24"/>
        </w:rPr>
        <w:t>在赎回时根据持有期限收取赎回费用</w:t>
      </w:r>
      <w:r w:rsidR="00C43A21" w:rsidRPr="00C43A21">
        <w:rPr>
          <w:rFonts w:asciiTheme="minorEastAsia" w:hAnsiTheme="minorEastAsia" w:hint="eastAsia"/>
          <w:bCs/>
          <w:kern w:val="0"/>
          <w:sz w:val="24"/>
          <w:szCs w:val="24"/>
        </w:rPr>
        <w:t>，不从本类别基金</w:t>
      </w:r>
      <w:r w:rsidR="008C6AFF">
        <w:rPr>
          <w:rFonts w:asciiTheme="minorEastAsia" w:hAnsiTheme="minorEastAsia" w:hint="eastAsia"/>
          <w:bCs/>
          <w:kern w:val="0"/>
          <w:sz w:val="24"/>
          <w:szCs w:val="24"/>
        </w:rPr>
        <w:t>财</w:t>
      </w:r>
      <w:r w:rsidR="00CC1A1F">
        <w:rPr>
          <w:rFonts w:asciiTheme="minorEastAsia" w:hAnsiTheme="minorEastAsia" w:hint="eastAsia"/>
          <w:bCs/>
          <w:kern w:val="0"/>
          <w:sz w:val="24"/>
          <w:szCs w:val="24"/>
        </w:rPr>
        <w:t>产</w:t>
      </w:r>
      <w:r w:rsidR="00C43A21" w:rsidRPr="00C43A21">
        <w:rPr>
          <w:rFonts w:asciiTheme="minorEastAsia" w:hAnsiTheme="minorEastAsia" w:hint="eastAsia"/>
          <w:bCs/>
          <w:kern w:val="0"/>
          <w:sz w:val="24"/>
          <w:szCs w:val="24"/>
        </w:rPr>
        <w:t>中计提销售服务费</w:t>
      </w:r>
      <w:bookmarkEnd w:id="0"/>
      <w:r w:rsidR="00E54AFE">
        <w:rPr>
          <w:rFonts w:asciiTheme="minorEastAsia" w:hAnsiTheme="minorEastAsia" w:hint="eastAsia"/>
          <w:bCs/>
          <w:kern w:val="0"/>
          <w:sz w:val="24"/>
          <w:szCs w:val="24"/>
        </w:rPr>
        <w:t>；</w:t>
      </w:r>
      <w:r w:rsidR="00C43A21" w:rsidRPr="00C43A21">
        <w:rPr>
          <w:rFonts w:asciiTheme="minorEastAsia" w:hAnsiTheme="minorEastAsia" w:hint="eastAsia"/>
          <w:bCs/>
          <w:kern w:val="0"/>
          <w:sz w:val="24"/>
          <w:szCs w:val="24"/>
        </w:rPr>
        <w:t>C</w:t>
      </w:r>
      <w:r w:rsidR="00B43BB5">
        <w:rPr>
          <w:rFonts w:asciiTheme="minorEastAsia" w:hAnsiTheme="minorEastAsia" w:hint="eastAsia"/>
          <w:bCs/>
          <w:kern w:val="0"/>
          <w:sz w:val="24"/>
          <w:szCs w:val="24"/>
        </w:rPr>
        <w:t>类</w:t>
      </w:r>
      <w:r w:rsidR="00C43A21" w:rsidRPr="00C43A21">
        <w:rPr>
          <w:rFonts w:asciiTheme="minorEastAsia" w:hAnsiTheme="minorEastAsia" w:hint="eastAsia"/>
          <w:bCs/>
          <w:kern w:val="0"/>
          <w:sz w:val="24"/>
          <w:szCs w:val="24"/>
        </w:rPr>
        <w:t>基金份额从本类别基金</w:t>
      </w:r>
      <w:r w:rsidR="00E45C4A">
        <w:rPr>
          <w:rFonts w:asciiTheme="minorEastAsia" w:hAnsiTheme="minorEastAsia" w:hint="eastAsia"/>
          <w:bCs/>
          <w:kern w:val="0"/>
          <w:sz w:val="24"/>
          <w:szCs w:val="24"/>
        </w:rPr>
        <w:t>资产</w:t>
      </w:r>
      <w:r w:rsidR="00C43A21" w:rsidRPr="00C43A21">
        <w:rPr>
          <w:rFonts w:asciiTheme="minorEastAsia" w:hAnsiTheme="minorEastAsia" w:hint="eastAsia"/>
          <w:bCs/>
          <w:kern w:val="0"/>
          <w:sz w:val="24"/>
          <w:szCs w:val="24"/>
        </w:rPr>
        <w:t>中计提销售服务费而不收取</w:t>
      </w:r>
      <w:r w:rsidR="00983500">
        <w:rPr>
          <w:rFonts w:asciiTheme="minorEastAsia" w:hAnsiTheme="minorEastAsia" w:hint="eastAsia"/>
          <w:bCs/>
          <w:kern w:val="0"/>
          <w:sz w:val="24"/>
          <w:szCs w:val="24"/>
        </w:rPr>
        <w:t>前端</w:t>
      </w:r>
      <w:r w:rsidR="00C43A21" w:rsidRPr="00C43A21">
        <w:rPr>
          <w:rFonts w:asciiTheme="minorEastAsia" w:hAnsiTheme="minorEastAsia" w:hint="eastAsia"/>
          <w:bCs/>
          <w:kern w:val="0"/>
          <w:sz w:val="24"/>
          <w:szCs w:val="24"/>
        </w:rPr>
        <w:t>申购费用，</w:t>
      </w:r>
      <w:r w:rsidR="004B61E6" w:rsidRPr="004B61E6">
        <w:rPr>
          <w:rFonts w:asciiTheme="minorEastAsia" w:hAnsiTheme="minorEastAsia" w:hint="eastAsia"/>
          <w:bCs/>
          <w:kern w:val="0"/>
          <w:sz w:val="24"/>
          <w:szCs w:val="24"/>
        </w:rPr>
        <w:t>在赎回时根据持有期限收取赎回费用</w:t>
      </w:r>
      <w:r w:rsidR="003A1E29" w:rsidRPr="006455CC">
        <w:rPr>
          <w:rFonts w:asciiTheme="minorEastAsia" w:hAnsiTheme="minorEastAsia" w:hint="eastAsia"/>
          <w:bCs/>
          <w:kern w:val="0"/>
          <w:sz w:val="24"/>
          <w:szCs w:val="24"/>
        </w:rPr>
        <w:t>。</w:t>
      </w:r>
    </w:p>
    <w:p w:rsidR="003A1E29" w:rsidRPr="006455CC" w:rsidRDefault="003A1E29" w:rsidP="003A1E29">
      <w:pPr>
        <w:spacing w:line="360" w:lineRule="auto"/>
        <w:ind w:firstLineChars="200" w:firstLine="480"/>
        <w:rPr>
          <w:rFonts w:asciiTheme="minorEastAsia" w:hAnsiTheme="minorEastAsia"/>
          <w:bCs/>
          <w:kern w:val="0"/>
          <w:sz w:val="24"/>
          <w:szCs w:val="24"/>
        </w:rPr>
      </w:pPr>
      <w:r w:rsidRPr="006455CC">
        <w:rPr>
          <w:rFonts w:asciiTheme="minorEastAsia" w:hAnsiTheme="minorEastAsia" w:hint="eastAsia"/>
          <w:bCs/>
          <w:kern w:val="0"/>
          <w:sz w:val="24"/>
          <w:szCs w:val="24"/>
        </w:rPr>
        <w:t>本基金A类</w:t>
      </w:r>
      <w:r w:rsidR="00E55D3C">
        <w:rPr>
          <w:rFonts w:asciiTheme="minorEastAsia" w:hAnsiTheme="minorEastAsia" w:hint="eastAsia"/>
          <w:bCs/>
          <w:kern w:val="0"/>
          <w:sz w:val="24"/>
          <w:szCs w:val="24"/>
        </w:rPr>
        <w:t>、</w:t>
      </w:r>
      <w:r w:rsidR="00D75F7C">
        <w:rPr>
          <w:rFonts w:asciiTheme="minorEastAsia" w:hAnsiTheme="minorEastAsia" w:hint="eastAsia"/>
          <w:bCs/>
          <w:kern w:val="0"/>
          <w:sz w:val="24"/>
          <w:szCs w:val="24"/>
        </w:rPr>
        <w:t>C</w:t>
      </w:r>
      <w:r w:rsidRPr="006455CC">
        <w:rPr>
          <w:rFonts w:asciiTheme="minorEastAsia" w:hAnsiTheme="minorEastAsia" w:hint="eastAsia"/>
          <w:bCs/>
          <w:kern w:val="0"/>
          <w:sz w:val="24"/>
          <w:szCs w:val="24"/>
        </w:rPr>
        <w:t>类</w:t>
      </w:r>
      <w:r w:rsidR="008952A4">
        <w:rPr>
          <w:rFonts w:asciiTheme="minorEastAsia" w:hAnsiTheme="minorEastAsia" w:hint="eastAsia"/>
          <w:bCs/>
          <w:kern w:val="0"/>
          <w:sz w:val="24"/>
          <w:szCs w:val="24"/>
        </w:rPr>
        <w:t>和</w:t>
      </w:r>
      <w:r w:rsidR="00F350EA">
        <w:rPr>
          <w:rFonts w:asciiTheme="minorEastAsia" w:hAnsiTheme="minorEastAsia" w:hint="eastAsia"/>
          <w:bCs/>
          <w:kern w:val="0"/>
          <w:sz w:val="24"/>
          <w:szCs w:val="24"/>
        </w:rPr>
        <w:t>D类</w:t>
      </w:r>
      <w:r w:rsidRPr="006455CC">
        <w:rPr>
          <w:rFonts w:asciiTheme="minorEastAsia" w:hAnsiTheme="minorEastAsia" w:hint="eastAsia"/>
          <w:bCs/>
          <w:kern w:val="0"/>
          <w:sz w:val="24"/>
          <w:szCs w:val="24"/>
        </w:rPr>
        <w:t>基金份额分别设置代码。</w:t>
      </w:r>
      <w:r w:rsidR="00B515B1" w:rsidRPr="006455CC">
        <w:rPr>
          <w:rFonts w:asciiTheme="minorEastAsia" w:hAnsiTheme="minorEastAsia" w:hint="eastAsia"/>
          <w:bCs/>
          <w:kern w:val="0"/>
          <w:sz w:val="24"/>
          <w:szCs w:val="24"/>
        </w:rPr>
        <w:t>其中，A类</w:t>
      </w:r>
      <w:r w:rsidR="0048688D" w:rsidRPr="00591B76">
        <w:rPr>
          <w:rFonts w:asciiTheme="minorEastAsia" w:hAnsiTheme="minorEastAsia" w:hint="eastAsia"/>
          <w:bCs/>
          <w:kern w:val="0"/>
          <w:sz w:val="24"/>
          <w:szCs w:val="24"/>
        </w:rPr>
        <w:t>基金</w:t>
      </w:r>
      <w:r w:rsidR="00B515B1" w:rsidRPr="006455CC">
        <w:rPr>
          <w:rFonts w:asciiTheme="minorEastAsia" w:hAnsiTheme="minorEastAsia" w:hint="eastAsia"/>
          <w:bCs/>
          <w:kern w:val="0"/>
          <w:sz w:val="24"/>
          <w:szCs w:val="24"/>
        </w:rPr>
        <w:t>份额基金代码为：</w:t>
      </w:r>
      <w:r w:rsidR="008952A4">
        <w:rPr>
          <w:rFonts w:asciiTheme="minorEastAsia" w:hAnsiTheme="minorEastAsia"/>
          <w:bCs/>
          <w:kern w:val="0"/>
          <w:sz w:val="24"/>
          <w:szCs w:val="24"/>
        </w:rPr>
        <w:t>000406</w:t>
      </w:r>
      <w:r w:rsidR="00B515B1" w:rsidRPr="006455CC">
        <w:rPr>
          <w:rFonts w:asciiTheme="minorEastAsia" w:hAnsiTheme="minorEastAsia" w:hint="eastAsia"/>
          <w:bCs/>
          <w:kern w:val="0"/>
          <w:sz w:val="24"/>
          <w:szCs w:val="24"/>
        </w:rPr>
        <w:t>，C类</w:t>
      </w:r>
      <w:r w:rsidR="0048688D" w:rsidRPr="00591B76">
        <w:rPr>
          <w:rFonts w:asciiTheme="minorEastAsia" w:hAnsiTheme="minorEastAsia" w:hint="eastAsia"/>
          <w:bCs/>
          <w:kern w:val="0"/>
          <w:sz w:val="24"/>
          <w:szCs w:val="24"/>
        </w:rPr>
        <w:t>基金</w:t>
      </w:r>
      <w:r w:rsidR="00B515B1" w:rsidRPr="006455CC">
        <w:rPr>
          <w:rFonts w:asciiTheme="minorEastAsia" w:hAnsiTheme="minorEastAsia" w:hint="eastAsia"/>
          <w:bCs/>
          <w:kern w:val="0"/>
          <w:sz w:val="24"/>
          <w:szCs w:val="24"/>
        </w:rPr>
        <w:t>份额基金代码为：</w:t>
      </w:r>
      <w:r w:rsidR="008952A4">
        <w:rPr>
          <w:rFonts w:asciiTheme="minorEastAsia" w:hAnsiTheme="minorEastAsia"/>
          <w:bCs/>
          <w:kern w:val="0"/>
          <w:sz w:val="24"/>
          <w:szCs w:val="24"/>
        </w:rPr>
        <w:t>000407</w:t>
      </w:r>
      <w:r w:rsidR="00F350EA">
        <w:rPr>
          <w:rFonts w:asciiTheme="minorEastAsia" w:hAnsiTheme="minorEastAsia" w:hint="eastAsia"/>
          <w:bCs/>
          <w:kern w:val="0"/>
          <w:sz w:val="24"/>
          <w:szCs w:val="24"/>
        </w:rPr>
        <w:t>，D</w:t>
      </w:r>
      <w:r w:rsidR="00F350EA" w:rsidRPr="006455CC">
        <w:rPr>
          <w:rFonts w:asciiTheme="minorEastAsia" w:hAnsiTheme="minorEastAsia" w:hint="eastAsia"/>
          <w:bCs/>
          <w:kern w:val="0"/>
          <w:sz w:val="24"/>
          <w:szCs w:val="24"/>
        </w:rPr>
        <w:t>类</w:t>
      </w:r>
      <w:r w:rsidR="00F350EA" w:rsidRPr="00591B76">
        <w:rPr>
          <w:rFonts w:asciiTheme="minorEastAsia" w:hAnsiTheme="minorEastAsia" w:hint="eastAsia"/>
          <w:bCs/>
          <w:kern w:val="0"/>
          <w:sz w:val="24"/>
          <w:szCs w:val="24"/>
        </w:rPr>
        <w:t>基金</w:t>
      </w:r>
      <w:r w:rsidR="00F350EA" w:rsidRPr="006455CC">
        <w:rPr>
          <w:rFonts w:asciiTheme="minorEastAsia" w:hAnsiTheme="minorEastAsia" w:hint="eastAsia"/>
          <w:bCs/>
          <w:kern w:val="0"/>
          <w:sz w:val="24"/>
          <w:szCs w:val="24"/>
        </w:rPr>
        <w:t>份额基金代码为：</w:t>
      </w:r>
      <w:r w:rsidR="00C31E5E" w:rsidRPr="00C31E5E">
        <w:rPr>
          <w:rFonts w:asciiTheme="minorEastAsia" w:hAnsiTheme="minorEastAsia"/>
          <w:bCs/>
          <w:kern w:val="0"/>
          <w:sz w:val="24"/>
          <w:szCs w:val="24"/>
        </w:rPr>
        <w:t>021772</w:t>
      </w:r>
      <w:r w:rsidR="00B515B1" w:rsidRPr="006455CC">
        <w:rPr>
          <w:rFonts w:asciiTheme="minorEastAsia" w:hAnsiTheme="minorEastAsia" w:hint="eastAsia"/>
          <w:bCs/>
          <w:kern w:val="0"/>
          <w:sz w:val="24"/>
          <w:szCs w:val="24"/>
        </w:rPr>
        <w:t>。</w:t>
      </w:r>
      <w:r w:rsidRPr="006455CC">
        <w:rPr>
          <w:rFonts w:asciiTheme="minorEastAsia" w:hAnsiTheme="minorEastAsia" w:hint="eastAsia"/>
          <w:bCs/>
          <w:kern w:val="0"/>
          <w:sz w:val="24"/>
          <w:szCs w:val="24"/>
        </w:rPr>
        <w:t>由于基金费用的不同，</w:t>
      </w:r>
      <w:r w:rsidR="00123B0E" w:rsidRPr="006455CC">
        <w:rPr>
          <w:rFonts w:asciiTheme="minorEastAsia" w:hAnsiTheme="minorEastAsia" w:hint="eastAsia"/>
          <w:bCs/>
          <w:kern w:val="0"/>
          <w:sz w:val="24"/>
          <w:szCs w:val="24"/>
        </w:rPr>
        <w:t>本基金</w:t>
      </w:r>
      <w:r w:rsidR="00C43A21" w:rsidRPr="006455CC">
        <w:rPr>
          <w:rFonts w:asciiTheme="minorEastAsia" w:hAnsiTheme="minorEastAsia" w:hint="eastAsia"/>
          <w:bCs/>
          <w:kern w:val="0"/>
          <w:sz w:val="24"/>
          <w:szCs w:val="24"/>
        </w:rPr>
        <w:t>A类</w:t>
      </w:r>
      <w:r w:rsidR="00C43A21">
        <w:rPr>
          <w:rFonts w:asciiTheme="minorEastAsia" w:hAnsiTheme="minorEastAsia" w:hint="eastAsia"/>
          <w:bCs/>
          <w:kern w:val="0"/>
          <w:sz w:val="24"/>
          <w:szCs w:val="24"/>
        </w:rPr>
        <w:t>、C</w:t>
      </w:r>
      <w:r w:rsidR="00C43A21" w:rsidRPr="006455CC">
        <w:rPr>
          <w:rFonts w:asciiTheme="minorEastAsia" w:hAnsiTheme="minorEastAsia" w:hint="eastAsia"/>
          <w:bCs/>
          <w:kern w:val="0"/>
          <w:sz w:val="24"/>
          <w:szCs w:val="24"/>
        </w:rPr>
        <w:t>类</w:t>
      </w:r>
      <w:r w:rsidR="008952A4">
        <w:rPr>
          <w:rFonts w:asciiTheme="minorEastAsia" w:hAnsiTheme="minorEastAsia" w:hint="eastAsia"/>
          <w:bCs/>
          <w:kern w:val="0"/>
          <w:sz w:val="24"/>
          <w:szCs w:val="24"/>
        </w:rPr>
        <w:t>和</w:t>
      </w:r>
      <w:r w:rsidR="00F350EA">
        <w:rPr>
          <w:rFonts w:asciiTheme="minorEastAsia" w:hAnsiTheme="minorEastAsia" w:hint="eastAsia"/>
          <w:bCs/>
          <w:kern w:val="0"/>
          <w:sz w:val="24"/>
          <w:szCs w:val="24"/>
        </w:rPr>
        <w:t>D类</w:t>
      </w:r>
      <w:r w:rsidR="00123B0E" w:rsidRPr="006455CC">
        <w:rPr>
          <w:rFonts w:asciiTheme="minorEastAsia" w:hAnsiTheme="minorEastAsia" w:hint="eastAsia"/>
          <w:bCs/>
          <w:kern w:val="0"/>
          <w:sz w:val="24"/>
          <w:szCs w:val="24"/>
        </w:rPr>
        <w:t>基金份额将分别计算基金份额净值</w:t>
      </w:r>
      <w:r w:rsidRPr="006455CC">
        <w:rPr>
          <w:rFonts w:asciiTheme="minorEastAsia" w:hAnsiTheme="minorEastAsia" w:hint="eastAsia"/>
          <w:bCs/>
          <w:kern w:val="0"/>
          <w:sz w:val="24"/>
          <w:szCs w:val="24"/>
        </w:rPr>
        <w:t>，计算公式为计算日各类别基金资产净值除以计算日发售在外的该类别基金份额总数。</w:t>
      </w:r>
    </w:p>
    <w:p w:rsidR="003E6B8D" w:rsidRDefault="003A1E29" w:rsidP="00C43A21">
      <w:pPr>
        <w:spacing w:line="360" w:lineRule="auto"/>
        <w:ind w:firstLineChars="200" w:firstLine="480"/>
        <w:rPr>
          <w:rFonts w:asciiTheme="minorEastAsia" w:hAnsiTheme="minorEastAsia"/>
          <w:bCs/>
          <w:kern w:val="0"/>
          <w:sz w:val="24"/>
          <w:szCs w:val="24"/>
        </w:rPr>
      </w:pPr>
      <w:r w:rsidRPr="006455CC">
        <w:rPr>
          <w:rFonts w:asciiTheme="minorEastAsia" w:hAnsiTheme="minorEastAsia" w:hint="eastAsia"/>
          <w:bCs/>
          <w:kern w:val="0"/>
          <w:sz w:val="24"/>
          <w:szCs w:val="24"/>
        </w:rPr>
        <w:t>投资者可自行选择申购</w:t>
      </w:r>
      <w:r w:rsidR="00916248">
        <w:rPr>
          <w:rFonts w:asciiTheme="minorEastAsia" w:hAnsiTheme="minorEastAsia" w:hint="eastAsia"/>
          <w:bCs/>
          <w:kern w:val="0"/>
          <w:sz w:val="24"/>
          <w:szCs w:val="24"/>
        </w:rPr>
        <w:t>的</w:t>
      </w:r>
      <w:r w:rsidRPr="006455CC">
        <w:rPr>
          <w:rFonts w:asciiTheme="minorEastAsia" w:hAnsiTheme="minorEastAsia" w:hint="eastAsia"/>
          <w:bCs/>
          <w:kern w:val="0"/>
          <w:sz w:val="24"/>
          <w:szCs w:val="24"/>
        </w:rPr>
        <w:t>基金份额类别。</w:t>
      </w:r>
    </w:p>
    <w:p w:rsidR="00014BBD" w:rsidRDefault="00014BBD" w:rsidP="00C43A21">
      <w:pPr>
        <w:spacing w:line="360" w:lineRule="auto"/>
        <w:ind w:firstLineChars="200" w:firstLine="480"/>
        <w:rPr>
          <w:rFonts w:asciiTheme="minorEastAsia" w:hAnsiTheme="minorEastAsia"/>
          <w:bCs/>
          <w:kern w:val="0"/>
          <w:sz w:val="24"/>
          <w:szCs w:val="24"/>
        </w:rPr>
      </w:pPr>
      <w:r w:rsidRPr="00014BBD">
        <w:rPr>
          <w:rFonts w:asciiTheme="minorEastAsia" w:hAnsiTheme="minorEastAsia" w:hint="eastAsia"/>
          <w:bCs/>
          <w:kern w:val="0"/>
          <w:sz w:val="24"/>
          <w:szCs w:val="24"/>
        </w:rPr>
        <w:t>根据基金运作情况，基金管理人可在不损害已有基金份额持有人权益的情况下，经与基金托管人协商，在履行适当程序后停止现有基金份额类别的销售、或者调整现有基金份额类别的费率水平或收费方式、或者增加新的基金份额类别等，调整实施前基金管理人需及时公告并报中国证监会备案。</w:t>
      </w:r>
    </w:p>
    <w:p w:rsidR="00540CFD" w:rsidRDefault="00540CFD" w:rsidP="00341A8F">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2、申购费：</w:t>
      </w:r>
      <w:r w:rsidR="002E2ECC">
        <w:rPr>
          <w:rFonts w:asciiTheme="minorEastAsia" w:hAnsiTheme="minorEastAsia"/>
          <w:kern w:val="0"/>
          <w:sz w:val="24"/>
          <w:szCs w:val="24"/>
        </w:rPr>
        <w:t xml:space="preserve"> </w:t>
      </w:r>
    </w:p>
    <w:p w:rsidR="00F350EA" w:rsidRDefault="00F350EA" w:rsidP="00F350EA">
      <w:pPr>
        <w:spacing w:line="360" w:lineRule="auto"/>
        <w:ind w:firstLineChars="200" w:firstLine="480"/>
        <w:rPr>
          <w:rFonts w:asciiTheme="minorEastAsia" w:hAnsiTheme="minorEastAsia"/>
          <w:kern w:val="0"/>
          <w:sz w:val="24"/>
          <w:szCs w:val="24"/>
        </w:rPr>
      </w:pPr>
      <w:r w:rsidRPr="00F350EA">
        <w:rPr>
          <w:rFonts w:asciiTheme="minorEastAsia" w:hAnsiTheme="minorEastAsia" w:hint="eastAsia"/>
          <w:kern w:val="0"/>
          <w:sz w:val="24"/>
          <w:szCs w:val="24"/>
        </w:rPr>
        <w:t>本基金A类</w:t>
      </w:r>
      <w:r w:rsidR="008952A4">
        <w:rPr>
          <w:rFonts w:asciiTheme="minorEastAsia" w:hAnsiTheme="minorEastAsia" w:hint="eastAsia"/>
          <w:kern w:val="0"/>
          <w:sz w:val="24"/>
          <w:szCs w:val="24"/>
        </w:rPr>
        <w:t>和D类</w:t>
      </w:r>
      <w:r w:rsidR="004554ED">
        <w:rPr>
          <w:rFonts w:asciiTheme="minorEastAsia" w:hAnsiTheme="minorEastAsia" w:hint="eastAsia"/>
          <w:kern w:val="0"/>
          <w:sz w:val="24"/>
          <w:szCs w:val="24"/>
        </w:rPr>
        <w:t>基金</w:t>
      </w:r>
      <w:r w:rsidRPr="00F350EA">
        <w:rPr>
          <w:rFonts w:asciiTheme="minorEastAsia" w:hAnsiTheme="minorEastAsia" w:hint="eastAsia"/>
          <w:kern w:val="0"/>
          <w:sz w:val="24"/>
          <w:szCs w:val="24"/>
        </w:rPr>
        <w:t>份额申购费用采取前端收费模式，申购费率</w:t>
      </w:r>
      <w:r w:rsidR="00500212" w:rsidRPr="00500212">
        <w:rPr>
          <w:rFonts w:asciiTheme="minorEastAsia" w:hAnsiTheme="minorEastAsia" w:hint="eastAsia"/>
          <w:kern w:val="0"/>
          <w:sz w:val="24"/>
          <w:szCs w:val="24"/>
        </w:rPr>
        <w:t>见下表，</w:t>
      </w:r>
      <w:r w:rsidR="00500212" w:rsidRPr="00500212">
        <w:rPr>
          <w:rFonts w:asciiTheme="minorEastAsia" w:hAnsiTheme="minorEastAsia" w:hint="eastAsia"/>
          <w:kern w:val="0"/>
          <w:sz w:val="24"/>
          <w:szCs w:val="24"/>
        </w:rPr>
        <w:lastRenderedPageBreak/>
        <w:t>其中特定投资群体适用下表特定申购费率，其他投资人适用下表一般申购费率</w:t>
      </w:r>
      <w:r w:rsidRPr="00F350EA">
        <w:rPr>
          <w:rFonts w:asciiTheme="minorEastAsia" w:hAnsiTheme="minorEastAsia" w:hint="eastAsia"/>
          <w:kern w:val="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2"/>
        <w:gridCol w:w="2915"/>
        <w:gridCol w:w="2915"/>
      </w:tblGrid>
      <w:tr w:rsidR="008952A4" w:rsidRPr="001A21D6" w:rsidTr="008952A4">
        <w:trPr>
          <w:trHeight w:val="190"/>
          <w:jc w:val="center"/>
        </w:trPr>
        <w:tc>
          <w:tcPr>
            <w:tcW w:w="5000" w:type="pct"/>
            <w:gridSpan w:val="3"/>
            <w:shd w:val="clear" w:color="auto" w:fill="auto"/>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sz w:val="24"/>
                <w:szCs w:val="24"/>
              </w:rPr>
              <w:t>A类</w:t>
            </w:r>
            <w:r w:rsidRPr="008952A4">
              <w:rPr>
                <w:rFonts w:asciiTheme="minorEastAsia" w:hAnsiTheme="minorEastAsia" w:hint="eastAsia"/>
                <w:sz w:val="24"/>
                <w:szCs w:val="24"/>
              </w:rPr>
              <w:t>、D类</w:t>
            </w:r>
            <w:r w:rsidRPr="008952A4">
              <w:rPr>
                <w:rFonts w:asciiTheme="minorEastAsia" w:hAnsiTheme="minorEastAsia"/>
                <w:sz w:val="24"/>
                <w:szCs w:val="24"/>
              </w:rPr>
              <w:t>基金份额</w:t>
            </w:r>
          </w:p>
        </w:tc>
      </w:tr>
      <w:tr w:rsidR="008952A4" w:rsidRPr="001A21D6" w:rsidTr="008952A4">
        <w:trPr>
          <w:trHeight w:val="190"/>
          <w:jc w:val="center"/>
        </w:trPr>
        <w:tc>
          <w:tcPr>
            <w:tcW w:w="1580" w:type="pct"/>
            <w:shd w:val="clear" w:color="auto" w:fill="auto"/>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hint="eastAsia"/>
                <w:sz w:val="24"/>
                <w:szCs w:val="24"/>
              </w:rPr>
              <w:t>申购</w:t>
            </w:r>
            <w:r w:rsidRPr="008952A4">
              <w:rPr>
                <w:rFonts w:asciiTheme="minorEastAsia" w:hAnsiTheme="minorEastAsia"/>
                <w:sz w:val="24"/>
                <w:szCs w:val="24"/>
              </w:rPr>
              <w:t>金额（M）</w:t>
            </w:r>
          </w:p>
        </w:tc>
        <w:tc>
          <w:tcPr>
            <w:tcW w:w="1710" w:type="pct"/>
            <w:shd w:val="clear" w:color="auto" w:fill="auto"/>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hint="eastAsia"/>
                <w:sz w:val="24"/>
                <w:szCs w:val="24"/>
              </w:rPr>
              <w:t>一般申</w:t>
            </w:r>
            <w:r w:rsidRPr="008952A4">
              <w:rPr>
                <w:rFonts w:asciiTheme="minorEastAsia" w:hAnsiTheme="minorEastAsia"/>
                <w:sz w:val="24"/>
                <w:szCs w:val="24"/>
              </w:rPr>
              <w:t>购费率</w:t>
            </w:r>
          </w:p>
        </w:tc>
        <w:tc>
          <w:tcPr>
            <w:tcW w:w="1710" w:type="pct"/>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hint="eastAsia"/>
                <w:sz w:val="24"/>
                <w:szCs w:val="24"/>
              </w:rPr>
              <w:t>特定申购费率</w:t>
            </w:r>
          </w:p>
        </w:tc>
      </w:tr>
      <w:tr w:rsidR="008952A4" w:rsidRPr="001A21D6" w:rsidTr="008952A4">
        <w:trPr>
          <w:trHeight w:val="314"/>
          <w:jc w:val="center"/>
        </w:trPr>
        <w:tc>
          <w:tcPr>
            <w:tcW w:w="1580" w:type="pct"/>
            <w:shd w:val="clear" w:color="auto" w:fill="auto"/>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sz w:val="24"/>
                <w:szCs w:val="24"/>
              </w:rPr>
              <w:t>M＜100万</w:t>
            </w:r>
            <w:r w:rsidRPr="008952A4">
              <w:rPr>
                <w:rFonts w:asciiTheme="minorEastAsia" w:hAnsiTheme="minorEastAsia" w:hint="eastAsia"/>
                <w:sz w:val="24"/>
                <w:szCs w:val="24"/>
              </w:rPr>
              <w:t>元</w:t>
            </w:r>
          </w:p>
        </w:tc>
        <w:tc>
          <w:tcPr>
            <w:tcW w:w="1710" w:type="pct"/>
            <w:shd w:val="clear" w:color="auto" w:fill="auto"/>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hint="eastAsia"/>
                <w:sz w:val="24"/>
                <w:szCs w:val="24"/>
              </w:rPr>
              <w:t>1.0</w:t>
            </w:r>
            <w:r w:rsidRPr="008952A4">
              <w:rPr>
                <w:rFonts w:asciiTheme="minorEastAsia" w:hAnsiTheme="minorEastAsia"/>
                <w:sz w:val="24"/>
                <w:szCs w:val="24"/>
              </w:rPr>
              <w:t>0%</w:t>
            </w:r>
          </w:p>
        </w:tc>
        <w:tc>
          <w:tcPr>
            <w:tcW w:w="1710" w:type="pct"/>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hint="eastAsia"/>
                <w:sz w:val="24"/>
                <w:szCs w:val="24"/>
              </w:rPr>
              <w:t>0.1</w:t>
            </w:r>
            <w:r w:rsidRPr="008952A4">
              <w:rPr>
                <w:rFonts w:asciiTheme="minorEastAsia" w:hAnsiTheme="minorEastAsia"/>
                <w:sz w:val="24"/>
                <w:szCs w:val="24"/>
              </w:rPr>
              <w:t>0%</w:t>
            </w:r>
          </w:p>
        </w:tc>
      </w:tr>
      <w:tr w:rsidR="008952A4" w:rsidRPr="001A21D6" w:rsidTr="008952A4">
        <w:trPr>
          <w:trHeight w:val="314"/>
          <w:jc w:val="center"/>
        </w:trPr>
        <w:tc>
          <w:tcPr>
            <w:tcW w:w="1580" w:type="pct"/>
            <w:shd w:val="clear" w:color="auto" w:fill="auto"/>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sz w:val="24"/>
                <w:szCs w:val="24"/>
              </w:rPr>
              <w:t>100万</w:t>
            </w:r>
            <w:r w:rsidRPr="008952A4">
              <w:rPr>
                <w:rFonts w:asciiTheme="minorEastAsia" w:hAnsiTheme="minorEastAsia" w:hint="eastAsia"/>
                <w:sz w:val="24"/>
                <w:szCs w:val="24"/>
              </w:rPr>
              <w:t>元</w:t>
            </w:r>
            <w:r w:rsidRPr="008952A4">
              <w:rPr>
                <w:rFonts w:asciiTheme="minorEastAsia" w:hAnsiTheme="minorEastAsia"/>
                <w:sz w:val="24"/>
                <w:szCs w:val="24"/>
              </w:rPr>
              <w:t>≤M＜</w:t>
            </w:r>
            <w:r w:rsidRPr="008952A4">
              <w:rPr>
                <w:rFonts w:asciiTheme="minorEastAsia" w:hAnsiTheme="minorEastAsia" w:hint="eastAsia"/>
                <w:sz w:val="24"/>
                <w:szCs w:val="24"/>
              </w:rPr>
              <w:t>2</w:t>
            </w:r>
            <w:r w:rsidRPr="008952A4">
              <w:rPr>
                <w:rFonts w:asciiTheme="minorEastAsia" w:hAnsiTheme="minorEastAsia"/>
                <w:sz w:val="24"/>
                <w:szCs w:val="24"/>
              </w:rPr>
              <w:t>00万</w:t>
            </w:r>
            <w:r w:rsidRPr="008952A4">
              <w:rPr>
                <w:rFonts w:asciiTheme="minorEastAsia" w:hAnsiTheme="minorEastAsia" w:hint="eastAsia"/>
                <w:sz w:val="24"/>
                <w:szCs w:val="24"/>
              </w:rPr>
              <w:t>元</w:t>
            </w:r>
          </w:p>
        </w:tc>
        <w:tc>
          <w:tcPr>
            <w:tcW w:w="1710" w:type="pct"/>
            <w:shd w:val="clear" w:color="auto" w:fill="auto"/>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hint="eastAsia"/>
                <w:sz w:val="24"/>
                <w:szCs w:val="24"/>
              </w:rPr>
              <w:t>0.80%</w:t>
            </w:r>
          </w:p>
        </w:tc>
        <w:tc>
          <w:tcPr>
            <w:tcW w:w="1710" w:type="pct"/>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hint="eastAsia"/>
                <w:sz w:val="24"/>
                <w:szCs w:val="24"/>
              </w:rPr>
              <w:t>0.08%</w:t>
            </w:r>
          </w:p>
        </w:tc>
      </w:tr>
      <w:tr w:rsidR="008952A4" w:rsidRPr="001A21D6" w:rsidTr="008952A4">
        <w:trPr>
          <w:trHeight w:val="314"/>
          <w:jc w:val="center"/>
        </w:trPr>
        <w:tc>
          <w:tcPr>
            <w:tcW w:w="1580" w:type="pct"/>
            <w:shd w:val="clear" w:color="auto" w:fill="auto"/>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hint="eastAsia"/>
                <w:sz w:val="24"/>
                <w:szCs w:val="24"/>
              </w:rPr>
              <w:t>2</w:t>
            </w:r>
            <w:r w:rsidRPr="008952A4">
              <w:rPr>
                <w:rFonts w:asciiTheme="minorEastAsia" w:hAnsiTheme="minorEastAsia"/>
                <w:sz w:val="24"/>
                <w:szCs w:val="24"/>
              </w:rPr>
              <w:t>00万</w:t>
            </w:r>
            <w:r w:rsidRPr="008952A4">
              <w:rPr>
                <w:rFonts w:asciiTheme="minorEastAsia" w:hAnsiTheme="minorEastAsia" w:hint="eastAsia"/>
                <w:sz w:val="24"/>
                <w:szCs w:val="24"/>
              </w:rPr>
              <w:t>元</w:t>
            </w:r>
            <w:r w:rsidRPr="008952A4">
              <w:rPr>
                <w:rFonts w:asciiTheme="minorEastAsia" w:hAnsiTheme="minorEastAsia"/>
                <w:sz w:val="24"/>
                <w:szCs w:val="24"/>
              </w:rPr>
              <w:t>≤M＜</w:t>
            </w:r>
            <w:r w:rsidRPr="008952A4">
              <w:rPr>
                <w:rFonts w:asciiTheme="minorEastAsia" w:hAnsiTheme="minorEastAsia" w:hint="eastAsia"/>
                <w:sz w:val="24"/>
                <w:szCs w:val="24"/>
              </w:rPr>
              <w:t>5</w:t>
            </w:r>
            <w:r w:rsidRPr="008952A4">
              <w:rPr>
                <w:rFonts w:asciiTheme="minorEastAsia" w:hAnsiTheme="minorEastAsia"/>
                <w:sz w:val="24"/>
                <w:szCs w:val="24"/>
              </w:rPr>
              <w:t>00万</w:t>
            </w:r>
            <w:r w:rsidRPr="008952A4">
              <w:rPr>
                <w:rFonts w:asciiTheme="minorEastAsia" w:hAnsiTheme="minorEastAsia" w:hint="eastAsia"/>
                <w:sz w:val="24"/>
                <w:szCs w:val="24"/>
              </w:rPr>
              <w:t>元</w:t>
            </w:r>
          </w:p>
        </w:tc>
        <w:tc>
          <w:tcPr>
            <w:tcW w:w="1710" w:type="pct"/>
            <w:shd w:val="clear" w:color="auto" w:fill="auto"/>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sz w:val="24"/>
                <w:szCs w:val="24"/>
              </w:rPr>
              <w:t>0.</w:t>
            </w:r>
            <w:r w:rsidRPr="008952A4">
              <w:rPr>
                <w:rFonts w:asciiTheme="minorEastAsia" w:hAnsiTheme="minorEastAsia" w:hint="eastAsia"/>
                <w:sz w:val="24"/>
                <w:szCs w:val="24"/>
              </w:rPr>
              <w:t>4</w:t>
            </w:r>
            <w:r w:rsidRPr="008952A4">
              <w:rPr>
                <w:rFonts w:asciiTheme="minorEastAsia" w:hAnsiTheme="minorEastAsia"/>
                <w:sz w:val="24"/>
                <w:szCs w:val="24"/>
              </w:rPr>
              <w:t>0%</w:t>
            </w:r>
          </w:p>
        </w:tc>
        <w:tc>
          <w:tcPr>
            <w:tcW w:w="1710" w:type="pct"/>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sz w:val="24"/>
                <w:szCs w:val="24"/>
              </w:rPr>
              <w:t>0.</w:t>
            </w:r>
            <w:r w:rsidRPr="008952A4">
              <w:rPr>
                <w:rFonts w:asciiTheme="minorEastAsia" w:hAnsiTheme="minorEastAsia" w:hint="eastAsia"/>
                <w:sz w:val="24"/>
                <w:szCs w:val="24"/>
              </w:rPr>
              <w:t>04</w:t>
            </w:r>
            <w:r w:rsidRPr="008952A4">
              <w:rPr>
                <w:rFonts w:asciiTheme="minorEastAsia" w:hAnsiTheme="minorEastAsia"/>
                <w:sz w:val="24"/>
                <w:szCs w:val="24"/>
              </w:rPr>
              <w:t>%</w:t>
            </w:r>
          </w:p>
        </w:tc>
      </w:tr>
      <w:tr w:rsidR="008952A4" w:rsidRPr="001A21D6" w:rsidTr="008952A4">
        <w:trPr>
          <w:trHeight w:val="227"/>
          <w:jc w:val="center"/>
        </w:trPr>
        <w:tc>
          <w:tcPr>
            <w:tcW w:w="1580" w:type="pct"/>
            <w:shd w:val="clear" w:color="auto" w:fill="auto"/>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sz w:val="24"/>
                <w:szCs w:val="24"/>
              </w:rPr>
              <w:t>M≥500万</w:t>
            </w:r>
            <w:r w:rsidRPr="008952A4">
              <w:rPr>
                <w:rFonts w:asciiTheme="minorEastAsia" w:hAnsiTheme="minorEastAsia" w:hint="eastAsia"/>
                <w:sz w:val="24"/>
                <w:szCs w:val="24"/>
              </w:rPr>
              <w:t>元</w:t>
            </w:r>
          </w:p>
        </w:tc>
        <w:tc>
          <w:tcPr>
            <w:tcW w:w="1710" w:type="pct"/>
            <w:shd w:val="clear" w:color="auto" w:fill="auto"/>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hint="eastAsia"/>
                <w:sz w:val="24"/>
                <w:szCs w:val="24"/>
              </w:rPr>
              <w:t>按笔收取，</w:t>
            </w:r>
            <w:r w:rsidRPr="008952A4">
              <w:rPr>
                <w:rFonts w:asciiTheme="minorEastAsia" w:hAnsiTheme="minorEastAsia"/>
                <w:sz w:val="24"/>
                <w:szCs w:val="24"/>
              </w:rPr>
              <w:t>1000元/笔</w:t>
            </w:r>
          </w:p>
        </w:tc>
        <w:tc>
          <w:tcPr>
            <w:tcW w:w="1710" w:type="pct"/>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hint="eastAsia"/>
                <w:sz w:val="24"/>
                <w:szCs w:val="24"/>
              </w:rPr>
              <w:t>按笔收取，</w:t>
            </w:r>
            <w:r w:rsidRPr="008952A4">
              <w:rPr>
                <w:rFonts w:asciiTheme="minorEastAsia" w:hAnsiTheme="minorEastAsia"/>
                <w:sz w:val="24"/>
                <w:szCs w:val="24"/>
              </w:rPr>
              <w:t>1000元/笔</w:t>
            </w:r>
          </w:p>
        </w:tc>
      </w:tr>
    </w:tbl>
    <w:p w:rsidR="008952A4" w:rsidRDefault="008952A4" w:rsidP="00F350EA">
      <w:pPr>
        <w:spacing w:line="360" w:lineRule="auto"/>
        <w:ind w:firstLineChars="200" w:firstLine="480"/>
        <w:rPr>
          <w:rFonts w:asciiTheme="minorEastAsia" w:hAnsiTheme="minorEastAsia"/>
          <w:kern w:val="0"/>
          <w:sz w:val="24"/>
          <w:szCs w:val="24"/>
        </w:rPr>
      </w:pPr>
    </w:p>
    <w:p w:rsidR="00F350EA" w:rsidRDefault="00F350EA" w:rsidP="00F350EA">
      <w:pPr>
        <w:spacing w:line="360" w:lineRule="auto"/>
        <w:ind w:firstLineChars="200" w:firstLine="480"/>
        <w:rPr>
          <w:rFonts w:asciiTheme="minorEastAsia" w:hAnsiTheme="minorEastAsia"/>
          <w:kern w:val="0"/>
          <w:sz w:val="24"/>
          <w:szCs w:val="24"/>
        </w:rPr>
      </w:pPr>
      <w:r w:rsidRPr="00F350EA">
        <w:rPr>
          <w:rFonts w:asciiTheme="minorEastAsia" w:hAnsiTheme="minorEastAsia" w:hint="eastAsia"/>
          <w:kern w:val="0"/>
          <w:sz w:val="24"/>
          <w:szCs w:val="24"/>
        </w:rPr>
        <w:t>本基金C类</w:t>
      </w:r>
      <w:r w:rsidR="00D429C9">
        <w:rPr>
          <w:rFonts w:asciiTheme="minorEastAsia" w:hAnsiTheme="minorEastAsia" w:hint="eastAsia"/>
          <w:kern w:val="0"/>
          <w:sz w:val="24"/>
          <w:szCs w:val="24"/>
        </w:rPr>
        <w:t>基金</w:t>
      </w:r>
      <w:r w:rsidRPr="00F350EA">
        <w:rPr>
          <w:rFonts w:asciiTheme="minorEastAsia" w:hAnsiTheme="minorEastAsia" w:hint="eastAsia"/>
          <w:kern w:val="0"/>
          <w:sz w:val="24"/>
          <w:szCs w:val="24"/>
        </w:rPr>
        <w:t>份额不收取前端申购费。</w:t>
      </w:r>
    </w:p>
    <w:p w:rsidR="00F350EA" w:rsidRDefault="00D024D3" w:rsidP="00F350EA">
      <w:pPr>
        <w:spacing w:line="360" w:lineRule="auto"/>
        <w:ind w:firstLineChars="200" w:firstLine="480"/>
        <w:rPr>
          <w:rFonts w:asciiTheme="minorEastAsia" w:hAnsiTheme="minorEastAsia"/>
          <w:bCs/>
          <w:kern w:val="0"/>
          <w:sz w:val="24"/>
          <w:szCs w:val="24"/>
        </w:rPr>
      </w:pPr>
      <w:r w:rsidRPr="006455CC">
        <w:rPr>
          <w:rFonts w:asciiTheme="minorEastAsia" w:hAnsiTheme="minorEastAsia"/>
          <w:kern w:val="0"/>
          <w:sz w:val="24"/>
          <w:szCs w:val="24"/>
        </w:rPr>
        <w:t>3、</w:t>
      </w:r>
      <w:r w:rsidR="00540CFD" w:rsidRPr="006455CC">
        <w:rPr>
          <w:rFonts w:asciiTheme="minorEastAsia" w:hAnsiTheme="minorEastAsia" w:hint="eastAsia"/>
          <w:bCs/>
          <w:kern w:val="0"/>
          <w:sz w:val="24"/>
          <w:szCs w:val="24"/>
        </w:rPr>
        <w:t>赎回费：</w:t>
      </w:r>
    </w:p>
    <w:p w:rsidR="00F350EA" w:rsidRDefault="00500212" w:rsidP="00F350EA">
      <w:pPr>
        <w:spacing w:line="360" w:lineRule="auto"/>
        <w:ind w:firstLineChars="200" w:firstLine="480"/>
        <w:rPr>
          <w:rFonts w:asciiTheme="minorEastAsia" w:hAnsiTheme="minorEastAsia"/>
          <w:bCs/>
          <w:kern w:val="0"/>
          <w:sz w:val="24"/>
          <w:szCs w:val="24"/>
        </w:rPr>
      </w:pPr>
      <w:r w:rsidRPr="00500212">
        <w:rPr>
          <w:rFonts w:asciiTheme="minorEastAsia" w:hAnsiTheme="minorEastAsia" w:hint="eastAsia"/>
          <w:bCs/>
          <w:kern w:val="0"/>
          <w:sz w:val="24"/>
          <w:szCs w:val="24"/>
        </w:rPr>
        <w:t>本基金A类、C类基金份额赎回费用按A类、C类基金份额持有人持有该部分基金份额的时间分段设定如下</w:t>
      </w:r>
      <w:r w:rsidR="00F350EA" w:rsidRPr="00F350EA">
        <w:rPr>
          <w:rFonts w:asciiTheme="minorEastAsia" w:hAnsiTheme="minorEastAsia" w:hint="eastAsia"/>
          <w:bCs/>
          <w:kern w:val="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1"/>
        <w:gridCol w:w="4101"/>
      </w:tblGrid>
      <w:tr w:rsidR="008952A4" w:rsidRPr="001A21D6" w:rsidTr="00CE1205">
        <w:trPr>
          <w:trHeight w:val="448"/>
          <w:jc w:val="center"/>
        </w:trPr>
        <w:tc>
          <w:tcPr>
            <w:tcW w:w="2594" w:type="pct"/>
            <w:vAlign w:val="center"/>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sz w:val="24"/>
                <w:szCs w:val="24"/>
              </w:rPr>
              <w:t>持有时间（N）</w:t>
            </w:r>
          </w:p>
        </w:tc>
        <w:tc>
          <w:tcPr>
            <w:tcW w:w="2406" w:type="pct"/>
            <w:vAlign w:val="center"/>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sz w:val="24"/>
                <w:szCs w:val="24"/>
              </w:rPr>
              <w:t>赎回费率</w:t>
            </w:r>
          </w:p>
        </w:tc>
      </w:tr>
      <w:tr w:rsidR="008952A4" w:rsidRPr="001A21D6" w:rsidTr="00CE1205">
        <w:trPr>
          <w:trHeight w:val="448"/>
          <w:jc w:val="center"/>
        </w:trPr>
        <w:tc>
          <w:tcPr>
            <w:tcW w:w="2594" w:type="pct"/>
            <w:vAlign w:val="center"/>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sz w:val="24"/>
                <w:szCs w:val="24"/>
              </w:rPr>
              <w:t>N＜</w:t>
            </w:r>
            <w:r w:rsidRPr="008952A4">
              <w:rPr>
                <w:rFonts w:asciiTheme="minorEastAsia" w:hAnsiTheme="minorEastAsia" w:hint="eastAsia"/>
                <w:sz w:val="24"/>
                <w:szCs w:val="24"/>
              </w:rPr>
              <w:t>7天</w:t>
            </w:r>
          </w:p>
        </w:tc>
        <w:tc>
          <w:tcPr>
            <w:tcW w:w="2406" w:type="pct"/>
            <w:vAlign w:val="center"/>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hint="eastAsia"/>
                <w:sz w:val="24"/>
                <w:szCs w:val="24"/>
              </w:rPr>
              <w:t>1.5%</w:t>
            </w:r>
          </w:p>
        </w:tc>
      </w:tr>
      <w:tr w:rsidR="008952A4" w:rsidRPr="001A21D6" w:rsidTr="00CE1205">
        <w:trPr>
          <w:trHeight w:val="448"/>
          <w:jc w:val="center"/>
        </w:trPr>
        <w:tc>
          <w:tcPr>
            <w:tcW w:w="2594" w:type="pct"/>
            <w:vAlign w:val="center"/>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hint="eastAsia"/>
                <w:sz w:val="24"/>
                <w:szCs w:val="24"/>
              </w:rPr>
              <w:t>7天</w:t>
            </w:r>
            <w:r w:rsidRPr="008952A4">
              <w:rPr>
                <w:rFonts w:asciiTheme="minorEastAsia" w:hAnsiTheme="minorEastAsia"/>
                <w:sz w:val="24"/>
                <w:szCs w:val="24"/>
              </w:rPr>
              <w:t>≤N＜</w:t>
            </w:r>
            <w:r w:rsidRPr="008952A4">
              <w:rPr>
                <w:rFonts w:asciiTheme="minorEastAsia" w:hAnsiTheme="minorEastAsia" w:hint="eastAsia"/>
                <w:sz w:val="24"/>
                <w:szCs w:val="24"/>
              </w:rPr>
              <w:t>30天</w:t>
            </w:r>
          </w:p>
        </w:tc>
        <w:tc>
          <w:tcPr>
            <w:tcW w:w="2406" w:type="pct"/>
            <w:vAlign w:val="center"/>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hint="eastAsia"/>
                <w:sz w:val="24"/>
                <w:szCs w:val="24"/>
              </w:rPr>
              <w:t>0.75%</w:t>
            </w:r>
          </w:p>
        </w:tc>
      </w:tr>
      <w:tr w:rsidR="008952A4" w:rsidRPr="001A21D6" w:rsidTr="00CE1205">
        <w:trPr>
          <w:jc w:val="center"/>
        </w:trPr>
        <w:tc>
          <w:tcPr>
            <w:tcW w:w="2594" w:type="pct"/>
            <w:vAlign w:val="center"/>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hint="eastAsia"/>
                <w:sz w:val="24"/>
                <w:szCs w:val="24"/>
              </w:rPr>
              <w:t>30天</w:t>
            </w:r>
            <w:r w:rsidRPr="008952A4">
              <w:rPr>
                <w:rFonts w:asciiTheme="minorEastAsia" w:hAnsiTheme="minorEastAsia"/>
                <w:sz w:val="24"/>
                <w:szCs w:val="24"/>
              </w:rPr>
              <w:t>≤N＜</w:t>
            </w:r>
            <w:r w:rsidRPr="008952A4">
              <w:rPr>
                <w:rFonts w:asciiTheme="minorEastAsia" w:hAnsiTheme="minorEastAsia" w:hint="eastAsia"/>
                <w:sz w:val="24"/>
                <w:szCs w:val="24"/>
              </w:rPr>
              <w:t>365天</w:t>
            </w:r>
          </w:p>
        </w:tc>
        <w:tc>
          <w:tcPr>
            <w:tcW w:w="2406" w:type="pct"/>
            <w:vAlign w:val="center"/>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sz w:val="24"/>
                <w:szCs w:val="24"/>
              </w:rPr>
              <w:t>0</w:t>
            </w:r>
            <w:r w:rsidRPr="008952A4">
              <w:rPr>
                <w:rFonts w:asciiTheme="minorEastAsia" w:hAnsiTheme="minorEastAsia" w:hint="eastAsia"/>
                <w:sz w:val="24"/>
                <w:szCs w:val="24"/>
              </w:rPr>
              <w:t>.10%</w:t>
            </w:r>
          </w:p>
        </w:tc>
      </w:tr>
      <w:tr w:rsidR="008952A4" w:rsidRPr="001A21D6" w:rsidTr="00CE1205">
        <w:trPr>
          <w:jc w:val="center"/>
        </w:trPr>
        <w:tc>
          <w:tcPr>
            <w:tcW w:w="2594" w:type="pct"/>
            <w:vAlign w:val="center"/>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hint="eastAsia"/>
                <w:sz w:val="24"/>
                <w:szCs w:val="24"/>
              </w:rPr>
              <w:t>365天</w:t>
            </w:r>
            <w:r w:rsidRPr="008952A4">
              <w:rPr>
                <w:rFonts w:asciiTheme="minorEastAsia" w:hAnsiTheme="minorEastAsia"/>
                <w:sz w:val="24"/>
                <w:szCs w:val="24"/>
              </w:rPr>
              <w:t>≤N＜</w:t>
            </w:r>
            <w:r w:rsidRPr="008952A4">
              <w:rPr>
                <w:rFonts w:asciiTheme="minorEastAsia" w:hAnsiTheme="minorEastAsia" w:hint="eastAsia"/>
                <w:sz w:val="24"/>
                <w:szCs w:val="24"/>
              </w:rPr>
              <w:t>730天</w:t>
            </w:r>
          </w:p>
        </w:tc>
        <w:tc>
          <w:tcPr>
            <w:tcW w:w="2406" w:type="pct"/>
            <w:vAlign w:val="center"/>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sz w:val="24"/>
                <w:szCs w:val="24"/>
              </w:rPr>
              <w:t>0</w:t>
            </w:r>
            <w:r w:rsidRPr="008952A4">
              <w:rPr>
                <w:rFonts w:asciiTheme="minorEastAsia" w:hAnsiTheme="minorEastAsia" w:hint="eastAsia"/>
                <w:sz w:val="24"/>
                <w:szCs w:val="24"/>
              </w:rPr>
              <w:t>.08%</w:t>
            </w:r>
          </w:p>
        </w:tc>
      </w:tr>
      <w:tr w:rsidR="008952A4" w:rsidRPr="001A21D6" w:rsidTr="00CE1205">
        <w:trPr>
          <w:jc w:val="center"/>
        </w:trPr>
        <w:tc>
          <w:tcPr>
            <w:tcW w:w="2594" w:type="pct"/>
            <w:vAlign w:val="center"/>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hint="eastAsia"/>
                <w:sz w:val="24"/>
                <w:szCs w:val="24"/>
              </w:rPr>
              <w:t>730天</w:t>
            </w:r>
            <w:r w:rsidRPr="008952A4">
              <w:rPr>
                <w:rFonts w:asciiTheme="minorEastAsia" w:hAnsiTheme="minorEastAsia"/>
                <w:sz w:val="24"/>
                <w:szCs w:val="24"/>
              </w:rPr>
              <w:t>≤N＜</w:t>
            </w:r>
            <w:r w:rsidRPr="008952A4">
              <w:rPr>
                <w:rFonts w:asciiTheme="minorEastAsia" w:hAnsiTheme="minorEastAsia" w:hint="eastAsia"/>
                <w:sz w:val="24"/>
                <w:szCs w:val="24"/>
              </w:rPr>
              <w:t>1095天</w:t>
            </w:r>
          </w:p>
        </w:tc>
        <w:tc>
          <w:tcPr>
            <w:tcW w:w="2406" w:type="pct"/>
            <w:vAlign w:val="center"/>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sz w:val="24"/>
                <w:szCs w:val="24"/>
              </w:rPr>
              <w:t>0</w:t>
            </w:r>
            <w:r w:rsidRPr="008952A4">
              <w:rPr>
                <w:rFonts w:asciiTheme="minorEastAsia" w:hAnsiTheme="minorEastAsia" w:hint="eastAsia"/>
                <w:sz w:val="24"/>
                <w:szCs w:val="24"/>
              </w:rPr>
              <w:t>.06%</w:t>
            </w:r>
          </w:p>
        </w:tc>
      </w:tr>
      <w:tr w:rsidR="008952A4" w:rsidRPr="001A21D6" w:rsidTr="00CE1205">
        <w:trPr>
          <w:jc w:val="center"/>
        </w:trPr>
        <w:tc>
          <w:tcPr>
            <w:tcW w:w="2594" w:type="pct"/>
            <w:vAlign w:val="center"/>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hint="eastAsia"/>
                <w:sz w:val="24"/>
                <w:szCs w:val="24"/>
              </w:rPr>
              <w:t>N</w:t>
            </w:r>
            <w:r w:rsidRPr="008952A4">
              <w:rPr>
                <w:rFonts w:asciiTheme="minorEastAsia" w:hAnsiTheme="minorEastAsia"/>
                <w:sz w:val="24"/>
                <w:szCs w:val="24"/>
              </w:rPr>
              <w:t>≥</w:t>
            </w:r>
            <w:r w:rsidRPr="008952A4">
              <w:rPr>
                <w:rFonts w:asciiTheme="minorEastAsia" w:hAnsiTheme="minorEastAsia" w:hint="eastAsia"/>
                <w:sz w:val="24"/>
                <w:szCs w:val="24"/>
              </w:rPr>
              <w:t>1095天</w:t>
            </w:r>
          </w:p>
        </w:tc>
        <w:tc>
          <w:tcPr>
            <w:tcW w:w="2406" w:type="pct"/>
            <w:vAlign w:val="center"/>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hint="eastAsia"/>
                <w:sz w:val="24"/>
                <w:szCs w:val="24"/>
              </w:rPr>
              <w:t>0</w:t>
            </w:r>
          </w:p>
        </w:tc>
      </w:tr>
    </w:tbl>
    <w:p w:rsidR="009D005E" w:rsidRPr="009D005E" w:rsidRDefault="009D005E" w:rsidP="009D005E">
      <w:pPr>
        <w:spacing w:line="360" w:lineRule="auto"/>
        <w:ind w:firstLineChars="200" w:firstLine="480"/>
        <w:rPr>
          <w:rFonts w:asciiTheme="minorEastAsia" w:hAnsiTheme="minorEastAsia"/>
          <w:bCs/>
          <w:kern w:val="0"/>
          <w:sz w:val="24"/>
          <w:szCs w:val="24"/>
        </w:rPr>
      </w:pPr>
      <w:r w:rsidRPr="009D005E">
        <w:rPr>
          <w:rFonts w:asciiTheme="minorEastAsia" w:hAnsiTheme="minorEastAsia" w:hint="eastAsia"/>
          <w:bCs/>
          <w:kern w:val="0"/>
          <w:sz w:val="24"/>
          <w:szCs w:val="24"/>
        </w:rPr>
        <w:t>本基金A类、C类基金份额的赎回费用在投资者赎回本基金份额时收取，扣除用于市场推广、登记费和其他手续费后的余额归入基金财产，对于持续持有期少于7日的投资者收取的赎回费，全额计入基金财产，对于持续持有期不少于7日的投资者，赎回费归入基金财产的比例不低于赎回费总额的</w:t>
      </w:r>
      <w:r w:rsidRPr="009D005E">
        <w:rPr>
          <w:rFonts w:asciiTheme="minorEastAsia" w:hAnsiTheme="minorEastAsia"/>
          <w:bCs/>
          <w:kern w:val="0"/>
          <w:sz w:val="24"/>
          <w:szCs w:val="24"/>
        </w:rPr>
        <w:t>25%</w:t>
      </w:r>
      <w:r w:rsidRPr="009D005E">
        <w:rPr>
          <w:rFonts w:asciiTheme="minorEastAsia" w:hAnsiTheme="minorEastAsia" w:hint="eastAsia"/>
          <w:bCs/>
          <w:kern w:val="0"/>
          <w:sz w:val="24"/>
          <w:szCs w:val="24"/>
        </w:rPr>
        <w:t>。</w:t>
      </w:r>
    </w:p>
    <w:p w:rsidR="008952A4" w:rsidRDefault="00500212" w:rsidP="008952A4">
      <w:pPr>
        <w:spacing w:line="360" w:lineRule="auto"/>
        <w:ind w:firstLineChars="200" w:firstLine="480"/>
        <w:rPr>
          <w:rFonts w:asciiTheme="minorEastAsia" w:hAnsiTheme="minorEastAsia"/>
          <w:bCs/>
          <w:kern w:val="0"/>
          <w:sz w:val="24"/>
          <w:szCs w:val="24"/>
        </w:rPr>
      </w:pPr>
      <w:r w:rsidRPr="00500212">
        <w:rPr>
          <w:rFonts w:asciiTheme="minorEastAsia" w:hAnsiTheme="minorEastAsia" w:hint="eastAsia"/>
          <w:bCs/>
          <w:kern w:val="0"/>
          <w:sz w:val="24"/>
          <w:szCs w:val="24"/>
        </w:rPr>
        <w:t>本基金D类基金份额赎回费用按D类基金份额持有人持有该部分基金份额的时间分段设定如下</w:t>
      </w:r>
      <w:r w:rsidR="008952A4" w:rsidRPr="00F350EA">
        <w:rPr>
          <w:rFonts w:asciiTheme="minorEastAsia" w:hAnsiTheme="minorEastAsia" w:hint="eastAsia"/>
          <w:bCs/>
          <w:kern w:val="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1"/>
        <w:gridCol w:w="4101"/>
      </w:tblGrid>
      <w:tr w:rsidR="00500212" w:rsidRPr="001A21D6" w:rsidTr="00CE1205">
        <w:trPr>
          <w:jc w:val="center"/>
        </w:trPr>
        <w:tc>
          <w:tcPr>
            <w:tcW w:w="2594" w:type="pct"/>
            <w:vAlign w:val="center"/>
          </w:tcPr>
          <w:p w:rsidR="00500212" w:rsidRPr="008952A4" w:rsidRDefault="00500212" w:rsidP="00500212">
            <w:pPr>
              <w:widowControl/>
              <w:jc w:val="left"/>
              <w:rPr>
                <w:rFonts w:asciiTheme="minorEastAsia" w:hAnsiTheme="minorEastAsia"/>
                <w:sz w:val="24"/>
                <w:szCs w:val="24"/>
              </w:rPr>
            </w:pPr>
            <w:r w:rsidRPr="008952A4">
              <w:rPr>
                <w:rFonts w:asciiTheme="minorEastAsia" w:hAnsiTheme="minorEastAsia"/>
                <w:sz w:val="24"/>
                <w:szCs w:val="24"/>
              </w:rPr>
              <w:t>持有时间（N）</w:t>
            </w:r>
          </w:p>
        </w:tc>
        <w:tc>
          <w:tcPr>
            <w:tcW w:w="2406" w:type="pct"/>
            <w:vAlign w:val="center"/>
          </w:tcPr>
          <w:p w:rsidR="00500212" w:rsidRPr="008952A4" w:rsidRDefault="00500212" w:rsidP="00500212">
            <w:pPr>
              <w:widowControl/>
              <w:jc w:val="left"/>
              <w:rPr>
                <w:rFonts w:asciiTheme="minorEastAsia" w:hAnsiTheme="minorEastAsia"/>
                <w:sz w:val="24"/>
                <w:szCs w:val="24"/>
              </w:rPr>
            </w:pPr>
            <w:r w:rsidRPr="008952A4">
              <w:rPr>
                <w:rFonts w:asciiTheme="minorEastAsia" w:hAnsiTheme="minorEastAsia"/>
                <w:sz w:val="24"/>
                <w:szCs w:val="24"/>
              </w:rPr>
              <w:t>赎回费率</w:t>
            </w:r>
          </w:p>
        </w:tc>
      </w:tr>
      <w:tr w:rsidR="00500212" w:rsidRPr="001A21D6" w:rsidTr="00CE1205">
        <w:trPr>
          <w:jc w:val="center"/>
        </w:trPr>
        <w:tc>
          <w:tcPr>
            <w:tcW w:w="2594" w:type="pct"/>
            <w:vAlign w:val="center"/>
          </w:tcPr>
          <w:p w:rsidR="00500212" w:rsidRPr="008952A4" w:rsidRDefault="00500212" w:rsidP="00500212">
            <w:pPr>
              <w:widowControl/>
              <w:jc w:val="left"/>
              <w:rPr>
                <w:rFonts w:asciiTheme="minorEastAsia" w:hAnsiTheme="minorEastAsia"/>
                <w:sz w:val="24"/>
                <w:szCs w:val="24"/>
              </w:rPr>
            </w:pPr>
            <w:r w:rsidRPr="008952A4">
              <w:rPr>
                <w:rFonts w:asciiTheme="minorEastAsia" w:hAnsiTheme="minorEastAsia"/>
                <w:sz w:val="24"/>
                <w:szCs w:val="24"/>
              </w:rPr>
              <w:t>N＜</w:t>
            </w:r>
            <w:r w:rsidRPr="008952A4">
              <w:rPr>
                <w:rFonts w:asciiTheme="minorEastAsia" w:hAnsiTheme="minorEastAsia" w:hint="eastAsia"/>
                <w:sz w:val="24"/>
                <w:szCs w:val="24"/>
              </w:rPr>
              <w:t>7天</w:t>
            </w:r>
          </w:p>
        </w:tc>
        <w:tc>
          <w:tcPr>
            <w:tcW w:w="2406" w:type="pct"/>
            <w:vAlign w:val="center"/>
          </w:tcPr>
          <w:p w:rsidR="00500212" w:rsidRPr="008952A4" w:rsidRDefault="00500212" w:rsidP="00500212">
            <w:pPr>
              <w:widowControl/>
              <w:jc w:val="left"/>
              <w:rPr>
                <w:rFonts w:asciiTheme="minorEastAsia" w:hAnsiTheme="minorEastAsia"/>
                <w:sz w:val="24"/>
                <w:szCs w:val="24"/>
              </w:rPr>
            </w:pPr>
            <w:r w:rsidRPr="008952A4">
              <w:rPr>
                <w:rFonts w:asciiTheme="minorEastAsia" w:hAnsiTheme="minorEastAsia" w:hint="eastAsia"/>
                <w:sz w:val="24"/>
                <w:szCs w:val="24"/>
              </w:rPr>
              <w:t>1.5%</w:t>
            </w:r>
          </w:p>
        </w:tc>
      </w:tr>
      <w:tr w:rsidR="008952A4" w:rsidRPr="001A21D6" w:rsidTr="00CE1205">
        <w:trPr>
          <w:jc w:val="center"/>
        </w:trPr>
        <w:tc>
          <w:tcPr>
            <w:tcW w:w="2594" w:type="pct"/>
            <w:vAlign w:val="center"/>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hint="eastAsia"/>
                <w:sz w:val="24"/>
                <w:szCs w:val="24"/>
              </w:rPr>
              <w:t>7天</w:t>
            </w:r>
            <w:r w:rsidRPr="008952A4">
              <w:rPr>
                <w:rFonts w:asciiTheme="minorEastAsia" w:hAnsiTheme="minorEastAsia"/>
                <w:sz w:val="24"/>
                <w:szCs w:val="24"/>
              </w:rPr>
              <w:t>≤N＜</w:t>
            </w:r>
            <w:r w:rsidRPr="008952A4">
              <w:rPr>
                <w:rFonts w:asciiTheme="minorEastAsia" w:hAnsiTheme="minorEastAsia" w:hint="eastAsia"/>
                <w:sz w:val="24"/>
                <w:szCs w:val="24"/>
              </w:rPr>
              <w:t>30天</w:t>
            </w:r>
          </w:p>
        </w:tc>
        <w:tc>
          <w:tcPr>
            <w:tcW w:w="2406" w:type="pct"/>
            <w:vAlign w:val="center"/>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hint="eastAsia"/>
                <w:sz w:val="24"/>
                <w:szCs w:val="24"/>
              </w:rPr>
              <w:t>0.75%</w:t>
            </w:r>
          </w:p>
        </w:tc>
      </w:tr>
      <w:tr w:rsidR="008952A4" w:rsidRPr="001A21D6" w:rsidTr="00CE1205">
        <w:trPr>
          <w:jc w:val="center"/>
        </w:trPr>
        <w:tc>
          <w:tcPr>
            <w:tcW w:w="2594" w:type="pct"/>
            <w:vAlign w:val="center"/>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hint="eastAsia"/>
                <w:sz w:val="24"/>
                <w:szCs w:val="24"/>
              </w:rPr>
              <w:t>N</w:t>
            </w:r>
            <w:r w:rsidRPr="008952A4">
              <w:rPr>
                <w:rFonts w:asciiTheme="minorEastAsia" w:hAnsiTheme="minorEastAsia"/>
                <w:sz w:val="24"/>
                <w:szCs w:val="24"/>
              </w:rPr>
              <w:t>≥30</w:t>
            </w:r>
            <w:r w:rsidRPr="008952A4">
              <w:rPr>
                <w:rFonts w:asciiTheme="minorEastAsia" w:hAnsiTheme="minorEastAsia" w:hint="eastAsia"/>
                <w:sz w:val="24"/>
                <w:szCs w:val="24"/>
              </w:rPr>
              <w:t>天</w:t>
            </w:r>
          </w:p>
        </w:tc>
        <w:tc>
          <w:tcPr>
            <w:tcW w:w="2406" w:type="pct"/>
            <w:vAlign w:val="center"/>
          </w:tcPr>
          <w:p w:rsidR="008952A4" w:rsidRPr="008952A4" w:rsidRDefault="008952A4" w:rsidP="008952A4">
            <w:pPr>
              <w:widowControl/>
              <w:jc w:val="left"/>
              <w:rPr>
                <w:rFonts w:asciiTheme="minorEastAsia" w:hAnsiTheme="minorEastAsia"/>
                <w:sz w:val="24"/>
                <w:szCs w:val="24"/>
              </w:rPr>
            </w:pPr>
            <w:r w:rsidRPr="008952A4">
              <w:rPr>
                <w:rFonts w:asciiTheme="minorEastAsia" w:hAnsiTheme="minorEastAsia" w:hint="eastAsia"/>
                <w:sz w:val="24"/>
                <w:szCs w:val="24"/>
              </w:rPr>
              <w:t>0</w:t>
            </w:r>
          </w:p>
        </w:tc>
      </w:tr>
    </w:tbl>
    <w:p w:rsidR="009D005E" w:rsidRPr="009D005E" w:rsidRDefault="009D005E" w:rsidP="009D005E">
      <w:pPr>
        <w:spacing w:line="360" w:lineRule="auto"/>
        <w:ind w:firstLineChars="200" w:firstLine="480"/>
        <w:rPr>
          <w:rFonts w:asciiTheme="minorEastAsia" w:hAnsiTheme="minorEastAsia"/>
          <w:bCs/>
          <w:kern w:val="0"/>
          <w:sz w:val="24"/>
          <w:szCs w:val="24"/>
        </w:rPr>
      </w:pPr>
      <w:r w:rsidRPr="009D005E">
        <w:rPr>
          <w:rFonts w:asciiTheme="minorEastAsia" w:hAnsiTheme="minorEastAsia" w:hint="eastAsia"/>
          <w:bCs/>
          <w:kern w:val="0"/>
          <w:sz w:val="24"/>
          <w:szCs w:val="24"/>
        </w:rPr>
        <w:t>本基金</w:t>
      </w:r>
      <w:r w:rsidRPr="009D005E">
        <w:rPr>
          <w:rFonts w:asciiTheme="minorEastAsia" w:hAnsiTheme="minorEastAsia"/>
          <w:bCs/>
          <w:kern w:val="0"/>
          <w:sz w:val="24"/>
          <w:szCs w:val="24"/>
        </w:rPr>
        <w:t>D</w:t>
      </w:r>
      <w:r w:rsidRPr="009D005E">
        <w:rPr>
          <w:rFonts w:asciiTheme="minorEastAsia" w:hAnsiTheme="minorEastAsia" w:hint="eastAsia"/>
          <w:bCs/>
          <w:kern w:val="0"/>
          <w:sz w:val="24"/>
          <w:szCs w:val="24"/>
        </w:rPr>
        <w:t>类基金份额的赎回费用在投资者赎回本基金份额时收取，扣除用于市场推广、登记费和其他手续费后的余额归入基金财产，对于持续持有期少于7日的投资者收取的赎回费，全额计入基金财产。</w:t>
      </w:r>
      <w:r w:rsidRPr="009D005E">
        <w:rPr>
          <w:rFonts w:asciiTheme="minorEastAsia" w:hAnsiTheme="minorEastAsia"/>
          <w:bCs/>
          <w:kern w:val="0"/>
          <w:sz w:val="24"/>
          <w:szCs w:val="24"/>
        </w:rPr>
        <w:t xml:space="preserve"> </w:t>
      </w:r>
    </w:p>
    <w:p w:rsidR="00540CFD" w:rsidRDefault="00540CFD" w:rsidP="00341A8F">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4、销售服务费：</w:t>
      </w:r>
      <w:r w:rsidR="00F350EA">
        <w:rPr>
          <w:rFonts w:asciiTheme="minorEastAsia" w:hAnsiTheme="minorEastAsia" w:hint="eastAsia"/>
          <w:kern w:val="0"/>
          <w:sz w:val="24"/>
          <w:szCs w:val="24"/>
        </w:rPr>
        <w:t>本基金</w:t>
      </w:r>
      <w:r w:rsidR="00F350EA" w:rsidRPr="00F350EA">
        <w:rPr>
          <w:rFonts w:asciiTheme="minorEastAsia" w:hAnsiTheme="minorEastAsia" w:hint="eastAsia"/>
          <w:kern w:val="0"/>
          <w:sz w:val="24"/>
          <w:szCs w:val="24"/>
        </w:rPr>
        <w:t>A类</w:t>
      </w:r>
      <w:r w:rsidR="00F14525">
        <w:rPr>
          <w:rFonts w:asciiTheme="minorEastAsia" w:hAnsiTheme="minorEastAsia" w:hint="eastAsia"/>
          <w:kern w:val="0"/>
          <w:sz w:val="24"/>
          <w:szCs w:val="24"/>
        </w:rPr>
        <w:t>、D类</w:t>
      </w:r>
      <w:r w:rsidR="00F350EA" w:rsidRPr="00F350EA">
        <w:rPr>
          <w:rFonts w:asciiTheme="minorEastAsia" w:hAnsiTheme="minorEastAsia" w:hint="eastAsia"/>
          <w:kern w:val="0"/>
          <w:sz w:val="24"/>
          <w:szCs w:val="24"/>
        </w:rPr>
        <w:t>基金份额不收取销售服务费，C类基金份额计提的销售服务费年费率最高不超过0.4%</w:t>
      </w:r>
      <w:r w:rsidR="00F350EA">
        <w:rPr>
          <w:rFonts w:asciiTheme="minorEastAsia" w:hAnsiTheme="minorEastAsia" w:hint="eastAsia"/>
          <w:kern w:val="0"/>
          <w:sz w:val="24"/>
          <w:szCs w:val="24"/>
        </w:rPr>
        <w:t>。</w:t>
      </w:r>
    </w:p>
    <w:p w:rsidR="000A3632" w:rsidRPr="00734A8E" w:rsidRDefault="003B1984" w:rsidP="00734A8E">
      <w:pPr>
        <w:spacing w:line="360" w:lineRule="auto"/>
        <w:ind w:firstLineChars="200" w:firstLine="480"/>
        <w:rPr>
          <w:rFonts w:asciiTheme="minorEastAsia" w:hAnsiTheme="minorEastAsia"/>
          <w:bCs/>
          <w:kern w:val="0"/>
          <w:sz w:val="24"/>
          <w:szCs w:val="24"/>
        </w:rPr>
      </w:pPr>
      <w:r>
        <w:rPr>
          <w:rFonts w:asciiTheme="minorEastAsia" w:hAnsiTheme="minorEastAsia" w:hint="eastAsia"/>
          <w:kern w:val="0"/>
          <w:sz w:val="24"/>
          <w:szCs w:val="24"/>
        </w:rPr>
        <w:lastRenderedPageBreak/>
        <w:t>5、</w:t>
      </w:r>
      <w:r w:rsidRPr="00DB3BBB">
        <w:rPr>
          <w:rFonts w:asciiTheme="minorEastAsia" w:hAnsiTheme="minorEastAsia" w:hint="eastAsia"/>
          <w:bCs/>
          <w:kern w:val="0"/>
          <w:sz w:val="24"/>
          <w:szCs w:val="24"/>
        </w:rPr>
        <w:t>本基金</w:t>
      </w:r>
      <w:r w:rsidR="00E54AFE">
        <w:rPr>
          <w:rFonts w:asciiTheme="minorEastAsia" w:hAnsiTheme="minorEastAsia" w:hint="eastAsia"/>
          <w:bCs/>
          <w:kern w:val="0"/>
          <w:sz w:val="24"/>
          <w:szCs w:val="24"/>
        </w:rPr>
        <w:t>D</w:t>
      </w:r>
      <w:r w:rsidR="003E6B8D" w:rsidRPr="003E6B8D">
        <w:rPr>
          <w:rFonts w:asciiTheme="minorEastAsia" w:hAnsiTheme="minorEastAsia" w:hint="eastAsia"/>
          <w:bCs/>
          <w:kern w:val="0"/>
          <w:sz w:val="24"/>
          <w:szCs w:val="24"/>
        </w:rPr>
        <w:t>类基金份额</w:t>
      </w:r>
      <w:r w:rsidRPr="00DB3BBB">
        <w:rPr>
          <w:rFonts w:asciiTheme="minorEastAsia" w:hAnsiTheme="minorEastAsia" w:hint="eastAsia"/>
          <w:bCs/>
          <w:kern w:val="0"/>
          <w:sz w:val="24"/>
          <w:szCs w:val="24"/>
        </w:rPr>
        <w:t>的销售机构包括基金管理人的直销</w:t>
      </w:r>
      <w:r w:rsidR="003E6B8D" w:rsidRPr="003E6B8D">
        <w:rPr>
          <w:rFonts w:asciiTheme="minorEastAsia" w:hAnsiTheme="minorEastAsia" w:hint="eastAsia"/>
          <w:bCs/>
          <w:kern w:val="0"/>
          <w:sz w:val="24"/>
          <w:szCs w:val="24"/>
        </w:rPr>
        <w:t>机构和其他销售机构</w:t>
      </w:r>
      <w:r w:rsidRPr="00DB3BBB">
        <w:rPr>
          <w:rFonts w:asciiTheme="minorEastAsia" w:hAnsiTheme="minorEastAsia" w:hint="eastAsia"/>
          <w:bCs/>
          <w:kern w:val="0"/>
          <w:sz w:val="24"/>
          <w:szCs w:val="24"/>
        </w:rPr>
        <w:t>的</w:t>
      </w:r>
      <w:r w:rsidR="00443A98">
        <w:rPr>
          <w:rFonts w:asciiTheme="minorEastAsia" w:hAnsiTheme="minorEastAsia" w:hint="eastAsia"/>
          <w:bCs/>
          <w:kern w:val="0"/>
          <w:sz w:val="24"/>
          <w:szCs w:val="24"/>
        </w:rPr>
        <w:t>销售</w:t>
      </w:r>
      <w:r w:rsidRPr="00DB3BBB">
        <w:rPr>
          <w:rFonts w:asciiTheme="minorEastAsia" w:hAnsiTheme="minorEastAsia" w:hint="eastAsia"/>
          <w:bCs/>
          <w:kern w:val="0"/>
          <w:sz w:val="24"/>
          <w:szCs w:val="24"/>
        </w:rPr>
        <w:t>网点。</w:t>
      </w:r>
      <w:r w:rsidR="009D7636">
        <w:rPr>
          <w:rFonts w:asciiTheme="minorEastAsia" w:hAnsiTheme="minorEastAsia" w:hint="eastAsia"/>
          <w:bCs/>
          <w:kern w:val="0"/>
          <w:sz w:val="24"/>
          <w:szCs w:val="24"/>
        </w:rPr>
        <w:t>投资者</w:t>
      </w:r>
      <w:r w:rsidR="00734A8E" w:rsidRPr="00734A8E">
        <w:rPr>
          <w:rFonts w:asciiTheme="minorEastAsia" w:hAnsiTheme="minorEastAsia" w:hint="eastAsia"/>
          <w:bCs/>
          <w:kern w:val="0"/>
          <w:sz w:val="24"/>
          <w:szCs w:val="24"/>
        </w:rPr>
        <w:t>通过基金管理人直销中心</w:t>
      </w:r>
      <w:r w:rsidR="00500212">
        <w:rPr>
          <w:rFonts w:asciiTheme="minorEastAsia" w:hAnsiTheme="minorEastAsia" w:hint="eastAsia"/>
          <w:bCs/>
          <w:kern w:val="0"/>
          <w:sz w:val="24"/>
          <w:szCs w:val="24"/>
        </w:rPr>
        <w:t>首次</w:t>
      </w:r>
      <w:r w:rsidR="00734A8E" w:rsidRPr="00734A8E">
        <w:rPr>
          <w:rFonts w:asciiTheme="minorEastAsia" w:hAnsiTheme="minorEastAsia" w:hint="eastAsia"/>
          <w:bCs/>
          <w:kern w:val="0"/>
          <w:sz w:val="24"/>
          <w:szCs w:val="24"/>
        </w:rPr>
        <w:t>申购本基金D类基金份额的最低金额为人民币500,000元（含申购费）；</w:t>
      </w:r>
      <w:r w:rsidR="00500212" w:rsidRPr="00500212">
        <w:rPr>
          <w:rFonts w:asciiTheme="minorEastAsia" w:hAnsiTheme="minorEastAsia" w:hint="eastAsia"/>
          <w:bCs/>
          <w:kern w:val="0"/>
          <w:sz w:val="24"/>
          <w:szCs w:val="24"/>
        </w:rPr>
        <w:t>通过基金管理人线上直销系统申购本基金D类基金份额单笔最低金额为人民币1元（含申购费）</w:t>
      </w:r>
      <w:r w:rsidR="00500212">
        <w:rPr>
          <w:rFonts w:asciiTheme="minorEastAsia" w:hAnsiTheme="minorEastAsia" w:hint="eastAsia"/>
          <w:bCs/>
          <w:kern w:val="0"/>
          <w:sz w:val="24"/>
          <w:szCs w:val="24"/>
        </w:rPr>
        <w:t>；</w:t>
      </w:r>
      <w:r w:rsidR="00734A8E">
        <w:rPr>
          <w:rFonts w:asciiTheme="minorEastAsia" w:hAnsiTheme="minorEastAsia" w:hint="eastAsia"/>
          <w:bCs/>
          <w:kern w:val="0"/>
          <w:sz w:val="24"/>
          <w:szCs w:val="24"/>
        </w:rPr>
        <w:t>通过</w:t>
      </w:r>
      <w:r w:rsidR="00734A8E" w:rsidRPr="00F83457">
        <w:rPr>
          <w:rFonts w:hint="eastAsia"/>
          <w:kern w:val="0"/>
          <w:sz w:val="24"/>
          <w:szCs w:val="24"/>
        </w:rPr>
        <w:t>除直销机构以外的</w:t>
      </w:r>
      <w:r w:rsidR="00734A8E" w:rsidRPr="00F83457">
        <w:rPr>
          <w:kern w:val="0"/>
          <w:sz w:val="24"/>
          <w:szCs w:val="24"/>
        </w:rPr>
        <w:t>销</w:t>
      </w:r>
      <w:r w:rsidR="00734A8E" w:rsidRPr="00F83457">
        <w:rPr>
          <w:rFonts w:hint="eastAsia"/>
          <w:kern w:val="0"/>
          <w:sz w:val="24"/>
          <w:szCs w:val="24"/>
        </w:rPr>
        <w:t>售</w:t>
      </w:r>
      <w:r w:rsidR="00734A8E" w:rsidRPr="00F83457">
        <w:rPr>
          <w:kern w:val="0"/>
          <w:sz w:val="24"/>
          <w:szCs w:val="24"/>
        </w:rPr>
        <w:t>机构网点</w:t>
      </w:r>
      <w:r w:rsidR="00734A8E" w:rsidRPr="00734A8E">
        <w:rPr>
          <w:rFonts w:asciiTheme="minorEastAsia" w:hAnsiTheme="minorEastAsia" w:hint="eastAsia"/>
          <w:bCs/>
          <w:kern w:val="0"/>
          <w:sz w:val="24"/>
          <w:szCs w:val="24"/>
        </w:rPr>
        <w:t>申购本基金D类基金份额单笔最低金额为人民币1元（含申购费）。</w:t>
      </w:r>
      <w:r w:rsidR="00014BBD" w:rsidRPr="00014BBD">
        <w:rPr>
          <w:rFonts w:asciiTheme="minorEastAsia" w:hAnsiTheme="minorEastAsia" w:hint="eastAsia"/>
          <w:bCs/>
          <w:kern w:val="0"/>
          <w:sz w:val="24"/>
          <w:szCs w:val="24"/>
        </w:rPr>
        <w:t>各销售机构对本基金最低申购金额及交易级差有其他规定的，以各销售机构的业务规定为准。</w:t>
      </w:r>
      <w:r w:rsidRPr="00DB3BBB">
        <w:rPr>
          <w:rFonts w:asciiTheme="minorEastAsia" w:hAnsiTheme="minorEastAsia" w:hint="eastAsia"/>
          <w:bCs/>
          <w:kern w:val="0"/>
          <w:sz w:val="24"/>
          <w:szCs w:val="24"/>
        </w:rPr>
        <w:t>基金投资者应当在销售机构办理基金销售业务的营业场所或按销售机构提供的其他方式办理基金份额的申购与赎回。基金管理人可根据情况变更或增减基金</w:t>
      </w:r>
      <w:r w:rsidR="00F264B3">
        <w:rPr>
          <w:rFonts w:asciiTheme="minorEastAsia" w:hAnsiTheme="minorEastAsia" w:hint="eastAsia"/>
          <w:bCs/>
          <w:kern w:val="0"/>
          <w:sz w:val="24"/>
          <w:szCs w:val="24"/>
        </w:rPr>
        <w:t>销售</w:t>
      </w:r>
      <w:r w:rsidRPr="00DB3BBB">
        <w:rPr>
          <w:rFonts w:asciiTheme="minorEastAsia" w:hAnsiTheme="minorEastAsia" w:hint="eastAsia"/>
          <w:bCs/>
          <w:kern w:val="0"/>
          <w:sz w:val="24"/>
          <w:szCs w:val="24"/>
        </w:rPr>
        <w:t>机构，并在基金管理人网站公示。</w:t>
      </w:r>
    </w:p>
    <w:p w:rsidR="00EA41B4" w:rsidRPr="006455CC" w:rsidRDefault="00EA41B4" w:rsidP="00EA41B4">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二、重要提示</w:t>
      </w:r>
    </w:p>
    <w:p w:rsidR="00EA41B4" w:rsidRPr="006455CC" w:rsidRDefault="00EA41B4" w:rsidP="00EA41B4">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1、本基金</w:t>
      </w:r>
      <w:r w:rsidR="009A214C" w:rsidRPr="00D5763E">
        <w:rPr>
          <w:rFonts w:asciiTheme="minorEastAsia" w:hAnsiTheme="minorEastAsia" w:hint="eastAsia"/>
          <w:bCs/>
          <w:kern w:val="0"/>
          <w:sz w:val="24"/>
          <w:szCs w:val="24"/>
        </w:rPr>
        <w:t>因增设</w:t>
      </w:r>
      <w:r w:rsidR="00F14525">
        <w:rPr>
          <w:rFonts w:asciiTheme="minorEastAsia" w:hAnsiTheme="minorEastAsia"/>
          <w:bCs/>
          <w:kern w:val="0"/>
          <w:sz w:val="24"/>
          <w:szCs w:val="24"/>
        </w:rPr>
        <w:t>D</w:t>
      </w:r>
      <w:r w:rsidR="00F350EA">
        <w:rPr>
          <w:rFonts w:asciiTheme="minorEastAsia" w:hAnsiTheme="minorEastAsia" w:hint="eastAsia"/>
          <w:bCs/>
          <w:kern w:val="0"/>
          <w:sz w:val="24"/>
          <w:szCs w:val="24"/>
        </w:rPr>
        <w:t>类</w:t>
      </w:r>
      <w:r w:rsidR="009A214C" w:rsidRPr="00D5763E">
        <w:rPr>
          <w:rFonts w:asciiTheme="minorEastAsia" w:hAnsiTheme="minorEastAsia" w:hint="eastAsia"/>
          <w:bCs/>
          <w:kern w:val="0"/>
          <w:sz w:val="24"/>
          <w:szCs w:val="24"/>
        </w:rPr>
        <w:t>基金份额</w:t>
      </w:r>
      <w:r w:rsidR="009A214C">
        <w:rPr>
          <w:rFonts w:asciiTheme="minorEastAsia" w:hAnsiTheme="minorEastAsia" w:hint="eastAsia"/>
          <w:bCs/>
          <w:kern w:val="0"/>
          <w:sz w:val="24"/>
          <w:szCs w:val="24"/>
        </w:rPr>
        <w:t>而对</w:t>
      </w:r>
      <w:r w:rsidRPr="006455CC">
        <w:rPr>
          <w:rFonts w:asciiTheme="minorEastAsia" w:hAnsiTheme="minorEastAsia" w:hint="eastAsia"/>
          <w:kern w:val="0"/>
          <w:sz w:val="24"/>
          <w:szCs w:val="24"/>
        </w:rPr>
        <w:t>《基金合同》</w:t>
      </w:r>
      <w:r w:rsidR="009A214C">
        <w:rPr>
          <w:rFonts w:asciiTheme="minorEastAsia" w:hAnsiTheme="minorEastAsia" w:hint="eastAsia"/>
          <w:kern w:val="0"/>
          <w:sz w:val="24"/>
          <w:szCs w:val="24"/>
        </w:rPr>
        <w:t>作出</w:t>
      </w:r>
      <w:r w:rsidRPr="006455CC">
        <w:rPr>
          <w:rFonts w:asciiTheme="minorEastAsia" w:hAnsiTheme="minorEastAsia" w:hint="eastAsia"/>
          <w:kern w:val="0"/>
          <w:sz w:val="24"/>
          <w:szCs w:val="24"/>
        </w:rPr>
        <w:t>的修订</w:t>
      </w:r>
      <w:r w:rsidR="009C0D6F">
        <w:rPr>
          <w:rFonts w:asciiTheme="minorEastAsia" w:hAnsiTheme="minorEastAsia" w:hint="eastAsia"/>
          <w:kern w:val="0"/>
          <w:sz w:val="24"/>
          <w:szCs w:val="24"/>
        </w:rPr>
        <w:t>属于《基金合同》约定的无需召开基金份额持有人大会的事项</w:t>
      </w:r>
      <w:r w:rsidR="0085098D">
        <w:rPr>
          <w:rFonts w:asciiTheme="minorEastAsia" w:hAnsiTheme="minorEastAsia" w:hint="eastAsia"/>
          <w:kern w:val="0"/>
          <w:sz w:val="24"/>
          <w:szCs w:val="24"/>
        </w:rPr>
        <w:t>，可由</w:t>
      </w:r>
      <w:r w:rsidR="0085098D" w:rsidRPr="009A214C">
        <w:rPr>
          <w:rFonts w:asciiTheme="minorEastAsia" w:hAnsiTheme="minorEastAsia" w:hint="eastAsia"/>
          <w:kern w:val="0"/>
          <w:sz w:val="24"/>
          <w:szCs w:val="24"/>
        </w:rPr>
        <w:t>基金管理人和基金托管人协商后修改</w:t>
      </w:r>
      <w:r w:rsidRPr="006455CC">
        <w:rPr>
          <w:rFonts w:asciiTheme="minorEastAsia" w:hAnsiTheme="minorEastAsia" w:hint="eastAsia"/>
          <w:kern w:val="0"/>
          <w:sz w:val="24"/>
          <w:szCs w:val="24"/>
        </w:rPr>
        <w:t>。此次修订已经履行了规定的程序，符合相关法律法规及《基金合同》的规定。</w:t>
      </w:r>
    </w:p>
    <w:p w:rsidR="00EA41B4" w:rsidRPr="006455CC" w:rsidRDefault="00EA41B4" w:rsidP="00EA41B4">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2、</w:t>
      </w:r>
      <w:r w:rsidR="006455CC" w:rsidRPr="006455CC">
        <w:rPr>
          <w:rFonts w:asciiTheme="minorEastAsia" w:hAnsiTheme="minorEastAsia" w:hint="eastAsia"/>
          <w:kern w:val="0"/>
          <w:sz w:val="24"/>
          <w:szCs w:val="24"/>
        </w:rPr>
        <w:t>根据《基金合同》修订内容，本基金管理人将同时对</w:t>
      </w:r>
      <w:r w:rsidR="008761DE">
        <w:rPr>
          <w:rFonts w:asciiTheme="minorEastAsia" w:hAnsiTheme="minorEastAsia" w:hint="eastAsia"/>
          <w:kern w:val="0"/>
          <w:sz w:val="24"/>
          <w:szCs w:val="24"/>
        </w:rPr>
        <w:t>本基金的</w:t>
      </w:r>
      <w:r w:rsidR="006455CC" w:rsidRPr="006455CC">
        <w:rPr>
          <w:rFonts w:asciiTheme="minorEastAsia" w:hAnsiTheme="minorEastAsia" w:hint="eastAsia"/>
          <w:kern w:val="0"/>
          <w:sz w:val="24"/>
          <w:szCs w:val="24"/>
        </w:rPr>
        <w:t>托管协议、招募说明书和基金产品资料概要中的相关内容进行更新，修订内容要点详细见附件，上述修订内容自</w:t>
      </w:r>
      <w:r w:rsidR="00B033CF">
        <w:rPr>
          <w:rFonts w:asciiTheme="minorEastAsia" w:hAnsiTheme="minorEastAsia" w:hint="eastAsia"/>
          <w:kern w:val="0"/>
          <w:sz w:val="24"/>
          <w:szCs w:val="24"/>
        </w:rPr>
        <w:t>202</w:t>
      </w:r>
      <w:r w:rsidR="00F350EA">
        <w:rPr>
          <w:rFonts w:asciiTheme="minorEastAsia" w:hAnsiTheme="minorEastAsia"/>
          <w:kern w:val="0"/>
          <w:sz w:val="24"/>
          <w:szCs w:val="24"/>
        </w:rPr>
        <w:t>4</w:t>
      </w:r>
      <w:r w:rsidR="00284D70">
        <w:rPr>
          <w:rFonts w:asciiTheme="minorEastAsia" w:hAnsiTheme="minorEastAsia" w:hint="eastAsia"/>
          <w:kern w:val="0"/>
          <w:sz w:val="24"/>
          <w:szCs w:val="24"/>
        </w:rPr>
        <w:t>年</w:t>
      </w:r>
      <w:r w:rsidR="00AA3E66">
        <w:rPr>
          <w:rFonts w:asciiTheme="minorEastAsia" w:hAnsiTheme="minorEastAsia"/>
          <w:kern w:val="0"/>
          <w:sz w:val="24"/>
          <w:szCs w:val="24"/>
        </w:rPr>
        <w:t>7</w:t>
      </w:r>
      <w:r w:rsidR="00284D70">
        <w:rPr>
          <w:rFonts w:asciiTheme="minorEastAsia" w:hAnsiTheme="minorEastAsia" w:hint="eastAsia"/>
          <w:kern w:val="0"/>
          <w:sz w:val="24"/>
          <w:szCs w:val="24"/>
        </w:rPr>
        <w:t>月</w:t>
      </w:r>
      <w:r w:rsidR="00533B5D">
        <w:rPr>
          <w:rFonts w:asciiTheme="minorEastAsia" w:hAnsiTheme="minorEastAsia"/>
          <w:kern w:val="0"/>
          <w:sz w:val="24"/>
          <w:szCs w:val="24"/>
        </w:rPr>
        <w:t>3</w:t>
      </w:r>
      <w:r w:rsidR="00284D70">
        <w:rPr>
          <w:rFonts w:asciiTheme="minorEastAsia" w:hAnsiTheme="minorEastAsia" w:hint="eastAsia"/>
          <w:kern w:val="0"/>
          <w:sz w:val="24"/>
          <w:szCs w:val="24"/>
        </w:rPr>
        <w:t>日</w:t>
      </w:r>
      <w:r w:rsidR="006455CC" w:rsidRPr="006455CC">
        <w:rPr>
          <w:rFonts w:asciiTheme="minorEastAsia" w:hAnsiTheme="minorEastAsia" w:hint="eastAsia"/>
          <w:kern w:val="0"/>
          <w:sz w:val="24"/>
          <w:szCs w:val="24"/>
        </w:rPr>
        <w:t>起生效</w:t>
      </w:r>
      <w:r w:rsidR="00CF3689" w:rsidRPr="006455CC">
        <w:rPr>
          <w:rFonts w:asciiTheme="minorEastAsia" w:hAnsiTheme="minorEastAsia" w:hint="eastAsia"/>
          <w:kern w:val="0"/>
          <w:sz w:val="24"/>
          <w:szCs w:val="24"/>
        </w:rPr>
        <w:t>。</w:t>
      </w:r>
    </w:p>
    <w:p w:rsidR="00EA41B4" w:rsidRPr="006455CC" w:rsidRDefault="00EA41B4" w:rsidP="00EA41B4">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3、本基金管理人可以在法律法规和本基金《基金合同》规定范围内调整上述相关内容。投资者可登录本基金</w:t>
      </w:r>
      <w:r w:rsidR="00460137" w:rsidRPr="00460137">
        <w:rPr>
          <w:rFonts w:asciiTheme="minorEastAsia" w:hAnsiTheme="minorEastAsia" w:hint="eastAsia"/>
          <w:kern w:val="0"/>
          <w:sz w:val="24"/>
          <w:szCs w:val="24"/>
        </w:rPr>
        <w:t>管理人</w:t>
      </w:r>
      <w:r w:rsidRPr="006455CC">
        <w:rPr>
          <w:rFonts w:asciiTheme="minorEastAsia" w:hAnsiTheme="minorEastAsia" w:hint="eastAsia"/>
          <w:kern w:val="0"/>
          <w:sz w:val="24"/>
          <w:szCs w:val="24"/>
        </w:rPr>
        <w:t>网站</w:t>
      </w:r>
      <w:r w:rsidR="00604E0F" w:rsidRPr="006455CC">
        <w:rPr>
          <w:rFonts w:asciiTheme="minorEastAsia" w:hAnsiTheme="minorEastAsia" w:cs="Times New Roman"/>
          <w:kern w:val="0"/>
          <w:sz w:val="24"/>
          <w:szCs w:val="24"/>
        </w:rPr>
        <w:t>(www.99fund.com)</w:t>
      </w:r>
      <w:r w:rsidRPr="006455CC">
        <w:rPr>
          <w:rFonts w:asciiTheme="minorEastAsia" w:hAnsiTheme="minorEastAsia" w:cs="Times New Roman"/>
          <w:kern w:val="0"/>
          <w:sz w:val="24"/>
          <w:szCs w:val="24"/>
        </w:rPr>
        <w:t>查阅修订后的《基金合同》全文或拨打</w:t>
      </w:r>
      <w:r w:rsidR="00604E0F" w:rsidRPr="006455CC">
        <w:rPr>
          <w:rFonts w:asciiTheme="minorEastAsia" w:hAnsiTheme="minorEastAsia" w:cs="Times New Roman"/>
          <w:kern w:val="0"/>
          <w:sz w:val="24"/>
          <w:szCs w:val="24"/>
        </w:rPr>
        <w:t>客户服务热线（400-888-9918）</w:t>
      </w:r>
      <w:r w:rsidR="00604E0F" w:rsidRPr="006455CC">
        <w:rPr>
          <w:rFonts w:asciiTheme="minorEastAsia" w:hAnsiTheme="minorEastAsia"/>
          <w:kern w:val="0"/>
          <w:sz w:val="24"/>
          <w:szCs w:val="24"/>
        </w:rPr>
        <w:t>咨询相关信息</w:t>
      </w:r>
      <w:r w:rsidRPr="006455CC">
        <w:rPr>
          <w:rFonts w:asciiTheme="minorEastAsia" w:hAnsiTheme="minorEastAsia" w:hint="eastAsia"/>
          <w:kern w:val="0"/>
          <w:sz w:val="24"/>
          <w:szCs w:val="24"/>
        </w:rPr>
        <w:t>。</w:t>
      </w:r>
    </w:p>
    <w:p w:rsidR="00EA41B4" w:rsidRPr="006455CC" w:rsidRDefault="00EA41B4" w:rsidP="00EA41B4">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特此公告。</w:t>
      </w:r>
    </w:p>
    <w:p w:rsidR="00AD4A93" w:rsidRDefault="00AD4A93" w:rsidP="00EA41B4">
      <w:pPr>
        <w:spacing w:line="360" w:lineRule="auto"/>
        <w:jc w:val="right"/>
        <w:rPr>
          <w:rFonts w:asciiTheme="minorEastAsia" w:hAnsiTheme="minorEastAsia"/>
          <w:kern w:val="0"/>
          <w:sz w:val="24"/>
          <w:szCs w:val="24"/>
        </w:rPr>
      </w:pPr>
    </w:p>
    <w:p w:rsidR="00EA41B4" w:rsidRPr="006455CC" w:rsidRDefault="00EA41B4" w:rsidP="00EA41B4">
      <w:pPr>
        <w:spacing w:line="360" w:lineRule="auto"/>
        <w:jc w:val="right"/>
        <w:rPr>
          <w:rFonts w:asciiTheme="minorEastAsia" w:hAnsiTheme="minorEastAsia"/>
          <w:kern w:val="0"/>
          <w:sz w:val="24"/>
          <w:szCs w:val="24"/>
        </w:rPr>
      </w:pPr>
      <w:r w:rsidRPr="006455CC">
        <w:rPr>
          <w:rFonts w:asciiTheme="minorEastAsia" w:hAnsiTheme="minorEastAsia" w:hint="eastAsia"/>
          <w:kern w:val="0"/>
          <w:sz w:val="24"/>
          <w:szCs w:val="24"/>
        </w:rPr>
        <w:t>汇添富基金管理股份有限公司</w:t>
      </w:r>
    </w:p>
    <w:p w:rsidR="00741DA7" w:rsidRDefault="00B033CF" w:rsidP="00DC7CA2">
      <w:pPr>
        <w:spacing w:line="360" w:lineRule="auto"/>
        <w:ind w:firstLineChars="200" w:firstLine="480"/>
        <w:jc w:val="right"/>
        <w:rPr>
          <w:rFonts w:asciiTheme="minorEastAsia" w:hAnsiTheme="minorEastAsia"/>
          <w:kern w:val="0"/>
          <w:sz w:val="24"/>
          <w:szCs w:val="24"/>
        </w:rPr>
      </w:pPr>
      <w:r w:rsidRPr="006455CC">
        <w:rPr>
          <w:rFonts w:asciiTheme="minorEastAsia" w:hAnsiTheme="minorEastAsia" w:hint="eastAsia"/>
          <w:kern w:val="0"/>
          <w:sz w:val="24"/>
          <w:szCs w:val="24"/>
        </w:rPr>
        <w:t>202</w:t>
      </w:r>
      <w:r w:rsidR="00F350EA">
        <w:rPr>
          <w:rFonts w:asciiTheme="minorEastAsia" w:hAnsiTheme="minorEastAsia"/>
          <w:kern w:val="0"/>
          <w:sz w:val="24"/>
          <w:szCs w:val="24"/>
        </w:rPr>
        <w:t>4</w:t>
      </w:r>
      <w:r w:rsidR="00EA41B4" w:rsidRPr="006455CC">
        <w:rPr>
          <w:rFonts w:asciiTheme="minorEastAsia" w:hAnsiTheme="minorEastAsia" w:hint="eastAsia"/>
          <w:kern w:val="0"/>
          <w:sz w:val="24"/>
          <w:szCs w:val="24"/>
        </w:rPr>
        <w:t>年</w:t>
      </w:r>
      <w:r w:rsidR="00533B5D">
        <w:rPr>
          <w:rFonts w:asciiTheme="minorEastAsia" w:hAnsiTheme="minorEastAsia"/>
          <w:kern w:val="0"/>
          <w:sz w:val="24"/>
          <w:szCs w:val="24"/>
        </w:rPr>
        <w:t>7</w:t>
      </w:r>
      <w:r w:rsidR="00EA41B4" w:rsidRPr="006455CC">
        <w:rPr>
          <w:rFonts w:asciiTheme="minorEastAsia" w:hAnsiTheme="minorEastAsia" w:hint="eastAsia"/>
          <w:kern w:val="0"/>
          <w:sz w:val="24"/>
          <w:szCs w:val="24"/>
        </w:rPr>
        <w:t>月</w:t>
      </w:r>
      <w:r w:rsidR="00533B5D">
        <w:rPr>
          <w:rFonts w:asciiTheme="minorEastAsia" w:hAnsiTheme="minorEastAsia"/>
          <w:kern w:val="0"/>
          <w:sz w:val="24"/>
          <w:szCs w:val="24"/>
        </w:rPr>
        <w:t>2</w:t>
      </w:r>
      <w:r w:rsidR="00EA41B4" w:rsidRPr="006455CC">
        <w:rPr>
          <w:rFonts w:asciiTheme="minorEastAsia" w:hAnsiTheme="minorEastAsia" w:hint="eastAsia"/>
          <w:kern w:val="0"/>
          <w:sz w:val="24"/>
          <w:szCs w:val="24"/>
        </w:rPr>
        <w:t>日</w:t>
      </w:r>
    </w:p>
    <w:p w:rsidR="00F54DE1" w:rsidRDefault="00F54DE1">
      <w:pPr>
        <w:widowControl/>
        <w:jc w:val="left"/>
        <w:rPr>
          <w:rFonts w:asciiTheme="minorEastAsia" w:hAnsiTheme="minorEastAsia"/>
          <w:kern w:val="0"/>
          <w:sz w:val="24"/>
          <w:szCs w:val="24"/>
        </w:rPr>
      </w:pPr>
      <w:r>
        <w:rPr>
          <w:rFonts w:asciiTheme="minorEastAsia" w:hAnsiTheme="minorEastAsia"/>
          <w:kern w:val="0"/>
          <w:sz w:val="24"/>
          <w:szCs w:val="24"/>
        </w:rPr>
        <w:br w:type="page"/>
      </w:r>
    </w:p>
    <w:p w:rsidR="00EA41B4" w:rsidRDefault="00EA41B4" w:rsidP="006455CC">
      <w:pPr>
        <w:spacing w:line="360" w:lineRule="auto"/>
        <w:ind w:firstLineChars="200" w:firstLine="480"/>
        <w:jc w:val="left"/>
        <w:rPr>
          <w:rFonts w:asciiTheme="minorEastAsia" w:hAnsiTheme="minorEastAsia"/>
          <w:kern w:val="0"/>
          <w:sz w:val="24"/>
          <w:szCs w:val="24"/>
        </w:rPr>
      </w:pPr>
      <w:r w:rsidRPr="006455CC">
        <w:rPr>
          <w:rFonts w:asciiTheme="minorEastAsia" w:hAnsiTheme="minorEastAsia" w:hint="eastAsia"/>
          <w:kern w:val="0"/>
          <w:sz w:val="24"/>
          <w:szCs w:val="24"/>
        </w:rPr>
        <w:t>附件：</w:t>
      </w:r>
      <w:r w:rsidR="00F350EA">
        <w:rPr>
          <w:rFonts w:asciiTheme="minorEastAsia" w:hAnsiTheme="minorEastAsia" w:hint="eastAsia"/>
          <w:kern w:val="0"/>
          <w:sz w:val="24"/>
          <w:szCs w:val="24"/>
        </w:rPr>
        <w:t>汇添富</w:t>
      </w:r>
      <w:r w:rsidR="0019635E">
        <w:rPr>
          <w:rFonts w:asciiTheme="minorEastAsia" w:hAnsiTheme="minorEastAsia" w:hint="eastAsia"/>
          <w:kern w:val="0"/>
          <w:sz w:val="24"/>
          <w:szCs w:val="24"/>
        </w:rPr>
        <w:t>双利增强</w:t>
      </w:r>
      <w:r w:rsidR="00F350EA">
        <w:rPr>
          <w:rFonts w:asciiTheme="minorEastAsia" w:hAnsiTheme="minorEastAsia" w:hint="eastAsia"/>
          <w:kern w:val="0"/>
          <w:sz w:val="24"/>
          <w:szCs w:val="24"/>
        </w:rPr>
        <w:t>债券型证券投资基金</w:t>
      </w:r>
      <w:r w:rsidR="004A391B" w:rsidRPr="006455CC">
        <w:rPr>
          <w:rFonts w:asciiTheme="minorEastAsia" w:hAnsiTheme="minorEastAsia" w:hint="eastAsia"/>
          <w:kern w:val="0"/>
          <w:sz w:val="24"/>
          <w:szCs w:val="24"/>
        </w:rPr>
        <w:t>法律文件的</w:t>
      </w:r>
      <w:r w:rsidRPr="006455CC">
        <w:rPr>
          <w:rFonts w:asciiTheme="minorEastAsia" w:hAnsiTheme="minorEastAsia" w:hint="eastAsia"/>
          <w:kern w:val="0"/>
          <w:sz w:val="24"/>
          <w:szCs w:val="24"/>
        </w:rPr>
        <w:t>修</w:t>
      </w:r>
      <w:r w:rsidR="006455CC" w:rsidRPr="00314E10">
        <w:rPr>
          <w:rFonts w:asciiTheme="minorEastAsia" w:hAnsiTheme="minorEastAsia" w:hint="eastAsia"/>
          <w:kern w:val="0"/>
          <w:sz w:val="24"/>
          <w:szCs w:val="24"/>
        </w:rPr>
        <w:t>订</w:t>
      </w:r>
      <w:r w:rsidRPr="006455CC">
        <w:rPr>
          <w:rFonts w:asciiTheme="minorEastAsia" w:hAnsiTheme="minorEastAsia" w:hint="eastAsia"/>
          <w:kern w:val="0"/>
          <w:sz w:val="24"/>
          <w:szCs w:val="24"/>
        </w:rPr>
        <w:t>内容</w:t>
      </w:r>
      <w:r w:rsidR="00566F31" w:rsidRPr="006455CC">
        <w:rPr>
          <w:rFonts w:asciiTheme="minorEastAsia" w:hAnsiTheme="minorEastAsia" w:hint="eastAsia"/>
          <w:kern w:val="0"/>
          <w:sz w:val="24"/>
          <w:szCs w:val="24"/>
        </w:rPr>
        <w:t>要点</w:t>
      </w:r>
    </w:p>
    <w:p w:rsidR="007D4380" w:rsidRPr="007D4380" w:rsidRDefault="007D4380" w:rsidP="006455CC">
      <w:pPr>
        <w:spacing w:line="360" w:lineRule="auto"/>
        <w:ind w:firstLineChars="200" w:firstLine="480"/>
        <w:jc w:val="left"/>
        <w:rPr>
          <w:rFonts w:asciiTheme="minorEastAsia" w:hAnsiTheme="minorEastAsia"/>
          <w:kern w:val="0"/>
          <w:sz w:val="24"/>
          <w:szCs w:val="24"/>
        </w:rPr>
      </w:pP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一、《汇添富双利增强债券型证券投资基金基金合同》修订内容要点：</w:t>
      </w: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（1）第三部分“基金的基本情况”第八条“基金份额类别”修改为：</w:t>
      </w:r>
    </w:p>
    <w:p w:rsidR="007E1F5E" w:rsidRDefault="00F14525" w:rsidP="00F14525">
      <w:pPr>
        <w:widowControl/>
        <w:adjustRightInd w:val="0"/>
        <w:snapToGrid w:val="0"/>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w:t>
      </w:r>
      <w:r w:rsidR="007E1F5E" w:rsidRPr="007E1F5E">
        <w:rPr>
          <w:rFonts w:asciiTheme="minorEastAsia" w:hAnsiTheme="minorEastAsia" w:hint="eastAsia"/>
          <w:kern w:val="0"/>
          <w:sz w:val="24"/>
          <w:szCs w:val="24"/>
        </w:rPr>
        <w:t>本基金根据认购/申购费用、销售服务费用收取方式的不同，将基金份额分为不同的类别。其中：</w:t>
      </w:r>
    </w:p>
    <w:p w:rsidR="00CB0C58" w:rsidRPr="0071308F" w:rsidRDefault="00CB0C58" w:rsidP="00CB0C58">
      <w:pPr>
        <w:widowControl/>
        <w:adjustRightInd w:val="0"/>
        <w:snapToGrid w:val="0"/>
        <w:spacing w:line="360" w:lineRule="auto"/>
        <w:ind w:firstLineChars="200" w:firstLine="480"/>
        <w:rPr>
          <w:rFonts w:hAnsi="宋体"/>
          <w:kern w:val="0"/>
          <w:sz w:val="24"/>
        </w:rPr>
      </w:pPr>
      <w:bookmarkStart w:id="1" w:name="_Hlk169166618"/>
      <w:bookmarkStart w:id="2" w:name="_Hlk169166731"/>
      <w:r w:rsidRPr="0071308F">
        <w:rPr>
          <w:rFonts w:hAnsi="宋体"/>
          <w:kern w:val="0"/>
          <w:sz w:val="24"/>
        </w:rPr>
        <w:t>1</w:t>
      </w:r>
      <w:r w:rsidRPr="0071308F">
        <w:rPr>
          <w:rFonts w:hAnsi="宋体"/>
          <w:kern w:val="0"/>
          <w:sz w:val="24"/>
        </w:rPr>
        <w:t>、</w:t>
      </w:r>
      <w:r w:rsidRPr="008A7E47">
        <w:rPr>
          <w:rFonts w:hAnsi="宋体"/>
          <w:kern w:val="0"/>
          <w:sz w:val="24"/>
        </w:rPr>
        <w:t>A</w:t>
      </w:r>
      <w:r w:rsidRPr="008A7E47">
        <w:rPr>
          <w:rFonts w:hAnsi="宋体" w:hint="eastAsia"/>
          <w:kern w:val="0"/>
          <w:sz w:val="24"/>
        </w:rPr>
        <w:t>类基金份额在投资者认购、申购时收取认购、申购费用，</w:t>
      </w:r>
      <w:r w:rsidRPr="0071308F">
        <w:rPr>
          <w:rFonts w:hAnsi="宋体"/>
          <w:kern w:val="0"/>
          <w:sz w:val="24"/>
        </w:rPr>
        <w:t>在赎回时根据持有期限收取赎回费用</w:t>
      </w:r>
      <w:r w:rsidRPr="008A7E47">
        <w:rPr>
          <w:rFonts w:hAnsi="宋体" w:hint="eastAsia"/>
          <w:kern w:val="0"/>
          <w:sz w:val="24"/>
        </w:rPr>
        <w:t>，不从本类别基金资产中计提销售服务费。</w:t>
      </w:r>
      <w:bookmarkEnd w:id="1"/>
      <w:bookmarkEnd w:id="2"/>
    </w:p>
    <w:p w:rsidR="00CB0C58" w:rsidRDefault="00CB0C58" w:rsidP="00CB0C58">
      <w:pPr>
        <w:widowControl/>
        <w:adjustRightInd w:val="0"/>
        <w:snapToGrid w:val="0"/>
        <w:spacing w:line="360" w:lineRule="auto"/>
        <w:ind w:firstLineChars="200" w:firstLine="480"/>
        <w:rPr>
          <w:rFonts w:hAnsi="宋体"/>
          <w:kern w:val="0"/>
          <w:sz w:val="24"/>
        </w:rPr>
      </w:pPr>
      <w:r w:rsidRPr="0071308F">
        <w:rPr>
          <w:rFonts w:hAnsi="宋体" w:hint="eastAsia"/>
          <w:kern w:val="0"/>
          <w:sz w:val="24"/>
        </w:rPr>
        <w:t>2</w:t>
      </w:r>
      <w:r w:rsidRPr="0071308F">
        <w:rPr>
          <w:rFonts w:hAnsi="宋体"/>
          <w:kern w:val="0"/>
          <w:sz w:val="24"/>
        </w:rPr>
        <w:t>、</w:t>
      </w:r>
      <w:r w:rsidRPr="0071308F">
        <w:rPr>
          <w:rFonts w:hAnsi="宋体"/>
          <w:kern w:val="0"/>
          <w:sz w:val="24"/>
        </w:rPr>
        <w:t>C</w:t>
      </w:r>
      <w:r w:rsidRPr="0071308F">
        <w:rPr>
          <w:rFonts w:hAnsi="宋体"/>
          <w:kern w:val="0"/>
          <w:sz w:val="24"/>
        </w:rPr>
        <w:t>类基金份额从本类别基金资产中计提销售服务费而不收取认购</w:t>
      </w:r>
      <w:r w:rsidRPr="0071308F">
        <w:rPr>
          <w:rFonts w:hAnsi="宋体"/>
          <w:kern w:val="0"/>
          <w:sz w:val="24"/>
        </w:rPr>
        <w:t>/</w:t>
      </w:r>
      <w:r w:rsidRPr="0071308F">
        <w:rPr>
          <w:rFonts w:hAnsi="宋体"/>
          <w:kern w:val="0"/>
          <w:sz w:val="24"/>
        </w:rPr>
        <w:t>申购费用、在赎回时根据持有期限收取赎回费用</w:t>
      </w:r>
      <w:r>
        <w:rPr>
          <w:rFonts w:hAnsi="宋体" w:hint="eastAsia"/>
          <w:kern w:val="0"/>
          <w:sz w:val="24"/>
        </w:rPr>
        <w:t>。</w:t>
      </w:r>
    </w:p>
    <w:p w:rsidR="00CB0C58" w:rsidRPr="0071308F" w:rsidRDefault="00CB0C58" w:rsidP="00CB0C58">
      <w:pPr>
        <w:widowControl/>
        <w:adjustRightInd w:val="0"/>
        <w:snapToGrid w:val="0"/>
        <w:spacing w:line="360" w:lineRule="auto"/>
        <w:ind w:firstLineChars="200" w:firstLine="480"/>
        <w:rPr>
          <w:rFonts w:hAnsi="宋体"/>
          <w:kern w:val="0"/>
          <w:sz w:val="24"/>
        </w:rPr>
      </w:pPr>
      <w:bookmarkStart w:id="3" w:name="_Hlk169166630"/>
      <w:r>
        <w:rPr>
          <w:bCs/>
          <w:sz w:val="24"/>
        </w:rPr>
        <w:t>3</w:t>
      </w:r>
      <w:r>
        <w:rPr>
          <w:rFonts w:hint="eastAsia"/>
          <w:bCs/>
          <w:sz w:val="24"/>
        </w:rPr>
        <w:t>、</w:t>
      </w:r>
      <w:r>
        <w:rPr>
          <w:bCs/>
          <w:sz w:val="24"/>
        </w:rPr>
        <w:t>D</w:t>
      </w:r>
      <w:r>
        <w:rPr>
          <w:rFonts w:hint="eastAsia"/>
          <w:bCs/>
          <w:sz w:val="24"/>
        </w:rPr>
        <w:t>类基金份额</w:t>
      </w:r>
      <w:r w:rsidRPr="00BB5A2E">
        <w:rPr>
          <w:rFonts w:hint="eastAsia"/>
          <w:bCs/>
          <w:sz w:val="24"/>
        </w:rPr>
        <w:t>在投资者申购时收取申购费用，</w:t>
      </w:r>
      <w:r w:rsidRPr="0071308F">
        <w:rPr>
          <w:rFonts w:hAnsi="宋体"/>
          <w:kern w:val="0"/>
          <w:sz w:val="24"/>
        </w:rPr>
        <w:t>在赎回时根据持有期限收取赎回费用</w:t>
      </w:r>
      <w:r>
        <w:rPr>
          <w:rFonts w:hint="eastAsia"/>
          <w:bCs/>
          <w:sz w:val="24"/>
        </w:rPr>
        <w:t>，</w:t>
      </w:r>
      <w:r w:rsidRPr="00BB5A2E">
        <w:rPr>
          <w:rFonts w:hint="eastAsia"/>
          <w:bCs/>
          <w:sz w:val="24"/>
        </w:rPr>
        <w:t>不从本类别基金资产中计提销售服务费</w:t>
      </w:r>
      <w:r>
        <w:rPr>
          <w:rFonts w:hint="eastAsia"/>
          <w:bCs/>
          <w:sz w:val="24"/>
        </w:rPr>
        <w:t>。</w:t>
      </w:r>
    </w:p>
    <w:bookmarkEnd w:id="3"/>
    <w:p w:rsidR="00F14525" w:rsidRPr="00F14525" w:rsidRDefault="00F14525" w:rsidP="00F14525">
      <w:pPr>
        <w:widowControl/>
        <w:adjustRightInd w:val="0"/>
        <w:snapToGrid w:val="0"/>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本基金A类基金份额</w:t>
      </w:r>
      <w:r w:rsidRPr="00F14525">
        <w:rPr>
          <w:rFonts w:asciiTheme="minorEastAsia" w:hAnsiTheme="minorEastAsia" w:hint="eastAsia"/>
          <w:kern w:val="0"/>
          <w:sz w:val="24"/>
          <w:szCs w:val="24"/>
        </w:rPr>
        <w:t>、</w:t>
      </w:r>
      <w:r w:rsidRPr="00F14525">
        <w:rPr>
          <w:rFonts w:asciiTheme="minorEastAsia" w:hAnsiTheme="minorEastAsia"/>
          <w:kern w:val="0"/>
          <w:sz w:val="24"/>
          <w:szCs w:val="24"/>
        </w:rPr>
        <w:t>C类基金份额</w:t>
      </w:r>
      <w:r w:rsidRPr="00F14525">
        <w:rPr>
          <w:rFonts w:asciiTheme="minorEastAsia" w:hAnsiTheme="minorEastAsia" w:hint="eastAsia"/>
          <w:kern w:val="0"/>
          <w:sz w:val="24"/>
          <w:szCs w:val="24"/>
        </w:rPr>
        <w:t>和D类基金份额</w:t>
      </w:r>
      <w:r w:rsidRPr="00F14525">
        <w:rPr>
          <w:rFonts w:asciiTheme="minorEastAsia" w:hAnsiTheme="minorEastAsia"/>
          <w:kern w:val="0"/>
          <w:sz w:val="24"/>
          <w:szCs w:val="24"/>
        </w:rPr>
        <w:t>分别设置代码。由于基金费用的不同，本基金A类基金份额</w:t>
      </w:r>
      <w:r w:rsidRPr="00F14525">
        <w:rPr>
          <w:rFonts w:asciiTheme="minorEastAsia" w:hAnsiTheme="minorEastAsia" w:hint="eastAsia"/>
          <w:kern w:val="0"/>
          <w:sz w:val="24"/>
          <w:szCs w:val="24"/>
        </w:rPr>
        <w:t>、</w:t>
      </w:r>
      <w:r w:rsidRPr="00F14525">
        <w:rPr>
          <w:rFonts w:asciiTheme="minorEastAsia" w:hAnsiTheme="minorEastAsia"/>
          <w:kern w:val="0"/>
          <w:sz w:val="24"/>
          <w:szCs w:val="24"/>
        </w:rPr>
        <w:t>C类基金份额</w:t>
      </w:r>
      <w:r w:rsidRPr="00F14525">
        <w:rPr>
          <w:rFonts w:asciiTheme="minorEastAsia" w:hAnsiTheme="minorEastAsia" w:hint="eastAsia"/>
          <w:kern w:val="0"/>
          <w:sz w:val="24"/>
          <w:szCs w:val="24"/>
        </w:rPr>
        <w:t>和D类基金份额</w:t>
      </w:r>
      <w:r w:rsidRPr="00F14525">
        <w:rPr>
          <w:rFonts w:asciiTheme="minorEastAsia" w:hAnsiTheme="minorEastAsia"/>
          <w:kern w:val="0"/>
          <w:sz w:val="24"/>
          <w:szCs w:val="24"/>
        </w:rPr>
        <w:t>将分别计算基金份额净值，计算公式</w:t>
      </w:r>
      <w:r w:rsidRPr="00F14525">
        <w:rPr>
          <w:rFonts w:asciiTheme="minorEastAsia" w:hAnsiTheme="minorEastAsia" w:hint="eastAsia"/>
          <w:kern w:val="0"/>
          <w:sz w:val="24"/>
          <w:szCs w:val="24"/>
        </w:rPr>
        <w:t>分别</w:t>
      </w:r>
      <w:r w:rsidRPr="00F14525">
        <w:rPr>
          <w:rFonts w:asciiTheme="minorEastAsia" w:hAnsiTheme="minorEastAsia"/>
          <w:kern w:val="0"/>
          <w:sz w:val="24"/>
          <w:szCs w:val="24"/>
        </w:rPr>
        <w:t>为计算日各类别基金资产净值除以计算日发售在外的该类别基金份额总数。</w:t>
      </w:r>
    </w:p>
    <w:p w:rsidR="00F14525" w:rsidRPr="00F14525" w:rsidRDefault="00F14525" w:rsidP="00F14525">
      <w:pPr>
        <w:widowControl/>
        <w:adjustRightInd w:val="0"/>
        <w:snapToGrid w:val="0"/>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投资者可自行选择认购、申购的基金份额类别。本基金不同基金份额类别之间不得互相转换。</w:t>
      </w:r>
    </w:p>
    <w:p w:rsidR="00F14525" w:rsidRPr="00F14525" w:rsidRDefault="00F14525" w:rsidP="00F14525">
      <w:pPr>
        <w:widowControl/>
        <w:adjustRightInd w:val="0"/>
        <w:snapToGrid w:val="0"/>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根据基金运作情况，基金管理人可在不损害已有基金份额持有人权益的情况下，经与基金托管人协商，在履行适当程序后停止现有基金份额类别的销售、或者调整现有基金份额类别的费率水平或收费方式、或者增加新的基金份额类别等，调整实施前基金管理人需及时公告并报中国证监会备案。”</w:t>
      </w: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（2）第十五部分“基金费用与税收”第二条“基金费用计提方法、计提标准和支付方式”第3点“销售服务费”修改为：</w:t>
      </w: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“本基金A类、D类基金份额不收取销售服务费，C类基金份额的销售服务费年费率为0.40%。本基金C类基金份额的销售服务费按前一日C类基金份额的基金资产净值的0.40%年费率计提。</w:t>
      </w: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 xml:space="preserve">计算方法如下： </w:t>
      </w: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 xml:space="preserve">H＝E×0.40%÷当年天数 </w:t>
      </w: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H为C类基金份额每日应计提的销售服务费</w:t>
      </w: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 xml:space="preserve">E为C类基金份额前一日基金资产净值 </w:t>
      </w: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销售服务费每日计算，逐日累计至每月月末，按月支付，由基金管理人向基金托管人发送基金管理费划款指令，基金托管人复核后于次月前2个工作日内从基金财产中一次性支取。若遇法定节假日、公休假等，支付日期顺延。</w:t>
      </w: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销售服务费主要用于本基金持续销售以及基金份额持有人服务等各项费用。”</w:t>
      </w: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w:t>
      </w:r>
      <w:r w:rsidRPr="00F14525">
        <w:rPr>
          <w:rFonts w:asciiTheme="minorEastAsia" w:hAnsiTheme="minorEastAsia"/>
          <w:kern w:val="0"/>
          <w:sz w:val="24"/>
          <w:szCs w:val="24"/>
        </w:rPr>
        <w:t>3</w:t>
      </w:r>
      <w:r w:rsidRPr="00F14525">
        <w:rPr>
          <w:rFonts w:asciiTheme="minorEastAsia" w:hAnsiTheme="minorEastAsia" w:hint="eastAsia"/>
          <w:kern w:val="0"/>
          <w:sz w:val="24"/>
          <w:szCs w:val="24"/>
        </w:rPr>
        <w:t>）根据本基金本次增设D类基金份额而对《汇添富双利增强债券型证券投资基金基金合同》作出的其他必要修改。</w:t>
      </w:r>
    </w:p>
    <w:p w:rsidR="00F14525" w:rsidRPr="00F14525" w:rsidRDefault="00F14525" w:rsidP="00F14525">
      <w:pPr>
        <w:spacing w:line="360" w:lineRule="auto"/>
        <w:ind w:firstLineChars="200" w:firstLine="480"/>
        <w:rPr>
          <w:rFonts w:asciiTheme="minorEastAsia" w:hAnsiTheme="minorEastAsia"/>
          <w:kern w:val="0"/>
          <w:sz w:val="24"/>
          <w:szCs w:val="24"/>
        </w:rPr>
      </w:pPr>
    </w:p>
    <w:p w:rsidR="00F14525" w:rsidRPr="00F14525" w:rsidRDefault="00F14525" w:rsidP="00F14525">
      <w:pPr>
        <w:spacing w:line="360" w:lineRule="auto"/>
        <w:ind w:firstLineChars="200" w:firstLine="480"/>
        <w:jc w:val="left"/>
        <w:rPr>
          <w:rFonts w:asciiTheme="minorEastAsia" w:hAnsiTheme="minorEastAsia"/>
          <w:kern w:val="0"/>
          <w:sz w:val="24"/>
          <w:szCs w:val="24"/>
        </w:rPr>
      </w:pPr>
      <w:r w:rsidRPr="00F14525">
        <w:rPr>
          <w:rFonts w:asciiTheme="minorEastAsia" w:hAnsiTheme="minorEastAsia" w:hint="eastAsia"/>
          <w:kern w:val="0"/>
          <w:sz w:val="24"/>
          <w:szCs w:val="24"/>
        </w:rPr>
        <w:t xml:space="preserve">二、《汇添富双利增强债券型证券投资基金招募说明书》修订内容要点： </w:t>
      </w:r>
    </w:p>
    <w:p w:rsidR="00D232E0" w:rsidRPr="00D232E0" w:rsidRDefault="00D232E0" w:rsidP="00D232E0">
      <w:pPr>
        <w:spacing w:line="360" w:lineRule="auto"/>
        <w:ind w:firstLineChars="200" w:firstLine="480"/>
        <w:rPr>
          <w:rFonts w:asciiTheme="minorEastAsia" w:hAnsiTheme="minorEastAsia"/>
          <w:kern w:val="0"/>
          <w:sz w:val="24"/>
          <w:szCs w:val="24"/>
        </w:rPr>
      </w:pPr>
      <w:r w:rsidRPr="00D232E0">
        <w:rPr>
          <w:rFonts w:asciiTheme="minorEastAsia" w:hAnsiTheme="minorEastAsia" w:hint="eastAsia"/>
          <w:kern w:val="0"/>
          <w:sz w:val="24"/>
          <w:szCs w:val="24"/>
        </w:rPr>
        <w:t>除上述修订内容外，同时将本基金的招募说明书第八部分“基金</w:t>
      </w:r>
      <w:r w:rsidR="009D7636">
        <w:rPr>
          <w:rFonts w:asciiTheme="minorEastAsia" w:hAnsiTheme="minorEastAsia" w:hint="eastAsia"/>
          <w:kern w:val="0"/>
          <w:sz w:val="24"/>
          <w:szCs w:val="24"/>
        </w:rPr>
        <w:t>份额</w:t>
      </w:r>
      <w:r w:rsidRPr="00D232E0">
        <w:rPr>
          <w:rFonts w:asciiTheme="minorEastAsia" w:hAnsiTheme="minorEastAsia" w:hint="eastAsia"/>
          <w:kern w:val="0"/>
          <w:sz w:val="24"/>
          <w:szCs w:val="24"/>
        </w:rPr>
        <w:t>的申购与赎回”第五条“申购与赎回的数额限制”修改为：</w:t>
      </w:r>
    </w:p>
    <w:p w:rsidR="00D232E0" w:rsidRPr="00D232E0" w:rsidRDefault="00D232E0" w:rsidP="00D232E0">
      <w:pPr>
        <w:spacing w:line="360" w:lineRule="auto"/>
        <w:ind w:firstLineChars="200" w:firstLine="480"/>
        <w:rPr>
          <w:rFonts w:asciiTheme="minorEastAsia" w:hAnsiTheme="minorEastAsia"/>
          <w:kern w:val="0"/>
          <w:sz w:val="24"/>
          <w:szCs w:val="24"/>
        </w:rPr>
      </w:pPr>
      <w:r w:rsidRPr="00D232E0">
        <w:rPr>
          <w:rFonts w:asciiTheme="minorEastAsia" w:hAnsiTheme="minorEastAsia" w:hint="eastAsia"/>
          <w:kern w:val="0"/>
          <w:sz w:val="24"/>
          <w:szCs w:val="24"/>
        </w:rPr>
        <w:t>“投资者通过除直销机构以外的销售机构网点申购本基金A类、C类和D类基金份额单笔最低金额为人民币1元（含申购费）；通过基金管理人直销中心首次申购本基金A类和C类基金份额的最低金额为人民币50,000元（含申购费）；通过基金管理人直销中心首次申购本基金D类基金份额的最低金额为人民币500,000元（含申购费）；通过基金管理人线上直销系统申购本基金A类、C类和D类基金份额单笔最低金额为人民币1元（含申购费）。各销售机构对本基金最低申购金额及交易级差有其他规定的，以各销售机构的业务规定为准。</w:t>
      </w:r>
    </w:p>
    <w:p w:rsidR="00D232E0" w:rsidRPr="00D232E0" w:rsidRDefault="00D232E0" w:rsidP="00D232E0">
      <w:pPr>
        <w:spacing w:line="360" w:lineRule="auto"/>
        <w:ind w:firstLineChars="200" w:firstLine="480"/>
        <w:rPr>
          <w:rFonts w:asciiTheme="minorEastAsia" w:hAnsiTheme="minorEastAsia"/>
          <w:kern w:val="0"/>
          <w:sz w:val="24"/>
          <w:szCs w:val="24"/>
        </w:rPr>
      </w:pPr>
      <w:r w:rsidRPr="00D232E0">
        <w:rPr>
          <w:rFonts w:asciiTheme="minorEastAsia" w:hAnsiTheme="minorEastAsia" w:hint="eastAsia"/>
          <w:kern w:val="0"/>
          <w:sz w:val="24"/>
          <w:szCs w:val="24"/>
        </w:rPr>
        <w:t>1、投资者将当期分配的基金收益转为</w:t>
      </w:r>
      <w:r w:rsidR="00305AA2" w:rsidRPr="00305AA2">
        <w:rPr>
          <w:rFonts w:asciiTheme="minorEastAsia" w:hAnsiTheme="minorEastAsia" w:hint="eastAsia"/>
          <w:kern w:val="0"/>
          <w:sz w:val="24"/>
          <w:szCs w:val="24"/>
        </w:rPr>
        <w:t>相应类别的</w:t>
      </w:r>
      <w:r w:rsidRPr="00D232E0">
        <w:rPr>
          <w:rFonts w:asciiTheme="minorEastAsia" w:hAnsiTheme="minorEastAsia" w:hint="eastAsia"/>
          <w:kern w:val="0"/>
          <w:sz w:val="24"/>
          <w:szCs w:val="24"/>
        </w:rPr>
        <w:t>基金份额时，不受最低申购金额的限制。</w:t>
      </w:r>
    </w:p>
    <w:p w:rsidR="00D232E0" w:rsidRPr="00D232E0" w:rsidRDefault="00D232E0" w:rsidP="00D232E0">
      <w:pPr>
        <w:spacing w:line="360" w:lineRule="auto"/>
        <w:ind w:firstLineChars="200" w:firstLine="480"/>
        <w:rPr>
          <w:rFonts w:asciiTheme="minorEastAsia" w:hAnsiTheme="minorEastAsia"/>
          <w:kern w:val="0"/>
          <w:sz w:val="24"/>
          <w:szCs w:val="24"/>
        </w:rPr>
      </w:pPr>
      <w:r w:rsidRPr="00D232E0">
        <w:rPr>
          <w:rFonts w:asciiTheme="minorEastAsia" w:hAnsiTheme="minorEastAsia" w:hint="eastAsia"/>
          <w:kern w:val="0"/>
          <w:sz w:val="24"/>
          <w:szCs w:val="24"/>
        </w:rPr>
        <w:t>2、投资者可多次申购，对单个投资者累计持有基金份额的比例或数量不设上限限制。法律法规、中国证监会另有规定的除外。</w:t>
      </w:r>
    </w:p>
    <w:p w:rsidR="00D232E0" w:rsidRPr="00D232E0" w:rsidRDefault="00D232E0" w:rsidP="00D232E0">
      <w:pPr>
        <w:spacing w:line="360" w:lineRule="auto"/>
        <w:ind w:firstLineChars="200" w:firstLine="480"/>
        <w:rPr>
          <w:rFonts w:asciiTheme="minorEastAsia" w:hAnsiTheme="minorEastAsia"/>
          <w:kern w:val="0"/>
          <w:sz w:val="24"/>
          <w:szCs w:val="24"/>
        </w:rPr>
      </w:pPr>
      <w:r w:rsidRPr="00D232E0">
        <w:rPr>
          <w:rFonts w:asciiTheme="minorEastAsia" w:hAnsiTheme="minorEastAsia" w:hint="eastAsia"/>
          <w:kern w:val="0"/>
          <w:sz w:val="24"/>
          <w:szCs w:val="24"/>
        </w:rPr>
        <w:t>3、投资者可将其全部或部分基金份额赎回，赎回最低份额0.1份，基金份额持有人在销售机构保留的基金份额不足0.1份的，登记系统有权将全部剩余份额自动发起赎回。</w:t>
      </w:r>
    </w:p>
    <w:p w:rsidR="00D232E0" w:rsidRDefault="00D232E0" w:rsidP="00D232E0">
      <w:pPr>
        <w:spacing w:line="360" w:lineRule="auto"/>
        <w:ind w:firstLineChars="200" w:firstLine="480"/>
        <w:rPr>
          <w:rFonts w:asciiTheme="minorEastAsia" w:hAnsiTheme="minorEastAsia"/>
          <w:kern w:val="0"/>
          <w:sz w:val="24"/>
          <w:szCs w:val="24"/>
        </w:rPr>
      </w:pPr>
      <w:r w:rsidRPr="00D232E0">
        <w:rPr>
          <w:rFonts w:asciiTheme="minorEastAsia" w:hAnsiTheme="minorEastAsia" w:hint="eastAsia"/>
          <w:kern w:val="0"/>
          <w:sz w:val="24"/>
          <w:szCs w:val="24"/>
        </w:rPr>
        <w:t>4、基金管理人可根据市场情况，在法律法规允许的情况下，调整上述对申购的金额和赎回的份额、最低基金份额余额和累计持有基金份额的数量限制。当接受申购申请对存量基金份额持有人利益构成潜在重大不利影响时，基金管理人应当采取规定单个投资者申购金额上限、基金规模上限或基金单日净申购比例上限，以及拒绝大额申购、暂停基金申购等措施，切实保护存量基金份额持有人的合法权益。基金管理人必须在调整实施前依照《信息披露办法》的有关规定在指定媒介上公告。”</w:t>
      </w:r>
    </w:p>
    <w:p w:rsidR="00D232E0" w:rsidRDefault="00D232E0" w:rsidP="00D232E0">
      <w:pPr>
        <w:spacing w:line="360" w:lineRule="auto"/>
        <w:ind w:firstLineChars="200" w:firstLine="480"/>
        <w:rPr>
          <w:rFonts w:asciiTheme="minorEastAsia" w:hAnsiTheme="minorEastAsia"/>
          <w:kern w:val="0"/>
          <w:sz w:val="24"/>
          <w:szCs w:val="24"/>
        </w:rPr>
      </w:pPr>
      <w:r w:rsidRPr="00D232E0">
        <w:rPr>
          <w:rFonts w:asciiTheme="minorEastAsia" w:hAnsiTheme="minorEastAsia" w:hint="eastAsia"/>
          <w:kern w:val="0"/>
          <w:sz w:val="24"/>
          <w:szCs w:val="24"/>
        </w:rPr>
        <w:t>本基金的招募说明书第八部分“基金</w:t>
      </w:r>
      <w:r w:rsidR="009D7636">
        <w:rPr>
          <w:rFonts w:asciiTheme="minorEastAsia" w:hAnsiTheme="minorEastAsia" w:hint="eastAsia"/>
          <w:kern w:val="0"/>
          <w:sz w:val="24"/>
          <w:szCs w:val="24"/>
        </w:rPr>
        <w:t>份额</w:t>
      </w:r>
      <w:r w:rsidRPr="00D232E0">
        <w:rPr>
          <w:rFonts w:asciiTheme="minorEastAsia" w:hAnsiTheme="minorEastAsia" w:hint="eastAsia"/>
          <w:kern w:val="0"/>
          <w:sz w:val="24"/>
          <w:szCs w:val="24"/>
        </w:rPr>
        <w:t>的申购与赎回”第六条“申购费用和赎回费用”修改为：</w:t>
      </w:r>
    </w:p>
    <w:p w:rsidR="00F14525" w:rsidRPr="00F14525" w:rsidRDefault="00F14525" w:rsidP="00D232E0">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“1</w:t>
      </w:r>
      <w:r w:rsidRPr="00F14525">
        <w:rPr>
          <w:rFonts w:asciiTheme="minorEastAsia" w:hAnsiTheme="minorEastAsia"/>
          <w:kern w:val="0"/>
          <w:sz w:val="24"/>
          <w:szCs w:val="24"/>
        </w:rPr>
        <w:t>、本基金</w:t>
      </w:r>
      <w:r w:rsidR="00305AA2" w:rsidRPr="00305AA2">
        <w:rPr>
          <w:rFonts w:asciiTheme="minorEastAsia" w:hAnsiTheme="minorEastAsia" w:hint="eastAsia"/>
          <w:kern w:val="0"/>
          <w:sz w:val="24"/>
          <w:szCs w:val="24"/>
        </w:rPr>
        <w:t>各类基金</w:t>
      </w:r>
      <w:r w:rsidRPr="00F14525">
        <w:rPr>
          <w:rFonts w:asciiTheme="minorEastAsia" w:hAnsiTheme="minorEastAsia"/>
          <w:kern w:val="0"/>
          <w:sz w:val="24"/>
          <w:szCs w:val="24"/>
        </w:rPr>
        <w:t>份额净值的计算，</w:t>
      </w:r>
      <w:r w:rsidR="00305AA2">
        <w:rPr>
          <w:rFonts w:asciiTheme="minorEastAsia" w:hAnsiTheme="minorEastAsia" w:hint="eastAsia"/>
          <w:kern w:val="0"/>
          <w:sz w:val="24"/>
          <w:szCs w:val="24"/>
        </w:rPr>
        <w:t>均</w:t>
      </w:r>
      <w:r w:rsidRPr="00F14525">
        <w:rPr>
          <w:rFonts w:asciiTheme="minorEastAsia" w:hAnsiTheme="minorEastAsia"/>
          <w:kern w:val="0"/>
          <w:sz w:val="24"/>
          <w:szCs w:val="24"/>
        </w:rPr>
        <w:t>保留到小数点后4位，小数点后第5位四舍五入，由此产生的收益或损失由基金财产承担。T日的</w:t>
      </w:r>
      <w:r w:rsidR="00305AA2">
        <w:rPr>
          <w:rFonts w:asciiTheme="minorEastAsia" w:hAnsiTheme="minorEastAsia" w:hint="eastAsia"/>
          <w:kern w:val="0"/>
          <w:sz w:val="24"/>
          <w:szCs w:val="24"/>
        </w:rPr>
        <w:t>各类</w:t>
      </w:r>
      <w:r w:rsidRPr="00F14525">
        <w:rPr>
          <w:rFonts w:asciiTheme="minorEastAsia" w:hAnsiTheme="minorEastAsia"/>
          <w:kern w:val="0"/>
          <w:sz w:val="24"/>
          <w:szCs w:val="24"/>
        </w:rPr>
        <w:t>基金份额净值在当天收市后计算，并在T+</w:t>
      </w:r>
      <w:r w:rsidRPr="00F14525">
        <w:rPr>
          <w:rFonts w:asciiTheme="minorEastAsia" w:hAnsiTheme="minorEastAsia" w:hint="eastAsia"/>
          <w:kern w:val="0"/>
          <w:sz w:val="24"/>
          <w:szCs w:val="24"/>
        </w:rPr>
        <w:t>1</w:t>
      </w:r>
      <w:r w:rsidRPr="00F14525">
        <w:rPr>
          <w:rFonts w:asciiTheme="minorEastAsia" w:hAnsiTheme="minorEastAsia"/>
          <w:kern w:val="0"/>
          <w:sz w:val="24"/>
          <w:szCs w:val="24"/>
        </w:rPr>
        <w:t>日内公告。遇特殊情况，经中国证监会同意，可以适当延迟计算或公告</w:t>
      </w:r>
      <w:r w:rsidRPr="00F14525">
        <w:rPr>
          <w:rFonts w:asciiTheme="minorEastAsia" w:hAnsiTheme="minorEastAsia" w:hint="eastAsia"/>
          <w:kern w:val="0"/>
          <w:sz w:val="24"/>
          <w:szCs w:val="24"/>
        </w:rPr>
        <w:t>。</w:t>
      </w: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2、A类基金份额</w:t>
      </w:r>
      <w:r w:rsidRPr="00F14525">
        <w:rPr>
          <w:rFonts w:asciiTheme="minorEastAsia" w:hAnsiTheme="minorEastAsia"/>
          <w:kern w:val="0"/>
          <w:sz w:val="24"/>
          <w:szCs w:val="24"/>
        </w:rPr>
        <w:t>申购费用由</w:t>
      </w:r>
      <w:r w:rsidR="00AC269C">
        <w:rPr>
          <w:rFonts w:asciiTheme="minorEastAsia" w:hAnsiTheme="minorEastAsia" w:hint="eastAsia"/>
          <w:kern w:val="0"/>
          <w:sz w:val="24"/>
          <w:szCs w:val="24"/>
        </w:rPr>
        <w:t>申购</w:t>
      </w:r>
      <w:r w:rsidRPr="00F14525">
        <w:rPr>
          <w:rFonts w:asciiTheme="minorEastAsia" w:hAnsiTheme="minorEastAsia" w:hint="eastAsia"/>
          <w:kern w:val="0"/>
          <w:sz w:val="24"/>
          <w:szCs w:val="24"/>
        </w:rPr>
        <w:t>A类基金份额</w:t>
      </w:r>
      <w:r w:rsidR="00AC269C">
        <w:rPr>
          <w:rFonts w:asciiTheme="minorEastAsia" w:hAnsiTheme="minorEastAsia" w:hint="eastAsia"/>
          <w:kern w:val="0"/>
          <w:sz w:val="24"/>
          <w:szCs w:val="24"/>
        </w:rPr>
        <w:t>的</w:t>
      </w:r>
      <w:r w:rsidRPr="00F14525">
        <w:rPr>
          <w:rFonts w:asciiTheme="minorEastAsia" w:hAnsiTheme="minorEastAsia"/>
          <w:kern w:val="0"/>
          <w:sz w:val="24"/>
          <w:szCs w:val="24"/>
        </w:rPr>
        <w:t>投资人承担，D</w:t>
      </w:r>
      <w:r w:rsidRPr="00F14525">
        <w:rPr>
          <w:rFonts w:asciiTheme="minorEastAsia" w:hAnsiTheme="minorEastAsia" w:hint="eastAsia"/>
          <w:kern w:val="0"/>
          <w:sz w:val="24"/>
          <w:szCs w:val="24"/>
        </w:rPr>
        <w:t>类基金份额</w:t>
      </w:r>
      <w:r w:rsidRPr="00F14525">
        <w:rPr>
          <w:rFonts w:asciiTheme="minorEastAsia" w:hAnsiTheme="minorEastAsia"/>
          <w:kern w:val="0"/>
          <w:sz w:val="24"/>
          <w:szCs w:val="24"/>
        </w:rPr>
        <w:t>申购费用由</w:t>
      </w:r>
      <w:r w:rsidR="00AC269C">
        <w:rPr>
          <w:rFonts w:asciiTheme="minorEastAsia" w:hAnsiTheme="minorEastAsia" w:hint="eastAsia"/>
          <w:kern w:val="0"/>
          <w:sz w:val="24"/>
          <w:szCs w:val="24"/>
        </w:rPr>
        <w:t>申购</w:t>
      </w:r>
      <w:r w:rsidRPr="00F14525">
        <w:rPr>
          <w:rFonts w:asciiTheme="minorEastAsia" w:hAnsiTheme="minorEastAsia"/>
          <w:kern w:val="0"/>
          <w:sz w:val="24"/>
          <w:szCs w:val="24"/>
        </w:rPr>
        <w:t>D</w:t>
      </w:r>
      <w:r w:rsidRPr="00F14525">
        <w:rPr>
          <w:rFonts w:asciiTheme="minorEastAsia" w:hAnsiTheme="minorEastAsia" w:hint="eastAsia"/>
          <w:kern w:val="0"/>
          <w:sz w:val="24"/>
          <w:szCs w:val="24"/>
        </w:rPr>
        <w:t>类基金份额</w:t>
      </w:r>
      <w:r w:rsidR="00AC269C">
        <w:rPr>
          <w:rFonts w:asciiTheme="minorEastAsia" w:hAnsiTheme="minorEastAsia" w:hint="eastAsia"/>
          <w:kern w:val="0"/>
          <w:sz w:val="24"/>
          <w:szCs w:val="24"/>
        </w:rPr>
        <w:t>的</w:t>
      </w:r>
      <w:r w:rsidRPr="00F14525">
        <w:rPr>
          <w:rFonts w:asciiTheme="minorEastAsia" w:hAnsiTheme="minorEastAsia"/>
          <w:kern w:val="0"/>
          <w:sz w:val="24"/>
          <w:szCs w:val="24"/>
        </w:rPr>
        <w:t>投资人承担</w:t>
      </w:r>
      <w:r w:rsidRPr="00F14525">
        <w:rPr>
          <w:rFonts w:asciiTheme="minorEastAsia" w:hAnsiTheme="minorEastAsia" w:hint="eastAsia"/>
          <w:kern w:val="0"/>
          <w:sz w:val="24"/>
          <w:szCs w:val="24"/>
        </w:rPr>
        <w:t>，</w:t>
      </w:r>
      <w:r w:rsidRPr="00F14525">
        <w:rPr>
          <w:rFonts w:asciiTheme="minorEastAsia" w:hAnsiTheme="minorEastAsia"/>
          <w:kern w:val="0"/>
          <w:sz w:val="24"/>
          <w:szCs w:val="24"/>
        </w:rPr>
        <w:t>不列入基金财产</w:t>
      </w:r>
      <w:r w:rsidRPr="00F14525">
        <w:rPr>
          <w:rFonts w:asciiTheme="minorEastAsia" w:hAnsiTheme="minorEastAsia" w:hint="eastAsia"/>
          <w:kern w:val="0"/>
          <w:sz w:val="24"/>
          <w:szCs w:val="24"/>
        </w:rPr>
        <w:t>；C类基金份额不收取申购费用</w:t>
      </w:r>
      <w:r w:rsidRPr="00F14525">
        <w:rPr>
          <w:rFonts w:asciiTheme="minorEastAsia" w:hAnsiTheme="minorEastAsia"/>
          <w:kern w:val="0"/>
          <w:sz w:val="24"/>
          <w:szCs w:val="24"/>
        </w:rPr>
        <w:t>。</w:t>
      </w: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3</w:t>
      </w:r>
      <w:r w:rsidRPr="00F14525">
        <w:rPr>
          <w:rFonts w:asciiTheme="minorEastAsia" w:hAnsiTheme="minorEastAsia"/>
          <w:kern w:val="0"/>
          <w:sz w:val="24"/>
          <w:szCs w:val="24"/>
        </w:rPr>
        <w:t xml:space="preserve">、申购费率 </w:t>
      </w: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本基金A类</w:t>
      </w:r>
      <w:r w:rsidRPr="00F14525">
        <w:rPr>
          <w:rFonts w:asciiTheme="minorEastAsia" w:hAnsiTheme="minorEastAsia" w:hint="eastAsia"/>
          <w:kern w:val="0"/>
          <w:sz w:val="24"/>
          <w:szCs w:val="24"/>
        </w:rPr>
        <w:t>、D类</w:t>
      </w:r>
      <w:r w:rsidRPr="00F14525">
        <w:rPr>
          <w:rFonts w:asciiTheme="minorEastAsia" w:hAnsiTheme="minorEastAsia"/>
          <w:kern w:val="0"/>
          <w:sz w:val="24"/>
          <w:szCs w:val="24"/>
        </w:rPr>
        <w:t>基金份额采用前端收费模式收取基金申购费用</w:t>
      </w:r>
      <w:r w:rsidRPr="00F14525">
        <w:rPr>
          <w:rFonts w:asciiTheme="minorEastAsia" w:hAnsiTheme="minorEastAsia" w:hint="eastAsia"/>
          <w:kern w:val="0"/>
          <w:sz w:val="24"/>
          <w:szCs w:val="24"/>
        </w:rPr>
        <w:t>；</w:t>
      </w:r>
      <w:r w:rsidRPr="00F14525">
        <w:rPr>
          <w:rFonts w:asciiTheme="minorEastAsia" w:hAnsiTheme="minorEastAsia"/>
          <w:kern w:val="0"/>
          <w:sz w:val="24"/>
          <w:szCs w:val="24"/>
        </w:rPr>
        <w:t>C类基金份额不收取申购费</w:t>
      </w:r>
      <w:r w:rsidRPr="00F14525">
        <w:rPr>
          <w:rFonts w:asciiTheme="minorEastAsia" w:hAnsiTheme="minorEastAsia" w:hint="eastAsia"/>
          <w:kern w:val="0"/>
          <w:sz w:val="24"/>
          <w:szCs w:val="24"/>
        </w:rPr>
        <w:t>（C</w:t>
      </w:r>
      <w:r w:rsidRPr="00F14525">
        <w:rPr>
          <w:rFonts w:asciiTheme="minorEastAsia" w:hAnsiTheme="minorEastAsia"/>
          <w:kern w:val="0"/>
          <w:sz w:val="24"/>
          <w:szCs w:val="24"/>
        </w:rPr>
        <w:t>类</w:t>
      </w:r>
      <w:r w:rsidRPr="00F14525">
        <w:rPr>
          <w:rFonts w:asciiTheme="minorEastAsia" w:hAnsiTheme="minorEastAsia" w:hint="eastAsia"/>
          <w:kern w:val="0"/>
          <w:sz w:val="24"/>
          <w:szCs w:val="24"/>
        </w:rPr>
        <w:t>基金份额指</w:t>
      </w:r>
      <w:r w:rsidRPr="00F14525">
        <w:rPr>
          <w:rFonts w:asciiTheme="minorEastAsia" w:hAnsiTheme="minorEastAsia"/>
          <w:kern w:val="0"/>
          <w:sz w:val="24"/>
          <w:szCs w:val="24"/>
        </w:rPr>
        <w:t>从本类别基金资产中计提销售服务费、不收取认购</w:t>
      </w:r>
      <w:r w:rsidRPr="00F14525">
        <w:rPr>
          <w:rFonts w:asciiTheme="minorEastAsia" w:hAnsiTheme="minorEastAsia" w:hint="eastAsia"/>
          <w:kern w:val="0"/>
          <w:sz w:val="24"/>
          <w:szCs w:val="24"/>
        </w:rPr>
        <w:t>、</w:t>
      </w:r>
      <w:r w:rsidRPr="00F14525">
        <w:rPr>
          <w:rFonts w:asciiTheme="minorEastAsia" w:hAnsiTheme="minorEastAsia"/>
          <w:kern w:val="0"/>
          <w:sz w:val="24"/>
          <w:szCs w:val="24"/>
        </w:rPr>
        <w:t>申购费用，在赎回时根据持有期限收取赎回费用的基金份额，</w:t>
      </w:r>
      <w:r w:rsidRPr="00F14525">
        <w:rPr>
          <w:rFonts w:asciiTheme="minorEastAsia" w:hAnsiTheme="minorEastAsia" w:hint="eastAsia"/>
          <w:kern w:val="0"/>
          <w:sz w:val="24"/>
          <w:szCs w:val="24"/>
        </w:rPr>
        <w:t>其</w:t>
      </w:r>
      <w:r w:rsidRPr="00F14525">
        <w:rPr>
          <w:rFonts w:asciiTheme="minorEastAsia" w:hAnsiTheme="minorEastAsia"/>
          <w:kern w:val="0"/>
          <w:sz w:val="24"/>
          <w:szCs w:val="24"/>
        </w:rPr>
        <w:t>销售服务费年费率为0.</w:t>
      </w:r>
      <w:r w:rsidRPr="00F14525">
        <w:rPr>
          <w:rFonts w:asciiTheme="minorEastAsia" w:hAnsiTheme="minorEastAsia" w:hint="eastAsia"/>
          <w:kern w:val="0"/>
          <w:sz w:val="24"/>
          <w:szCs w:val="24"/>
        </w:rPr>
        <w:t>40</w:t>
      </w:r>
      <w:r w:rsidRPr="00F14525">
        <w:rPr>
          <w:rFonts w:asciiTheme="minorEastAsia" w:hAnsiTheme="minorEastAsia"/>
          <w:kern w:val="0"/>
          <w:sz w:val="24"/>
          <w:szCs w:val="24"/>
        </w:rPr>
        <w:t>%</w:t>
      </w:r>
      <w:r w:rsidRPr="00F14525">
        <w:rPr>
          <w:rFonts w:asciiTheme="minorEastAsia" w:hAnsiTheme="minorEastAsia" w:hint="eastAsia"/>
          <w:kern w:val="0"/>
          <w:sz w:val="24"/>
          <w:szCs w:val="24"/>
        </w:rPr>
        <w:t>）。</w:t>
      </w: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对于A类、D类基金份额，本基金对通过直销中心申购的特定投资群体与除此之外的其他投资者实施差别的申购费率。</w:t>
      </w: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特定投资群体可通过本基金直销中心申购本基金。基金管理人可根据情况变更或增减特定投资群体申购本基金的销售机构，并按规定予以公告。</w:t>
      </w: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本基金申购费率见下表，其中特定投资群体适用下表特定申购费率，其他投资人适用下表一般申购费率：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2"/>
        <w:gridCol w:w="2915"/>
        <w:gridCol w:w="2915"/>
      </w:tblGrid>
      <w:tr w:rsidR="00F14525" w:rsidRPr="00F14525" w:rsidTr="00CE1205">
        <w:trPr>
          <w:trHeight w:val="190"/>
          <w:jc w:val="center"/>
        </w:trPr>
        <w:tc>
          <w:tcPr>
            <w:tcW w:w="5000" w:type="pct"/>
            <w:gridSpan w:val="3"/>
            <w:shd w:val="clear" w:color="auto" w:fill="auto"/>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A类</w:t>
            </w:r>
            <w:r w:rsidRPr="00F14525">
              <w:rPr>
                <w:rFonts w:asciiTheme="minorEastAsia" w:hAnsiTheme="minorEastAsia" w:hint="eastAsia"/>
                <w:kern w:val="0"/>
                <w:sz w:val="24"/>
                <w:szCs w:val="24"/>
              </w:rPr>
              <w:t>、D类</w:t>
            </w:r>
            <w:r w:rsidRPr="00F14525">
              <w:rPr>
                <w:rFonts w:asciiTheme="minorEastAsia" w:hAnsiTheme="minorEastAsia"/>
                <w:kern w:val="0"/>
                <w:sz w:val="24"/>
                <w:szCs w:val="24"/>
              </w:rPr>
              <w:t>基金份额</w:t>
            </w:r>
          </w:p>
        </w:tc>
      </w:tr>
      <w:tr w:rsidR="00F14525" w:rsidRPr="00F14525" w:rsidTr="00CE1205">
        <w:trPr>
          <w:trHeight w:val="190"/>
          <w:jc w:val="center"/>
        </w:trPr>
        <w:tc>
          <w:tcPr>
            <w:tcW w:w="1580" w:type="pct"/>
            <w:shd w:val="clear" w:color="auto" w:fill="auto"/>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申购</w:t>
            </w:r>
            <w:r w:rsidRPr="00F14525">
              <w:rPr>
                <w:rFonts w:asciiTheme="minorEastAsia" w:hAnsiTheme="minorEastAsia"/>
                <w:kern w:val="0"/>
                <w:sz w:val="24"/>
                <w:szCs w:val="24"/>
              </w:rPr>
              <w:t>金额（M）</w:t>
            </w:r>
          </w:p>
        </w:tc>
        <w:tc>
          <w:tcPr>
            <w:tcW w:w="1710" w:type="pct"/>
            <w:shd w:val="clear" w:color="auto" w:fill="auto"/>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一般申</w:t>
            </w:r>
            <w:r w:rsidRPr="00F14525">
              <w:rPr>
                <w:rFonts w:asciiTheme="minorEastAsia" w:hAnsiTheme="minorEastAsia"/>
                <w:kern w:val="0"/>
                <w:sz w:val="24"/>
                <w:szCs w:val="24"/>
              </w:rPr>
              <w:t>购费率</w:t>
            </w:r>
          </w:p>
        </w:tc>
        <w:tc>
          <w:tcPr>
            <w:tcW w:w="1710" w:type="pct"/>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特定申购费率</w:t>
            </w:r>
          </w:p>
        </w:tc>
      </w:tr>
      <w:tr w:rsidR="00F14525" w:rsidRPr="00F14525" w:rsidTr="00CE1205">
        <w:trPr>
          <w:trHeight w:val="314"/>
          <w:jc w:val="center"/>
        </w:trPr>
        <w:tc>
          <w:tcPr>
            <w:tcW w:w="1580" w:type="pct"/>
            <w:shd w:val="clear" w:color="auto" w:fill="auto"/>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M＜100万</w:t>
            </w:r>
            <w:r w:rsidRPr="00F14525">
              <w:rPr>
                <w:rFonts w:asciiTheme="minorEastAsia" w:hAnsiTheme="minorEastAsia" w:hint="eastAsia"/>
                <w:kern w:val="0"/>
                <w:sz w:val="24"/>
                <w:szCs w:val="24"/>
              </w:rPr>
              <w:t>元</w:t>
            </w:r>
          </w:p>
        </w:tc>
        <w:tc>
          <w:tcPr>
            <w:tcW w:w="1710" w:type="pct"/>
            <w:shd w:val="clear" w:color="auto" w:fill="auto"/>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1.0</w:t>
            </w:r>
            <w:r w:rsidRPr="00F14525">
              <w:rPr>
                <w:rFonts w:asciiTheme="minorEastAsia" w:hAnsiTheme="minorEastAsia"/>
                <w:kern w:val="0"/>
                <w:sz w:val="24"/>
                <w:szCs w:val="24"/>
              </w:rPr>
              <w:t>0%</w:t>
            </w:r>
          </w:p>
        </w:tc>
        <w:tc>
          <w:tcPr>
            <w:tcW w:w="1710" w:type="pct"/>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0.1</w:t>
            </w:r>
            <w:r w:rsidRPr="00F14525">
              <w:rPr>
                <w:rFonts w:asciiTheme="minorEastAsia" w:hAnsiTheme="minorEastAsia"/>
                <w:kern w:val="0"/>
                <w:sz w:val="24"/>
                <w:szCs w:val="24"/>
              </w:rPr>
              <w:t>0%</w:t>
            </w:r>
          </w:p>
        </w:tc>
      </w:tr>
      <w:tr w:rsidR="00F14525" w:rsidRPr="00F14525" w:rsidTr="00CE1205">
        <w:trPr>
          <w:trHeight w:val="314"/>
          <w:jc w:val="center"/>
        </w:trPr>
        <w:tc>
          <w:tcPr>
            <w:tcW w:w="1580" w:type="pct"/>
            <w:shd w:val="clear" w:color="auto" w:fill="auto"/>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100万</w:t>
            </w:r>
            <w:r w:rsidRPr="00F14525">
              <w:rPr>
                <w:rFonts w:asciiTheme="minorEastAsia" w:hAnsiTheme="minorEastAsia" w:hint="eastAsia"/>
                <w:kern w:val="0"/>
                <w:sz w:val="24"/>
                <w:szCs w:val="24"/>
              </w:rPr>
              <w:t>元</w:t>
            </w:r>
            <w:r w:rsidRPr="00F14525">
              <w:rPr>
                <w:rFonts w:asciiTheme="minorEastAsia" w:hAnsiTheme="minorEastAsia"/>
                <w:kern w:val="0"/>
                <w:sz w:val="24"/>
                <w:szCs w:val="24"/>
              </w:rPr>
              <w:t>≤M＜</w:t>
            </w:r>
            <w:r w:rsidRPr="00F14525">
              <w:rPr>
                <w:rFonts w:asciiTheme="minorEastAsia" w:hAnsiTheme="minorEastAsia" w:hint="eastAsia"/>
                <w:kern w:val="0"/>
                <w:sz w:val="24"/>
                <w:szCs w:val="24"/>
              </w:rPr>
              <w:t>2</w:t>
            </w:r>
            <w:r w:rsidRPr="00F14525">
              <w:rPr>
                <w:rFonts w:asciiTheme="minorEastAsia" w:hAnsiTheme="minorEastAsia"/>
                <w:kern w:val="0"/>
                <w:sz w:val="24"/>
                <w:szCs w:val="24"/>
              </w:rPr>
              <w:t>00万</w:t>
            </w:r>
            <w:r w:rsidRPr="00F14525">
              <w:rPr>
                <w:rFonts w:asciiTheme="minorEastAsia" w:hAnsiTheme="minorEastAsia" w:hint="eastAsia"/>
                <w:kern w:val="0"/>
                <w:sz w:val="24"/>
                <w:szCs w:val="24"/>
              </w:rPr>
              <w:t>元</w:t>
            </w:r>
          </w:p>
        </w:tc>
        <w:tc>
          <w:tcPr>
            <w:tcW w:w="1710" w:type="pct"/>
            <w:shd w:val="clear" w:color="auto" w:fill="auto"/>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0.80%</w:t>
            </w:r>
          </w:p>
        </w:tc>
        <w:tc>
          <w:tcPr>
            <w:tcW w:w="1710" w:type="pct"/>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0.08%</w:t>
            </w:r>
          </w:p>
        </w:tc>
      </w:tr>
      <w:tr w:rsidR="00F14525" w:rsidRPr="00F14525" w:rsidTr="00CE1205">
        <w:trPr>
          <w:trHeight w:val="314"/>
          <w:jc w:val="center"/>
        </w:trPr>
        <w:tc>
          <w:tcPr>
            <w:tcW w:w="1580" w:type="pct"/>
            <w:shd w:val="clear" w:color="auto" w:fill="auto"/>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2</w:t>
            </w:r>
            <w:r w:rsidRPr="00F14525">
              <w:rPr>
                <w:rFonts w:asciiTheme="minorEastAsia" w:hAnsiTheme="minorEastAsia"/>
                <w:kern w:val="0"/>
                <w:sz w:val="24"/>
                <w:szCs w:val="24"/>
              </w:rPr>
              <w:t>00万</w:t>
            </w:r>
            <w:r w:rsidRPr="00F14525">
              <w:rPr>
                <w:rFonts w:asciiTheme="minorEastAsia" w:hAnsiTheme="minorEastAsia" w:hint="eastAsia"/>
                <w:kern w:val="0"/>
                <w:sz w:val="24"/>
                <w:szCs w:val="24"/>
              </w:rPr>
              <w:t>元</w:t>
            </w:r>
            <w:r w:rsidRPr="00F14525">
              <w:rPr>
                <w:rFonts w:asciiTheme="minorEastAsia" w:hAnsiTheme="minorEastAsia"/>
                <w:kern w:val="0"/>
                <w:sz w:val="24"/>
                <w:szCs w:val="24"/>
              </w:rPr>
              <w:t>≤M＜</w:t>
            </w:r>
            <w:r w:rsidRPr="00F14525">
              <w:rPr>
                <w:rFonts w:asciiTheme="minorEastAsia" w:hAnsiTheme="minorEastAsia" w:hint="eastAsia"/>
                <w:kern w:val="0"/>
                <w:sz w:val="24"/>
                <w:szCs w:val="24"/>
              </w:rPr>
              <w:t>5</w:t>
            </w:r>
            <w:r w:rsidRPr="00F14525">
              <w:rPr>
                <w:rFonts w:asciiTheme="minorEastAsia" w:hAnsiTheme="minorEastAsia"/>
                <w:kern w:val="0"/>
                <w:sz w:val="24"/>
                <w:szCs w:val="24"/>
              </w:rPr>
              <w:t>00万</w:t>
            </w:r>
            <w:r w:rsidRPr="00F14525">
              <w:rPr>
                <w:rFonts w:asciiTheme="minorEastAsia" w:hAnsiTheme="minorEastAsia" w:hint="eastAsia"/>
                <w:kern w:val="0"/>
                <w:sz w:val="24"/>
                <w:szCs w:val="24"/>
              </w:rPr>
              <w:t>元</w:t>
            </w:r>
          </w:p>
        </w:tc>
        <w:tc>
          <w:tcPr>
            <w:tcW w:w="1710" w:type="pct"/>
            <w:shd w:val="clear" w:color="auto" w:fill="auto"/>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0.</w:t>
            </w:r>
            <w:r w:rsidRPr="00F14525">
              <w:rPr>
                <w:rFonts w:asciiTheme="minorEastAsia" w:hAnsiTheme="minorEastAsia" w:hint="eastAsia"/>
                <w:kern w:val="0"/>
                <w:sz w:val="24"/>
                <w:szCs w:val="24"/>
              </w:rPr>
              <w:t>4</w:t>
            </w:r>
            <w:r w:rsidRPr="00F14525">
              <w:rPr>
                <w:rFonts w:asciiTheme="minorEastAsia" w:hAnsiTheme="minorEastAsia"/>
                <w:kern w:val="0"/>
                <w:sz w:val="24"/>
                <w:szCs w:val="24"/>
              </w:rPr>
              <w:t>0%</w:t>
            </w:r>
          </w:p>
        </w:tc>
        <w:tc>
          <w:tcPr>
            <w:tcW w:w="1710" w:type="pct"/>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0.</w:t>
            </w:r>
            <w:r w:rsidRPr="00F14525">
              <w:rPr>
                <w:rFonts w:asciiTheme="minorEastAsia" w:hAnsiTheme="minorEastAsia" w:hint="eastAsia"/>
                <w:kern w:val="0"/>
                <w:sz w:val="24"/>
                <w:szCs w:val="24"/>
              </w:rPr>
              <w:t>04</w:t>
            </w:r>
            <w:r w:rsidRPr="00F14525">
              <w:rPr>
                <w:rFonts w:asciiTheme="minorEastAsia" w:hAnsiTheme="minorEastAsia"/>
                <w:kern w:val="0"/>
                <w:sz w:val="24"/>
                <w:szCs w:val="24"/>
              </w:rPr>
              <w:t>%</w:t>
            </w:r>
          </w:p>
        </w:tc>
      </w:tr>
      <w:tr w:rsidR="00F14525" w:rsidRPr="00F14525" w:rsidTr="00CE1205">
        <w:trPr>
          <w:trHeight w:val="227"/>
          <w:jc w:val="center"/>
        </w:trPr>
        <w:tc>
          <w:tcPr>
            <w:tcW w:w="1580" w:type="pct"/>
            <w:shd w:val="clear" w:color="auto" w:fill="auto"/>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M≥500万</w:t>
            </w:r>
            <w:r w:rsidRPr="00F14525">
              <w:rPr>
                <w:rFonts w:asciiTheme="minorEastAsia" w:hAnsiTheme="minorEastAsia" w:hint="eastAsia"/>
                <w:kern w:val="0"/>
                <w:sz w:val="24"/>
                <w:szCs w:val="24"/>
              </w:rPr>
              <w:t>元</w:t>
            </w:r>
          </w:p>
        </w:tc>
        <w:tc>
          <w:tcPr>
            <w:tcW w:w="1710" w:type="pct"/>
            <w:shd w:val="clear" w:color="auto" w:fill="auto"/>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按笔收取，</w:t>
            </w:r>
            <w:r w:rsidRPr="00F14525">
              <w:rPr>
                <w:rFonts w:asciiTheme="minorEastAsia" w:hAnsiTheme="minorEastAsia"/>
                <w:kern w:val="0"/>
                <w:sz w:val="24"/>
                <w:szCs w:val="24"/>
              </w:rPr>
              <w:t>1000元/笔</w:t>
            </w:r>
          </w:p>
        </w:tc>
        <w:tc>
          <w:tcPr>
            <w:tcW w:w="1710" w:type="pct"/>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按笔收取，</w:t>
            </w:r>
            <w:r w:rsidRPr="00F14525">
              <w:rPr>
                <w:rFonts w:asciiTheme="minorEastAsia" w:hAnsiTheme="minorEastAsia"/>
                <w:kern w:val="0"/>
                <w:sz w:val="24"/>
                <w:szCs w:val="24"/>
              </w:rPr>
              <w:t>1000元/笔</w:t>
            </w:r>
          </w:p>
        </w:tc>
      </w:tr>
      <w:tr w:rsidR="00F14525" w:rsidRPr="00F14525" w:rsidTr="00CE1205">
        <w:trPr>
          <w:trHeight w:val="415"/>
          <w:jc w:val="center"/>
        </w:trPr>
        <w:tc>
          <w:tcPr>
            <w:tcW w:w="5000" w:type="pct"/>
            <w:gridSpan w:val="3"/>
            <w:shd w:val="clear" w:color="auto" w:fill="auto"/>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C类基金份额</w:t>
            </w:r>
          </w:p>
        </w:tc>
      </w:tr>
      <w:tr w:rsidR="00F14525" w:rsidRPr="00F14525" w:rsidTr="00CE1205">
        <w:trPr>
          <w:trHeight w:val="415"/>
          <w:jc w:val="center"/>
        </w:trPr>
        <w:tc>
          <w:tcPr>
            <w:tcW w:w="5000" w:type="pct"/>
            <w:gridSpan w:val="3"/>
            <w:shd w:val="clear" w:color="auto" w:fill="auto"/>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申</w:t>
            </w:r>
            <w:r w:rsidRPr="00F14525">
              <w:rPr>
                <w:rFonts w:asciiTheme="minorEastAsia" w:hAnsiTheme="minorEastAsia"/>
                <w:kern w:val="0"/>
                <w:sz w:val="24"/>
                <w:szCs w:val="24"/>
              </w:rPr>
              <w:t>购费率为零</w:t>
            </w:r>
          </w:p>
        </w:tc>
      </w:tr>
    </w:tbl>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4</w:t>
      </w:r>
      <w:r w:rsidRPr="00F14525">
        <w:rPr>
          <w:rFonts w:asciiTheme="minorEastAsia" w:hAnsiTheme="minorEastAsia"/>
          <w:kern w:val="0"/>
          <w:sz w:val="24"/>
          <w:szCs w:val="24"/>
        </w:rPr>
        <w:t>、赎回费率</w:t>
      </w: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本基金赎回费</w:t>
      </w:r>
      <w:r w:rsidRPr="00F14525">
        <w:rPr>
          <w:rFonts w:asciiTheme="minorEastAsia" w:hAnsiTheme="minorEastAsia" w:hint="eastAsia"/>
          <w:kern w:val="0"/>
          <w:sz w:val="24"/>
          <w:szCs w:val="24"/>
        </w:rPr>
        <w:t>率如下表：</w:t>
      </w: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本基金</w:t>
      </w:r>
      <w:r w:rsidRPr="00F14525">
        <w:rPr>
          <w:rFonts w:asciiTheme="minorEastAsia" w:hAnsiTheme="minorEastAsia" w:hint="eastAsia"/>
          <w:kern w:val="0"/>
          <w:sz w:val="24"/>
          <w:szCs w:val="24"/>
        </w:rPr>
        <w:t>A类、</w:t>
      </w:r>
      <w:r w:rsidRPr="00F14525">
        <w:rPr>
          <w:rFonts w:asciiTheme="minorEastAsia" w:hAnsiTheme="minorEastAsia"/>
          <w:kern w:val="0"/>
          <w:sz w:val="24"/>
          <w:szCs w:val="24"/>
        </w:rPr>
        <w:t>C</w:t>
      </w:r>
      <w:r w:rsidRPr="00F14525">
        <w:rPr>
          <w:rFonts w:asciiTheme="minorEastAsia" w:hAnsiTheme="minorEastAsia" w:hint="eastAsia"/>
          <w:kern w:val="0"/>
          <w:sz w:val="24"/>
          <w:szCs w:val="24"/>
        </w:rPr>
        <w:t>类基金份额</w:t>
      </w:r>
      <w:r w:rsidRPr="00F14525">
        <w:rPr>
          <w:rFonts w:asciiTheme="minorEastAsia" w:hAnsiTheme="minorEastAsia"/>
          <w:kern w:val="0"/>
          <w:sz w:val="24"/>
          <w:szCs w:val="24"/>
        </w:rPr>
        <w:t>赎回费用按</w:t>
      </w:r>
      <w:r w:rsidRPr="00F14525">
        <w:rPr>
          <w:rFonts w:asciiTheme="minorEastAsia" w:hAnsiTheme="minorEastAsia" w:hint="eastAsia"/>
          <w:kern w:val="0"/>
          <w:sz w:val="24"/>
          <w:szCs w:val="24"/>
        </w:rPr>
        <w:t>A类、C类</w:t>
      </w:r>
      <w:r w:rsidRPr="00F14525">
        <w:rPr>
          <w:rFonts w:asciiTheme="minorEastAsia" w:hAnsiTheme="minorEastAsia"/>
          <w:kern w:val="0"/>
          <w:sz w:val="24"/>
          <w:szCs w:val="24"/>
        </w:rPr>
        <w:t xml:space="preserve">基金份额持有人持有该部分基金份额的时间分段设定如下：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1"/>
        <w:gridCol w:w="4101"/>
      </w:tblGrid>
      <w:tr w:rsidR="00F14525" w:rsidRPr="00F14525" w:rsidTr="00CE1205">
        <w:trPr>
          <w:trHeight w:val="448"/>
          <w:jc w:val="center"/>
        </w:trPr>
        <w:tc>
          <w:tcPr>
            <w:tcW w:w="5000" w:type="pct"/>
            <w:gridSpan w:val="2"/>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A类</w:t>
            </w:r>
            <w:r w:rsidRPr="00F14525">
              <w:rPr>
                <w:rFonts w:asciiTheme="minorEastAsia" w:hAnsiTheme="minorEastAsia" w:hint="eastAsia"/>
                <w:kern w:val="0"/>
                <w:sz w:val="24"/>
                <w:szCs w:val="24"/>
              </w:rPr>
              <w:t>、</w:t>
            </w:r>
            <w:r w:rsidRPr="00F14525">
              <w:rPr>
                <w:rFonts w:asciiTheme="minorEastAsia" w:hAnsiTheme="minorEastAsia"/>
                <w:kern w:val="0"/>
                <w:sz w:val="24"/>
                <w:szCs w:val="24"/>
              </w:rPr>
              <w:t>C</w:t>
            </w:r>
            <w:r w:rsidRPr="00F14525">
              <w:rPr>
                <w:rFonts w:asciiTheme="minorEastAsia" w:hAnsiTheme="minorEastAsia" w:hint="eastAsia"/>
                <w:kern w:val="0"/>
                <w:sz w:val="24"/>
                <w:szCs w:val="24"/>
              </w:rPr>
              <w:t>类</w:t>
            </w:r>
            <w:r w:rsidRPr="00F14525">
              <w:rPr>
                <w:rFonts w:asciiTheme="minorEastAsia" w:hAnsiTheme="minorEastAsia"/>
                <w:kern w:val="0"/>
                <w:sz w:val="24"/>
                <w:szCs w:val="24"/>
              </w:rPr>
              <w:t>基金份额</w:t>
            </w:r>
          </w:p>
        </w:tc>
      </w:tr>
      <w:tr w:rsidR="00F14525" w:rsidRPr="00F14525" w:rsidTr="00CE1205">
        <w:trPr>
          <w:trHeight w:val="448"/>
          <w:jc w:val="center"/>
        </w:trPr>
        <w:tc>
          <w:tcPr>
            <w:tcW w:w="2594" w:type="pct"/>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持有时间（N）</w:t>
            </w:r>
          </w:p>
        </w:tc>
        <w:tc>
          <w:tcPr>
            <w:tcW w:w="2406" w:type="pct"/>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赎回费率</w:t>
            </w:r>
          </w:p>
        </w:tc>
      </w:tr>
      <w:tr w:rsidR="00F14525" w:rsidRPr="00F14525" w:rsidTr="00CE1205">
        <w:trPr>
          <w:trHeight w:val="448"/>
          <w:jc w:val="center"/>
        </w:trPr>
        <w:tc>
          <w:tcPr>
            <w:tcW w:w="2594" w:type="pct"/>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N＜</w:t>
            </w:r>
            <w:r w:rsidRPr="00F14525">
              <w:rPr>
                <w:rFonts w:asciiTheme="minorEastAsia" w:hAnsiTheme="minorEastAsia" w:hint="eastAsia"/>
                <w:kern w:val="0"/>
                <w:sz w:val="24"/>
                <w:szCs w:val="24"/>
              </w:rPr>
              <w:t>7天</w:t>
            </w:r>
          </w:p>
        </w:tc>
        <w:tc>
          <w:tcPr>
            <w:tcW w:w="2406" w:type="pct"/>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1.5%</w:t>
            </w:r>
          </w:p>
        </w:tc>
      </w:tr>
      <w:tr w:rsidR="00F14525" w:rsidRPr="00F14525" w:rsidTr="00CE1205">
        <w:trPr>
          <w:trHeight w:val="448"/>
          <w:jc w:val="center"/>
        </w:trPr>
        <w:tc>
          <w:tcPr>
            <w:tcW w:w="2594" w:type="pct"/>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7天</w:t>
            </w:r>
            <w:r w:rsidRPr="00F14525">
              <w:rPr>
                <w:rFonts w:asciiTheme="minorEastAsia" w:hAnsiTheme="minorEastAsia"/>
                <w:kern w:val="0"/>
                <w:sz w:val="24"/>
                <w:szCs w:val="24"/>
              </w:rPr>
              <w:t>≤N＜</w:t>
            </w:r>
            <w:r w:rsidRPr="00F14525">
              <w:rPr>
                <w:rFonts w:asciiTheme="minorEastAsia" w:hAnsiTheme="minorEastAsia" w:hint="eastAsia"/>
                <w:kern w:val="0"/>
                <w:sz w:val="24"/>
                <w:szCs w:val="24"/>
              </w:rPr>
              <w:t>30天</w:t>
            </w:r>
          </w:p>
        </w:tc>
        <w:tc>
          <w:tcPr>
            <w:tcW w:w="2406" w:type="pct"/>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0.75%</w:t>
            </w:r>
          </w:p>
        </w:tc>
      </w:tr>
      <w:tr w:rsidR="00F14525" w:rsidRPr="00F14525" w:rsidTr="00CE1205">
        <w:trPr>
          <w:jc w:val="center"/>
        </w:trPr>
        <w:tc>
          <w:tcPr>
            <w:tcW w:w="2594" w:type="pct"/>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30天</w:t>
            </w:r>
            <w:r w:rsidRPr="00F14525">
              <w:rPr>
                <w:rFonts w:asciiTheme="minorEastAsia" w:hAnsiTheme="minorEastAsia"/>
                <w:kern w:val="0"/>
                <w:sz w:val="24"/>
                <w:szCs w:val="24"/>
              </w:rPr>
              <w:t>≤N＜</w:t>
            </w:r>
            <w:r w:rsidRPr="00F14525">
              <w:rPr>
                <w:rFonts w:asciiTheme="minorEastAsia" w:hAnsiTheme="minorEastAsia" w:hint="eastAsia"/>
                <w:kern w:val="0"/>
                <w:sz w:val="24"/>
                <w:szCs w:val="24"/>
              </w:rPr>
              <w:t>365天</w:t>
            </w:r>
          </w:p>
        </w:tc>
        <w:tc>
          <w:tcPr>
            <w:tcW w:w="2406" w:type="pct"/>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0</w:t>
            </w:r>
            <w:r w:rsidRPr="00F14525">
              <w:rPr>
                <w:rFonts w:asciiTheme="minorEastAsia" w:hAnsiTheme="minorEastAsia" w:hint="eastAsia"/>
                <w:kern w:val="0"/>
                <w:sz w:val="24"/>
                <w:szCs w:val="24"/>
              </w:rPr>
              <w:t>.10%</w:t>
            </w:r>
          </w:p>
        </w:tc>
      </w:tr>
      <w:tr w:rsidR="00F14525" w:rsidRPr="00F14525" w:rsidTr="00CE1205">
        <w:trPr>
          <w:jc w:val="center"/>
        </w:trPr>
        <w:tc>
          <w:tcPr>
            <w:tcW w:w="2594" w:type="pct"/>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365天</w:t>
            </w:r>
            <w:r w:rsidRPr="00F14525">
              <w:rPr>
                <w:rFonts w:asciiTheme="minorEastAsia" w:hAnsiTheme="minorEastAsia"/>
                <w:kern w:val="0"/>
                <w:sz w:val="24"/>
                <w:szCs w:val="24"/>
              </w:rPr>
              <w:t>≤N＜</w:t>
            </w:r>
            <w:r w:rsidRPr="00F14525">
              <w:rPr>
                <w:rFonts w:asciiTheme="minorEastAsia" w:hAnsiTheme="minorEastAsia" w:hint="eastAsia"/>
                <w:kern w:val="0"/>
                <w:sz w:val="24"/>
                <w:szCs w:val="24"/>
              </w:rPr>
              <w:t>730天</w:t>
            </w:r>
          </w:p>
        </w:tc>
        <w:tc>
          <w:tcPr>
            <w:tcW w:w="2406" w:type="pct"/>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0</w:t>
            </w:r>
            <w:r w:rsidRPr="00F14525">
              <w:rPr>
                <w:rFonts w:asciiTheme="minorEastAsia" w:hAnsiTheme="minorEastAsia" w:hint="eastAsia"/>
                <w:kern w:val="0"/>
                <w:sz w:val="24"/>
                <w:szCs w:val="24"/>
              </w:rPr>
              <w:t>.08%</w:t>
            </w:r>
          </w:p>
        </w:tc>
      </w:tr>
      <w:tr w:rsidR="00F14525" w:rsidRPr="00F14525" w:rsidTr="00CE1205">
        <w:trPr>
          <w:jc w:val="center"/>
        </w:trPr>
        <w:tc>
          <w:tcPr>
            <w:tcW w:w="2594" w:type="pct"/>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730天</w:t>
            </w:r>
            <w:r w:rsidRPr="00F14525">
              <w:rPr>
                <w:rFonts w:asciiTheme="minorEastAsia" w:hAnsiTheme="minorEastAsia"/>
                <w:kern w:val="0"/>
                <w:sz w:val="24"/>
                <w:szCs w:val="24"/>
              </w:rPr>
              <w:t>≤N＜</w:t>
            </w:r>
            <w:r w:rsidRPr="00F14525">
              <w:rPr>
                <w:rFonts w:asciiTheme="minorEastAsia" w:hAnsiTheme="minorEastAsia" w:hint="eastAsia"/>
                <w:kern w:val="0"/>
                <w:sz w:val="24"/>
                <w:szCs w:val="24"/>
              </w:rPr>
              <w:t>1095天</w:t>
            </w:r>
          </w:p>
        </w:tc>
        <w:tc>
          <w:tcPr>
            <w:tcW w:w="2406" w:type="pct"/>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0</w:t>
            </w:r>
            <w:r w:rsidRPr="00F14525">
              <w:rPr>
                <w:rFonts w:asciiTheme="minorEastAsia" w:hAnsiTheme="minorEastAsia" w:hint="eastAsia"/>
                <w:kern w:val="0"/>
                <w:sz w:val="24"/>
                <w:szCs w:val="24"/>
              </w:rPr>
              <w:t>.06%</w:t>
            </w:r>
          </w:p>
        </w:tc>
      </w:tr>
      <w:tr w:rsidR="00F14525" w:rsidRPr="00F14525" w:rsidTr="00CE1205">
        <w:trPr>
          <w:jc w:val="center"/>
        </w:trPr>
        <w:tc>
          <w:tcPr>
            <w:tcW w:w="2594" w:type="pct"/>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N</w:t>
            </w:r>
            <w:r w:rsidRPr="00F14525">
              <w:rPr>
                <w:rFonts w:asciiTheme="minorEastAsia" w:hAnsiTheme="minorEastAsia"/>
                <w:kern w:val="0"/>
                <w:sz w:val="24"/>
                <w:szCs w:val="24"/>
              </w:rPr>
              <w:t>≥</w:t>
            </w:r>
            <w:r w:rsidRPr="00F14525">
              <w:rPr>
                <w:rFonts w:asciiTheme="minorEastAsia" w:hAnsiTheme="minorEastAsia" w:hint="eastAsia"/>
                <w:kern w:val="0"/>
                <w:sz w:val="24"/>
                <w:szCs w:val="24"/>
              </w:rPr>
              <w:t>1095天</w:t>
            </w:r>
          </w:p>
        </w:tc>
        <w:tc>
          <w:tcPr>
            <w:tcW w:w="2406" w:type="pct"/>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0</w:t>
            </w:r>
          </w:p>
        </w:tc>
      </w:tr>
    </w:tbl>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本基金A类、C类基金份额的赎回费用在投资者赎回本基金份额时收取，扣除用于市场推广、登记费和其他手续费后的余额归入基金财产，对于持续持有期少于7日的投资者收取的赎回费，全额计入基金财产，对于持续持有期不少于7日的投资者，赎回费归入基金财产的比例不低于赎回费总额的</w:t>
      </w:r>
      <w:r w:rsidRPr="00F14525">
        <w:rPr>
          <w:rFonts w:asciiTheme="minorEastAsia" w:hAnsiTheme="minorEastAsia"/>
          <w:kern w:val="0"/>
          <w:sz w:val="24"/>
          <w:szCs w:val="24"/>
        </w:rPr>
        <w:t>25%</w:t>
      </w:r>
      <w:r w:rsidRPr="00F14525">
        <w:rPr>
          <w:rFonts w:asciiTheme="minorEastAsia" w:hAnsiTheme="minorEastAsia" w:hint="eastAsia"/>
          <w:kern w:val="0"/>
          <w:sz w:val="24"/>
          <w:szCs w:val="24"/>
        </w:rPr>
        <w:t>。</w:t>
      </w: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本基金D</w:t>
      </w:r>
      <w:r w:rsidRPr="00F14525">
        <w:rPr>
          <w:rFonts w:asciiTheme="minorEastAsia" w:hAnsiTheme="minorEastAsia" w:hint="eastAsia"/>
          <w:kern w:val="0"/>
          <w:sz w:val="24"/>
          <w:szCs w:val="24"/>
        </w:rPr>
        <w:t>类基金份额</w:t>
      </w:r>
      <w:r w:rsidRPr="00F14525">
        <w:rPr>
          <w:rFonts w:asciiTheme="minorEastAsia" w:hAnsiTheme="minorEastAsia"/>
          <w:kern w:val="0"/>
          <w:sz w:val="24"/>
          <w:szCs w:val="24"/>
        </w:rPr>
        <w:t>赎回费用按D</w:t>
      </w:r>
      <w:r w:rsidRPr="00F14525">
        <w:rPr>
          <w:rFonts w:asciiTheme="minorEastAsia" w:hAnsiTheme="minorEastAsia" w:hint="eastAsia"/>
          <w:kern w:val="0"/>
          <w:sz w:val="24"/>
          <w:szCs w:val="24"/>
        </w:rPr>
        <w:t>类</w:t>
      </w:r>
      <w:r w:rsidRPr="00F14525">
        <w:rPr>
          <w:rFonts w:asciiTheme="minorEastAsia" w:hAnsiTheme="minorEastAsia"/>
          <w:kern w:val="0"/>
          <w:sz w:val="24"/>
          <w:szCs w:val="24"/>
        </w:rPr>
        <w:t xml:space="preserve">基金份额持有人持有该部分基金份额的时间分段设定如下：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1"/>
        <w:gridCol w:w="4101"/>
      </w:tblGrid>
      <w:tr w:rsidR="00F14525" w:rsidRPr="00F14525" w:rsidTr="00CE1205">
        <w:trPr>
          <w:jc w:val="center"/>
        </w:trPr>
        <w:tc>
          <w:tcPr>
            <w:tcW w:w="5000" w:type="pct"/>
            <w:gridSpan w:val="2"/>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D类基金份额</w:t>
            </w:r>
          </w:p>
        </w:tc>
      </w:tr>
      <w:tr w:rsidR="009D7636" w:rsidRPr="00F14525" w:rsidTr="00AD24EC">
        <w:trPr>
          <w:jc w:val="center"/>
        </w:trPr>
        <w:tc>
          <w:tcPr>
            <w:tcW w:w="2594" w:type="pct"/>
            <w:vAlign w:val="center"/>
          </w:tcPr>
          <w:p w:rsidR="009D7636" w:rsidRPr="00F14525" w:rsidRDefault="009D7636" w:rsidP="009D7636">
            <w:pPr>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持有时间（N）</w:t>
            </w:r>
          </w:p>
        </w:tc>
        <w:tc>
          <w:tcPr>
            <w:tcW w:w="2406" w:type="pct"/>
            <w:vAlign w:val="center"/>
          </w:tcPr>
          <w:p w:rsidR="009D7636" w:rsidRPr="00F14525" w:rsidRDefault="009D7636" w:rsidP="009D7636">
            <w:pPr>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赎回费率</w:t>
            </w:r>
          </w:p>
        </w:tc>
      </w:tr>
      <w:tr w:rsidR="00F14525" w:rsidRPr="00F14525" w:rsidTr="00CE1205">
        <w:trPr>
          <w:jc w:val="center"/>
        </w:trPr>
        <w:tc>
          <w:tcPr>
            <w:tcW w:w="2594" w:type="pct"/>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kern w:val="0"/>
                <w:sz w:val="24"/>
                <w:szCs w:val="24"/>
              </w:rPr>
              <w:t>N＜</w:t>
            </w:r>
            <w:r w:rsidRPr="00F14525">
              <w:rPr>
                <w:rFonts w:asciiTheme="minorEastAsia" w:hAnsiTheme="minorEastAsia" w:hint="eastAsia"/>
                <w:kern w:val="0"/>
                <w:sz w:val="24"/>
                <w:szCs w:val="24"/>
              </w:rPr>
              <w:t>7天</w:t>
            </w:r>
          </w:p>
        </w:tc>
        <w:tc>
          <w:tcPr>
            <w:tcW w:w="2406" w:type="pct"/>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1.5%</w:t>
            </w:r>
          </w:p>
        </w:tc>
      </w:tr>
      <w:tr w:rsidR="00F14525" w:rsidRPr="00F14525" w:rsidTr="00CE1205">
        <w:trPr>
          <w:jc w:val="center"/>
        </w:trPr>
        <w:tc>
          <w:tcPr>
            <w:tcW w:w="2594" w:type="pct"/>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7天</w:t>
            </w:r>
            <w:r w:rsidRPr="00F14525">
              <w:rPr>
                <w:rFonts w:asciiTheme="minorEastAsia" w:hAnsiTheme="minorEastAsia"/>
                <w:kern w:val="0"/>
                <w:sz w:val="24"/>
                <w:szCs w:val="24"/>
              </w:rPr>
              <w:t>≤N＜</w:t>
            </w:r>
            <w:r w:rsidRPr="00F14525">
              <w:rPr>
                <w:rFonts w:asciiTheme="minorEastAsia" w:hAnsiTheme="minorEastAsia" w:hint="eastAsia"/>
                <w:kern w:val="0"/>
                <w:sz w:val="24"/>
                <w:szCs w:val="24"/>
              </w:rPr>
              <w:t>30天</w:t>
            </w:r>
          </w:p>
        </w:tc>
        <w:tc>
          <w:tcPr>
            <w:tcW w:w="2406" w:type="pct"/>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0.75%</w:t>
            </w:r>
          </w:p>
        </w:tc>
      </w:tr>
      <w:tr w:rsidR="00F14525" w:rsidRPr="00F14525" w:rsidTr="00CE1205">
        <w:trPr>
          <w:jc w:val="center"/>
        </w:trPr>
        <w:tc>
          <w:tcPr>
            <w:tcW w:w="2594" w:type="pct"/>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N</w:t>
            </w:r>
            <w:r w:rsidRPr="00F14525">
              <w:rPr>
                <w:rFonts w:asciiTheme="minorEastAsia" w:hAnsiTheme="minorEastAsia"/>
                <w:kern w:val="0"/>
                <w:sz w:val="24"/>
                <w:szCs w:val="24"/>
              </w:rPr>
              <w:t>≥30</w:t>
            </w:r>
            <w:r w:rsidRPr="00F14525">
              <w:rPr>
                <w:rFonts w:asciiTheme="minorEastAsia" w:hAnsiTheme="minorEastAsia" w:hint="eastAsia"/>
                <w:kern w:val="0"/>
                <w:sz w:val="24"/>
                <w:szCs w:val="24"/>
              </w:rPr>
              <w:t>天</w:t>
            </w:r>
          </w:p>
        </w:tc>
        <w:tc>
          <w:tcPr>
            <w:tcW w:w="2406" w:type="pct"/>
            <w:vAlign w:val="center"/>
          </w:tcPr>
          <w:p w:rsidR="00F14525" w:rsidRPr="00F14525" w:rsidRDefault="00F14525" w:rsidP="00CE120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0</w:t>
            </w:r>
          </w:p>
        </w:tc>
      </w:tr>
    </w:tbl>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本基金</w:t>
      </w:r>
      <w:r w:rsidRPr="00F14525">
        <w:rPr>
          <w:rFonts w:asciiTheme="minorEastAsia" w:hAnsiTheme="minorEastAsia"/>
          <w:kern w:val="0"/>
          <w:sz w:val="24"/>
          <w:szCs w:val="24"/>
        </w:rPr>
        <w:t>D</w:t>
      </w:r>
      <w:r w:rsidRPr="00F14525">
        <w:rPr>
          <w:rFonts w:asciiTheme="minorEastAsia" w:hAnsiTheme="minorEastAsia" w:hint="eastAsia"/>
          <w:kern w:val="0"/>
          <w:sz w:val="24"/>
          <w:szCs w:val="24"/>
        </w:rPr>
        <w:t>类基金份额的赎回费用在投资者赎回本基金份额时收取，扣除用于市场推广、登记费和其他手续费后的余额归入基金财产，对于持续持有期少于7日的投资者收取的赎回费，全额计入基金财产。</w:t>
      </w: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5、</w:t>
      </w:r>
      <w:r w:rsidRPr="00F14525">
        <w:rPr>
          <w:rFonts w:asciiTheme="minorEastAsia" w:hAnsiTheme="minorEastAsia"/>
          <w:kern w:val="0"/>
          <w:sz w:val="24"/>
          <w:szCs w:val="24"/>
        </w:rPr>
        <w:t>基金管理人可以在基金合同约定的范围内调整费率或收费方式，并最迟应于新的费率或收费方式实施日前依照《信息披露办法》的有关规定在指定媒介上公告。</w:t>
      </w: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6、基金管理人可以在不违背法律法规规定及基金合同约定的情况下根据市场情况制定基金促销计划，针对特定交易方式（如网上交易、电话交易等）开展基金促销活动。在基金促销活动期间，基金管理人可以按中国证监会要求履行必要手续后，对基金投资者适当调整基金申购费率、调低赎回费率。”</w:t>
      </w:r>
    </w:p>
    <w:p w:rsidR="00F14525" w:rsidRPr="00F14525" w:rsidRDefault="00F14525" w:rsidP="00F14525">
      <w:pPr>
        <w:spacing w:line="360" w:lineRule="auto"/>
        <w:ind w:firstLineChars="200" w:firstLine="480"/>
        <w:rPr>
          <w:rFonts w:asciiTheme="minorEastAsia" w:hAnsiTheme="minorEastAsia"/>
          <w:kern w:val="0"/>
          <w:sz w:val="24"/>
          <w:szCs w:val="24"/>
        </w:rPr>
      </w:pPr>
    </w:p>
    <w:p w:rsidR="00F14525" w:rsidRPr="00F14525" w:rsidRDefault="00F14525" w:rsidP="00F14525">
      <w:pPr>
        <w:spacing w:line="360" w:lineRule="auto"/>
        <w:ind w:firstLineChars="200" w:firstLine="480"/>
        <w:rPr>
          <w:rFonts w:asciiTheme="minorEastAsia" w:hAnsiTheme="minorEastAsia"/>
          <w:kern w:val="0"/>
          <w:sz w:val="24"/>
          <w:szCs w:val="24"/>
        </w:rPr>
      </w:pPr>
      <w:r w:rsidRPr="00F14525">
        <w:rPr>
          <w:rFonts w:asciiTheme="minorEastAsia" w:hAnsiTheme="minorEastAsia" w:hint="eastAsia"/>
          <w:kern w:val="0"/>
          <w:sz w:val="24"/>
          <w:szCs w:val="24"/>
        </w:rPr>
        <w:t>三、根据《汇添富双利增强债券型证券投资基金基金合同》的修订内容对本基金的</w:t>
      </w:r>
      <w:r w:rsidRPr="00014BBD">
        <w:rPr>
          <w:rFonts w:asciiTheme="minorEastAsia" w:hAnsiTheme="minorEastAsia" w:hint="eastAsia"/>
          <w:kern w:val="0"/>
          <w:sz w:val="24"/>
          <w:szCs w:val="24"/>
        </w:rPr>
        <w:t>托管协议、</w:t>
      </w:r>
      <w:r w:rsidRPr="00F14525">
        <w:rPr>
          <w:rFonts w:asciiTheme="minorEastAsia" w:hAnsiTheme="minorEastAsia" w:hint="eastAsia"/>
          <w:kern w:val="0"/>
          <w:sz w:val="24"/>
          <w:szCs w:val="24"/>
        </w:rPr>
        <w:t>招募说明书及基金产品资料概要的对应内容进行其他一致性修订。</w:t>
      </w:r>
    </w:p>
    <w:p w:rsidR="00CB42EE" w:rsidRPr="00F14525" w:rsidRDefault="00CB42EE" w:rsidP="00E55D3C">
      <w:pPr>
        <w:spacing w:line="360" w:lineRule="auto"/>
        <w:ind w:firstLineChars="200" w:firstLine="480"/>
        <w:rPr>
          <w:rFonts w:asciiTheme="minorEastAsia" w:hAnsiTheme="minorEastAsia"/>
          <w:kern w:val="0"/>
          <w:sz w:val="24"/>
          <w:szCs w:val="24"/>
        </w:rPr>
      </w:pPr>
    </w:p>
    <w:sectPr w:rsidR="00CB42EE" w:rsidRPr="00F14525" w:rsidSect="00A7727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49B" w:rsidRDefault="0033149B" w:rsidP="004A0723">
      <w:r>
        <w:separator/>
      </w:r>
    </w:p>
  </w:endnote>
  <w:endnote w:type="continuationSeparator" w:id="0">
    <w:p w:rsidR="0033149B" w:rsidRDefault="0033149B" w:rsidP="004A0723">
      <w:r>
        <w:continuationSeparator/>
      </w:r>
    </w:p>
  </w:endnote>
  <w:endnote w:type="continuationNotice" w:id="1">
    <w:p w:rsidR="0033149B" w:rsidRDefault="0033149B"/>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829395"/>
      <w:docPartObj>
        <w:docPartGallery w:val="Page Numbers (Bottom of Page)"/>
        <w:docPartUnique/>
      </w:docPartObj>
    </w:sdtPr>
    <w:sdtContent>
      <w:p w:rsidR="005663C9" w:rsidRDefault="00A77271">
        <w:pPr>
          <w:pStyle w:val="a5"/>
          <w:jc w:val="center"/>
        </w:pPr>
        <w:r>
          <w:fldChar w:fldCharType="begin"/>
        </w:r>
        <w:r w:rsidR="005663C9">
          <w:instrText>PAGE   \* MERGEFORMAT</w:instrText>
        </w:r>
        <w:r>
          <w:fldChar w:fldCharType="separate"/>
        </w:r>
        <w:r w:rsidR="00DC06B6" w:rsidRPr="00DC06B6">
          <w:rPr>
            <w:noProof/>
            <w:lang w:val="zh-CN"/>
          </w:rPr>
          <w:t>1</w:t>
        </w:r>
        <w:r>
          <w:fldChar w:fldCharType="end"/>
        </w:r>
      </w:p>
    </w:sdtContent>
  </w:sdt>
  <w:p w:rsidR="005663C9" w:rsidRDefault="005663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49B" w:rsidRDefault="0033149B" w:rsidP="004A0723">
      <w:r>
        <w:separator/>
      </w:r>
    </w:p>
  </w:footnote>
  <w:footnote w:type="continuationSeparator" w:id="0">
    <w:p w:rsidR="0033149B" w:rsidRDefault="0033149B" w:rsidP="004A0723">
      <w:r>
        <w:continuationSeparator/>
      </w:r>
    </w:p>
  </w:footnote>
  <w:footnote w:type="continuationNotice" w:id="1">
    <w:p w:rsidR="0033149B" w:rsidRDefault="0033149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F553B8"/>
    <w:rsid w:val="00000127"/>
    <w:rsid w:val="00000C85"/>
    <w:rsid w:val="00001B2A"/>
    <w:rsid w:val="00001F11"/>
    <w:rsid w:val="00003192"/>
    <w:rsid w:val="000072E7"/>
    <w:rsid w:val="00013962"/>
    <w:rsid w:val="00014379"/>
    <w:rsid w:val="00014BBD"/>
    <w:rsid w:val="00020F75"/>
    <w:rsid w:val="00021A4E"/>
    <w:rsid w:val="00022203"/>
    <w:rsid w:val="00036AFF"/>
    <w:rsid w:val="00037404"/>
    <w:rsid w:val="00037787"/>
    <w:rsid w:val="000421C8"/>
    <w:rsid w:val="00045527"/>
    <w:rsid w:val="00051DF0"/>
    <w:rsid w:val="000701C9"/>
    <w:rsid w:val="0007085A"/>
    <w:rsid w:val="00071474"/>
    <w:rsid w:val="00081C8D"/>
    <w:rsid w:val="00082744"/>
    <w:rsid w:val="000848C2"/>
    <w:rsid w:val="00094AA7"/>
    <w:rsid w:val="000A1007"/>
    <w:rsid w:val="000A3632"/>
    <w:rsid w:val="000A382B"/>
    <w:rsid w:val="000A7AF1"/>
    <w:rsid w:val="000A7BE5"/>
    <w:rsid w:val="000B0A86"/>
    <w:rsid w:val="000B1473"/>
    <w:rsid w:val="000B14C6"/>
    <w:rsid w:val="000B20BA"/>
    <w:rsid w:val="000B4238"/>
    <w:rsid w:val="000B7531"/>
    <w:rsid w:val="000B7BC4"/>
    <w:rsid w:val="000C3945"/>
    <w:rsid w:val="000C79B6"/>
    <w:rsid w:val="000D671A"/>
    <w:rsid w:val="000E041D"/>
    <w:rsid w:val="000E1899"/>
    <w:rsid w:val="000E226B"/>
    <w:rsid w:val="000E6246"/>
    <w:rsid w:val="000F1665"/>
    <w:rsid w:val="000F30FA"/>
    <w:rsid w:val="000F3416"/>
    <w:rsid w:val="000F384D"/>
    <w:rsid w:val="000F70DF"/>
    <w:rsid w:val="001024E6"/>
    <w:rsid w:val="0010726F"/>
    <w:rsid w:val="00111902"/>
    <w:rsid w:val="0011276F"/>
    <w:rsid w:val="00113CEF"/>
    <w:rsid w:val="00123B0E"/>
    <w:rsid w:val="00126C6C"/>
    <w:rsid w:val="00127C77"/>
    <w:rsid w:val="00127E75"/>
    <w:rsid w:val="0013092B"/>
    <w:rsid w:val="001568FE"/>
    <w:rsid w:val="00157495"/>
    <w:rsid w:val="00160064"/>
    <w:rsid w:val="001674FA"/>
    <w:rsid w:val="00170B05"/>
    <w:rsid w:val="00185E7B"/>
    <w:rsid w:val="001915DE"/>
    <w:rsid w:val="00194944"/>
    <w:rsid w:val="0019635E"/>
    <w:rsid w:val="001A2A84"/>
    <w:rsid w:val="001A457E"/>
    <w:rsid w:val="001A5B17"/>
    <w:rsid w:val="001A5B7E"/>
    <w:rsid w:val="001A7BB1"/>
    <w:rsid w:val="001B09BD"/>
    <w:rsid w:val="001B4614"/>
    <w:rsid w:val="001B5E09"/>
    <w:rsid w:val="001C54FD"/>
    <w:rsid w:val="001C7867"/>
    <w:rsid w:val="001D26B2"/>
    <w:rsid w:val="001D3070"/>
    <w:rsid w:val="001D3CA5"/>
    <w:rsid w:val="001E4484"/>
    <w:rsid w:val="001E60AF"/>
    <w:rsid w:val="001E79DC"/>
    <w:rsid w:val="001E7B7B"/>
    <w:rsid w:val="00200C09"/>
    <w:rsid w:val="0020588F"/>
    <w:rsid w:val="00213D96"/>
    <w:rsid w:val="002366A3"/>
    <w:rsid w:val="002417B5"/>
    <w:rsid w:val="002429BB"/>
    <w:rsid w:val="00242A3B"/>
    <w:rsid w:val="002446A3"/>
    <w:rsid w:val="002446EC"/>
    <w:rsid w:val="00244CE6"/>
    <w:rsid w:val="00244F63"/>
    <w:rsid w:val="00252CA8"/>
    <w:rsid w:val="00260A41"/>
    <w:rsid w:val="00260C3A"/>
    <w:rsid w:val="00264283"/>
    <w:rsid w:val="00265149"/>
    <w:rsid w:val="002657DF"/>
    <w:rsid w:val="002740E5"/>
    <w:rsid w:val="00275845"/>
    <w:rsid w:val="00281903"/>
    <w:rsid w:val="00281B43"/>
    <w:rsid w:val="0028229A"/>
    <w:rsid w:val="00282C8B"/>
    <w:rsid w:val="00284D70"/>
    <w:rsid w:val="00284E04"/>
    <w:rsid w:val="0028509C"/>
    <w:rsid w:val="00292595"/>
    <w:rsid w:val="00292BE0"/>
    <w:rsid w:val="002A3ADC"/>
    <w:rsid w:val="002B0612"/>
    <w:rsid w:val="002C05EE"/>
    <w:rsid w:val="002C09A9"/>
    <w:rsid w:val="002C60B0"/>
    <w:rsid w:val="002D7934"/>
    <w:rsid w:val="002E2ECC"/>
    <w:rsid w:val="002F74D8"/>
    <w:rsid w:val="00303B8D"/>
    <w:rsid w:val="0030555D"/>
    <w:rsid w:val="00305995"/>
    <w:rsid w:val="00305AA2"/>
    <w:rsid w:val="003068AC"/>
    <w:rsid w:val="00312358"/>
    <w:rsid w:val="00315029"/>
    <w:rsid w:val="00316C41"/>
    <w:rsid w:val="00317C22"/>
    <w:rsid w:val="003205EC"/>
    <w:rsid w:val="00320906"/>
    <w:rsid w:val="00320EDD"/>
    <w:rsid w:val="003223D0"/>
    <w:rsid w:val="00327742"/>
    <w:rsid w:val="0033149B"/>
    <w:rsid w:val="00332696"/>
    <w:rsid w:val="00332A3B"/>
    <w:rsid w:val="00335DE2"/>
    <w:rsid w:val="0033642F"/>
    <w:rsid w:val="00341A8F"/>
    <w:rsid w:val="00343ACC"/>
    <w:rsid w:val="00354B3A"/>
    <w:rsid w:val="00355EC2"/>
    <w:rsid w:val="00367F12"/>
    <w:rsid w:val="00376933"/>
    <w:rsid w:val="003940A3"/>
    <w:rsid w:val="003953A8"/>
    <w:rsid w:val="003A0568"/>
    <w:rsid w:val="003A1E29"/>
    <w:rsid w:val="003B1984"/>
    <w:rsid w:val="003B41F4"/>
    <w:rsid w:val="003B77B4"/>
    <w:rsid w:val="003C06C2"/>
    <w:rsid w:val="003C4D76"/>
    <w:rsid w:val="003D3E99"/>
    <w:rsid w:val="003D468C"/>
    <w:rsid w:val="003D6FF4"/>
    <w:rsid w:val="003E65D4"/>
    <w:rsid w:val="003E6B8D"/>
    <w:rsid w:val="003F5145"/>
    <w:rsid w:val="003F5E3B"/>
    <w:rsid w:val="0040311D"/>
    <w:rsid w:val="00404536"/>
    <w:rsid w:val="00407477"/>
    <w:rsid w:val="004112E6"/>
    <w:rsid w:val="00411D5E"/>
    <w:rsid w:val="00412927"/>
    <w:rsid w:val="00416AA9"/>
    <w:rsid w:val="00420BAA"/>
    <w:rsid w:val="0042102A"/>
    <w:rsid w:val="0042122E"/>
    <w:rsid w:val="00424C22"/>
    <w:rsid w:val="004261B4"/>
    <w:rsid w:val="00426529"/>
    <w:rsid w:val="00430BF8"/>
    <w:rsid w:val="0043238E"/>
    <w:rsid w:val="00433F8A"/>
    <w:rsid w:val="00440167"/>
    <w:rsid w:val="0044174A"/>
    <w:rsid w:val="00441A6B"/>
    <w:rsid w:val="00443144"/>
    <w:rsid w:val="004438E2"/>
    <w:rsid w:val="00443A98"/>
    <w:rsid w:val="00444AA9"/>
    <w:rsid w:val="004554ED"/>
    <w:rsid w:val="00460137"/>
    <w:rsid w:val="004834A4"/>
    <w:rsid w:val="00483DF4"/>
    <w:rsid w:val="0048688D"/>
    <w:rsid w:val="004944B7"/>
    <w:rsid w:val="004A0723"/>
    <w:rsid w:val="004A391B"/>
    <w:rsid w:val="004A47F0"/>
    <w:rsid w:val="004A53C8"/>
    <w:rsid w:val="004B02E2"/>
    <w:rsid w:val="004B3F7A"/>
    <w:rsid w:val="004B463E"/>
    <w:rsid w:val="004B5F92"/>
    <w:rsid w:val="004B61E6"/>
    <w:rsid w:val="004D6E0F"/>
    <w:rsid w:val="004E1926"/>
    <w:rsid w:val="004E2120"/>
    <w:rsid w:val="004E4081"/>
    <w:rsid w:val="004F0EB7"/>
    <w:rsid w:val="004F6493"/>
    <w:rsid w:val="004F6802"/>
    <w:rsid w:val="004F6F55"/>
    <w:rsid w:val="004F776F"/>
    <w:rsid w:val="004F7F52"/>
    <w:rsid w:val="00500212"/>
    <w:rsid w:val="005034B6"/>
    <w:rsid w:val="00505AF2"/>
    <w:rsid w:val="005120D9"/>
    <w:rsid w:val="00517786"/>
    <w:rsid w:val="00522A02"/>
    <w:rsid w:val="00523381"/>
    <w:rsid w:val="00525CBC"/>
    <w:rsid w:val="00532081"/>
    <w:rsid w:val="00533B5D"/>
    <w:rsid w:val="005405E6"/>
    <w:rsid w:val="00540CFD"/>
    <w:rsid w:val="00542967"/>
    <w:rsid w:val="00546235"/>
    <w:rsid w:val="005517E5"/>
    <w:rsid w:val="00553482"/>
    <w:rsid w:val="005556A6"/>
    <w:rsid w:val="00556948"/>
    <w:rsid w:val="00560390"/>
    <w:rsid w:val="00561E2B"/>
    <w:rsid w:val="005663C9"/>
    <w:rsid w:val="00566F31"/>
    <w:rsid w:val="00572A72"/>
    <w:rsid w:val="005731CE"/>
    <w:rsid w:val="0058483A"/>
    <w:rsid w:val="00597FC6"/>
    <w:rsid w:val="005B4F11"/>
    <w:rsid w:val="005D042B"/>
    <w:rsid w:val="005D1A1E"/>
    <w:rsid w:val="005D51BF"/>
    <w:rsid w:val="005D5A57"/>
    <w:rsid w:val="005D7DAA"/>
    <w:rsid w:val="005E0316"/>
    <w:rsid w:val="005E2DE7"/>
    <w:rsid w:val="005E3FE8"/>
    <w:rsid w:val="005F5958"/>
    <w:rsid w:val="005F7EF8"/>
    <w:rsid w:val="00601028"/>
    <w:rsid w:val="00604E0F"/>
    <w:rsid w:val="00614C69"/>
    <w:rsid w:val="00630857"/>
    <w:rsid w:val="00636ADC"/>
    <w:rsid w:val="00636DB0"/>
    <w:rsid w:val="00636FAA"/>
    <w:rsid w:val="00640878"/>
    <w:rsid w:val="006455CC"/>
    <w:rsid w:val="00645BA7"/>
    <w:rsid w:val="00651A5F"/>
    <w:rsid w:val="00660855"/>
    <w:rsid w:val="00660C1A"/>
    <w:rsid w:val="00662EAE"/>
    <w:rsid w:val="00666849"/>
    <w:rsid w:val="006678B3"/>
    <w:rsid w:val="00667C58"/>
    <w:rsid w:val="00671DF9"/>
    <w:rsid w:val="00673C1C"/>
    <w:rsid w:val="00693A10"/>
    <w:rsid w:val="00694553"/>
    <w:rsid w:val="006A1203"/>
    <w:rsid w:val="006A1FF9"/>
    <w:rsid w:val="006B0E8B"/>
    <w:rsid w:val="006B58DE"/>
    <w:rsid w:val="006C047A"/>
    <w:rsid w:val="006C79CE"/>
    <w:rsid w:val="006D4389"/>
    <w:rsid w:val="006E4952"/>
    <w:rsid w:val="006F36D5"/>
    <w:rsid w:val="006F3A74"/>
    <w:rsid w:val="006F6E1C"/>
    <w:rsid w:val="00701A95"/>
    <w:rsid w:val="00704B35"/>
    <w:rsid w:val="007067D3"/>
    <w:rsid w:val="007228D5"/>
    <w:rsid w:val="00723CB0"/>
    <w:rsid w:val="00727334"/>
    <w:rsid w:val="0073288A"/>
    <w:rsid w:val="007338CE"/>
    <w:rsid w:val="00734A8E"/>
    <w:rsid w:val="0073729F"/>
    <w:rsid w:val="00741DA7"/>
    <w:rsid w:val="00743203"/>
    <w:rsid w:val="00744145"/>
    <w:rsid w:val="0074486B"/>
    <w:rsid w:val="00746A0E"/>
    <w:rsid w:val="00747C86"/>
    <w:rsid w:val="007554F6"/>
    <w:rsid w:val="0076509A"/>
    <w:rsid w:val="007730C5"/>
    <w:rsid w:val="00773406"/>
    <w:rsid w:val="0078308A"/>
    <w:rsid w:val="00784716"/>
    <w:rsid w:val="00791D7D"/>
    <w:rsid w:val="00792BCD"/>
    <w:rsid w:val="00792F4B"/>
    <w:rsid w:val="00793452"/>
    <w:rsid w:val="00794C21"/>
    <w:rsid w:val="00796A46"/>
    <w:rsid w:val="007A2FF0"/>
    <w:rsid w:val="007A4B3E"/>
    <w:rsid w:val="007A4E09"/>
    <w:rsid w:val="007A5A3A"/>
    <w:rsid w:val="007C3171"/>
    <w:rsid w:val="007D2F42"/>
    <w:rsid w:val="007D3396"/>
    <w:rsid w:val="007D4380"/>
    <w:rsid w:val="007E1F5E"/>
    <w:rsid w:val="007E73B5"/>
    <w:rsid w:val="007F17B9"/>
    <w:rsid w:val="007F51FB"/>
    <w:rsid w:val="00800FB4"/>
    <w:rsid w:val="00805BE7"/>
    <w:rsid w:val="00807A9C"/>
    <w:rsid w:val="00810010"/>
    <w:rsid w:val="008207BF"/>
    <w:rsid w:val="00821C19"/>
    <w:rsid w:val="00823FD3"/>
    <w:rsid w:val="00842CF3"/>
    <w:rsid w:val="00846C3C"/>
    <w:rsid w:val="008471E4"/>
    <w:rsid w:val="008502F9"/>
    <w:rsid w:val="0085098D"/>
    <w:rsid w:val="00851CC5"/>
    <w:rsid w:val="0085520E"/>
    <w:rsid w:val="00864B84"/>
    <w:rsid w:val="00867AA3"/>
    <w:rsid w:val="008708D1"/>
    <w:rsid w:val="008761DE"/>
    <w:rsid w:val="00882518"/>
    <w:rsid w:val="00883D98"/>
    <w:rsid w:val="00885A0E"/>
    <w:rsid w:val="00887549"/>
    <w:rsid w:val="008952A4"/>
    <w:rsid w:val="008A267A"/>
    <w:rsid w:val="008A4888"/>
    <w:rsid w:val="008A6C3A"/>
    <w:rsid w:val="008C5A98"/>
    <w:rsid w:val="008C6869"/>
    <w:rsid w:val="008C6AFF"/>
    <w:rsid w:val="008D7558"/>
    <w:rsid w:val="008D77AA"/>
    <w:rsid w:val="008D7E24"/>
    <w:rsid w:val="008E3D36"/>
    <w:rsid w:val="008E6F44"/>
    <w:rsid w:val="008F318B"/>
    <w:rsid w:val="008F7359"/>
    <w:rsid w:val="00903BDC"/>
    <w:rsid w:val="0090605C"/>
    <w:rsid w:val="00911585"/>
    <w:rsid w:val="00916248"/>
    <w:rsid w:val="0092244E"/>
    <w:rsid w:val="00952745"/>
    <w:rsid w:val="00967592"/>
    <w:rsid w:val="00971CB2"/>
    <w:rsid w:val="00974820"/>
    <w:rsid w:val="00977121"/>
    <w:rsid w:val="00983500"/>
    <w:rsid w:val="00984F89"/>
    <w:rsid w:val="00986C2A"/>
    <w:rsid w:val="0098742C"/>
    <w:rsid w:val="00987BFF"/>
    <w:rsid w:val="00991EB6"/>
    <w:rsid w:val="00992A60"/>
    <w:rsid w:val="009A110E"/>
    <w:rsid w:val="009A214C"/>
    <w:rsid w:val="009A27F0"/>
    <w:rsid w:val="009A641B"/>
    <w:rsid w:val="009C0D6F"/>
    <w:rsid w:val="009C1B94"/>
    <w:rsid w:val="009C3035"/>
    <w:rsid w:val="009C35A2"/>
    <w:rsid w:val="009D005E"/>
    <w:rsid w:val="009D2197"/>
    <w:rsid w:val="009D6F5F"/>
    <w:rsid w:val="009D7636"/>
    <w:rsid w:val="009E163E"/>
    <w:rsid w:val="009E3F0E"/>
    <w:rsid w:val="009F3018"/>
    <w:rsid w:val="009F622F"/>
    <w:rsid w:val="009F63A2"/>
    <w:rsid w:val="00A0406B"/>
    <w:rsid w:val="00A06B67"/>
    <w:rsid w:val="00A114E6"/>
    <w:rsid w:val="00A20525"/>
    <w:rsid w:val="00A2443A"/>
    <w:rsid w:val="00A251BE"/>
    <w:rsid w:val="00A267C5"/>
    <w:rsid w:val="00A273F2"/>
    <w:rsid w:val="00A34F65"/>
    <w:rsid w:val="00A4429A"/>
    <w:rsid w:val="00A446DB"/>
    <w:rsid w:val="00A46DFB"/>
    <w:rsid w:val="00A47194"/>
    <w:rsid w:val="00A52F41"/>
    <w:rsid w:val="00A54842"/>
    <w:rsid w:val="00A55127"/>
    <w:rsid w:val="00A57FA5"/>
    <w:rsid w:val="00A63F8D"/>
    <w:rsid w:val="00A67DAE"/>
    <w:rsid w:val="00A72B4E"/>
    <w:rsid w:val="00A77271"/>
    <w:rsid w:val="00A77FFE"/>
    <w:rsid w:val="00A8158E"/>
    <w:rsid w:val="00A84A20"/>
    <w:rsid w:val="00A85073"/>
    <w:rsid w:val="00A909E4"/>
    <w:rsid w:val="00A97A0D"/>
    <w:rsid w:val="00AA2D2A"/>
    <w:rsid w:val="00AA3E66"/>
    <w:rsid w:val="00AA579A"/>
    <w:rsid w:val="00AA772A"/>
    <w:rsid w:val="00AB42B5"/>
    <w:rsid w:val="00AB4FFC"/>
    <w:rsid w:val="00AB513C"/>
    <w:rsid w:val="00AC032F"/>
    <w:rsid w:val="00AC269C"/>
    <w:rsid w:val="00AD24EC"/>
    <w:rsid w:val="00AD4A93"/>
    <w:rsid w:val="00AD58FE"/>
    <w:rsid w:val="00AF12C5"/>
    <w:rsid w:val="00AF2202"/>
    <w:rsid w:val="00AF5D61"/>
    <w:rsid w:val="00B01E17"/>
    <w:rsid w:val="00B033CF"/>
    <w:rsid w:val="00B072C3"/>
    <w:rsid w:val="00B13ABF"/>
    <w:rsid w:val="00B15A3A"/>
    <w:rsid w:val="00B21771"/>
    <w:rsid w:val="00B225E0"/>
    <w:rsid w:val="00B27843"/>
    <w:rsid w:val="00B316E6"/>
    <w:rsid w:val="00B43002"/>
    <w:rsid w:val="00B43BB5"/>
    <w:rsid w:val="00B515B1"/>
    <w:rsid w:val="00B52225"/>
    <w:rsid w:val="00B536FC"/>
    <w:rsid w:val="00B543F6"/>
    <w:rsid w:val="00B608F0"/>
    <w:rsid w:val="00B61BCE"/>
    <w:rsid w:val="00B6676E"/>
    <w:rsid w:val="00B66EFA"/>
    <w:rsid w:val="00B6741C"/>
    <w:rsid w:val="00B72F26"/>
    <w:rsid w:val="00B7459C"/>
    <w:rsid w:val="00B81A57"/>
    <w:rsid w:val="00B834DD"/>
    <w:rsid w:val="00B908BE"/>
    <w:rsid w:val="00B95E43"/>
    <w:rsid w:val="00B97CB8"/>
    <w:rsid w:val="00BA2C9D"/>
    <w:rsid w:val="00BA40C5"/>
    <w:rsid w:val="00BA4D34"/>
    <w:rsid w:val="00BB5990"/>
    <w:rsid w:val="00BD0148"/>
    <w:rsid w:val="00BD0BDB"/>
    <w:rsid w:val="00BD7902"/>
    <w:rsid w:val="00BF1247"/>
    <w:rsid w:val="00C029B1"/>
    <w:rsid w:val="00C160BC"/>
    <w:rsid w:val="00C16875"/>
    <w:rsid w:val="00C264B6"/>
    <w:rsid w:val="00C31E5E"/>
    <w:rsid w:val="00C36B92"/>
    <w:rsid w:val="00C3704D"/>
    <w:rsid w:val="00C41880"/>
    <w:rsid w:val="00C435D1"/>
    <w:rsid w:val="00C43A21"/>
    <w:rsid w:val="00C45BF5"/>
    <w:rsid w:val="00C55D45"/>
    <w:rsid w:val="00C55D8C"/>
    <w:rsid w:val="00C612DA"/>
    <w:rsid w:val="00C63739"/>
    <w:rsid w:val="00C70A26"/>
    <w:rsid w:val="00C763E8"/>
    <w:rsid w:val="00C814E1"/>
    <w:rsid w:val="00C8738E"/>
    <w:rsid w:val="00C87655"/>
    <w:rsid w:val="00C929F7"/>
    <w:rsid w:val="00C92B6B"/>
    <w:rsid w:val="00C92F36"/>
    <w:rsid w:val="00C93971"/>
    <w:rsid w:val="00C963B2"/>
    <w:rsid w:val="00CA2C02"/>
    <w:rsid w:val="00CA41CF"/>
    <w:rsid w:val="00CB0915"/>
    <w:rsid w:val="00CB0C58"/>
    <w:rsid w:val="00CB0F66"/>
    <w:rsid w:val="00CB3DAD"/>
    <w:rsid w:val="00CB42EE"/>
    <w:rsid w:val="00CB4B2C"/>
    <w:rsid w:val="00CB58B9"/>
    <w:rsid w:val="00CC1A1F"/>
    <w:rsid w:val="00CC4434"/>
    <w:rsid w:val="00CC44E0"/>
    <w:rsid w:val="00CC5412"/>
    <w:rsid w:val="00CD356B"/>
    <w:rsid w:val="00CE04BF"/>
    <w:rsid w:val="00CE7A6B"/>
    <w:rsid w:val="00CF10F2"/>
    <w:rsid w:val="00CF3689"/>
    <w:rsid w:val="00CF5D5C"/>
    <w:rsid w:val="00D003EB"/>
    <w:rsid w:val="00D00CFA"/>
    <w:rsid w:val="00D024D3"/>
    <w:rsid w:val="00D02A2C"/>
    <w:rsid w:val="00D03282"/>
    <w:rsid w:val="00D04E70"/>
    <w:rsid w:val="00D0677B"/>
    <w:rsid w:val="00D17B6D"/>
    <w:rsid w:val="00D200D3"/>
    <w:rsid w:val="00D2214F"/>
    <w:rsid w:val="00D232E0"/>
    <w:rsid w:val="00D23AA0"/>
    <w:rsid w:val="00D24B79"/>
    <w:rsid w:val="00D26804"/>
    <w:rsid w:val="00D3471D"/>
    <w:rsid w:val="00D34893"/>
    <w:rsid w:val="00D429C9"/>
    <w:rsid w:val="00D5763E"/>
    <w:rsid w:val="00D60B96"/>
    <w:rsid w:val="00D6745E"/>
    <w:rsid w:val="00D741CF"/>
    <w:rsid w:val="00D74C32"/>
    <w:rsid w:val="00D75F7C"/>
    <w:rsid w:val="00D769D7"/>
    <w:rsid w:val="00D7774E"/>
    <w:rsid w:val="00D77ADD"/>
    <w:rsid w:val="00D83BF8"/>
    <w:rsid w:val="00D87EAA"/>
    <w:rsid w:val="00D93FCE"/>
    <w:rsid w:val="00D96842"/>
    <w:rsid w:val="00D96BB5"/>
    <w:rsid w:val="00DA3632"/>
    <w:rsid w:val="00DA3A39"/>
    <w:rsid w:val="00DB4A8D"/>
    <w:rsid w:val="00DB78EA"/>
    <w:rsid w:val="00DC06B6"/>
    <w:rsid w:val="00DC7CA2"/>
    <w:rsid w:val="00DD1FE9"/>
    <w:rsid w:val="00DD2330"/>
    <w:rsid w:val="00DE1EF3"/>
    <w:rsid w:val="00DE400B"/>
    <w:rsid w:val="00DE5279"/>
    <w:rsid w:val="00DE5DA6"/>
    <w:rsid w:val="00DE60C5"/>
    <w:rsid w:val="00DE718D"/>
    <w:rsid w:val="00DF3379"/>
    <w:rsid w:val="00DF41A9"/>
    <w:rsid w:val="00DF5652"/>
    <w:rsid w:val="00DF7EDC"/>
    <w:rsid w:val="00E010C3"/>
    <w:rsid w:val="00E039FC"/>
    <w:rsid w:val="00E112D3"/>
    <w:rsid w:val="00E12E4D"/>
    <w:rsid w:val="00E1377A"/>
    <w:rsid w:val="00E155F3"/>
    <w:rsid w:val="00E1631E"/>
    <w:rsid w:val="00E17FF0"/>
    <w:rsid w:val="00E25AA9"/>
    <w:rsid w:val="00E30BA9"/>
    <w:rsid w:val="00E31553"/>
    <w:rsid w:val="00E32336"/>
    <w:rsid w:val="00E32F55"/>
    <w:rsid w:val="00E361E3"/>
    <w:rsid w:val="00E40B63"/>
    <w:rsid w:val="00E41C2E"/>
    <w:rsid w:val="00E43A49"/>
    <w:rsid w:val="00E45C4A"/>
    <w:rsid w:val="00E53F53"/>
    <w:rsid w:val="00E54AFE"/>
    <w:rsid w:val="00E55D3C"/>
    <w:rsid w:val="00E61E38"/>
    <w:rsid w:val="00E63BE5"/>
    <w:rsid w:val="00E70062"/>
    <w:rsid w:val="00E74CC2"/>
    <w:rsid w:val="00E82001"/>
    <w:rsid w:val="00E83A59"/>
    <w:rsid w:val="00E83F0A"/>
    <w:rsid w:val="00E847CE"/>
    <w:rsid w:val="00E855F5"/>
    <w:rsid w:val="00E94D64"/>
    <w:rsid w:val="00E96824"/>
    <w:rsid w:val="00EA41B4"/>
    <w:rsid w:val="00EA67E2"/>
    <w:rsid w:val="00EC2716"/>
    <w:rsid w:val="00EC2D0F"/>
    <w:rsid w:val="00EC57C4"/>
    <w:rsid w:val="00EC7E5E"/>
    <w:rsid w:val="00ED781F"/>
    <w:rsid w:val="00EE07E1"/>
    <w:rsid w:val="00EE2AAC"/>
    <w:rsid w:val="00EE407F"/>
    <w:rsid w:val="00EF47EB"/>
    <w:rsid w:val="00EF511F"/>
    <w:rsid w:val="00F01C31"/>
    <w:rsid w:val="00F04332"/>
    <w:rsid w:val="00F0458B"/>
    <w:rsid w:val="00F04D76"/>
    <w:rsid w:val="00F11040"/>
    <w:rsid w:val="00F126F0"/>
    <w:rsid w:val="00F14525"/>
    <w:rsid w:val="00F22A44"/>
    <w:rsid w:val="00F264B3"/>
    <w:rsid w:val="00F2772D"/>
    <w:rsid w:val="00F34F9C"/>
    <w:rsid w:val="00F350EA"/>
    <w:rsid w:val="00F404AF"/>
    <w:rsid w:val="00F43EA2"/>
    <w:rsid w:val="00F47CA4"/>
    <w:rsid w:val="00F54DE1"/>
    <w:rsid w:val="00F553B8"/>
    <w:rsid w:val="00F57F9A"/>
    <w:rsid w:val="00F63127"/>
    <w:rsid w:val="00F63C6C"/>
    <w:rsid w:val="00F65ACA"/>
    <w:rsid w:val="00F700CD"/>
    <w:rsid w:val="00F76530"/>
    <w:rsid w:val="00F850EE"/>
    <w:rsid w:val="00FB3CE2"/>
    <w:rsid w:val="00FC02D5"/>
    <w:rsid w:val="00FC0D66"/>
    <w:rsid w:val="00FC2FF4"/>
    <w:rsid w:val="00FC3D8C"/>
    <w:rsid w:val="00FC500E"/>
    <w:rsid w:val="00FC75AF"/>
    <w:rsid w:val="00FD6294"/>
    <w:rsid w:val="00FD703B"/>
    <w:rsid w:val="00FE0B91"/>
    <w:rsid w:val="00FE78AA"/>
    <w:rsid w:val="00FF48F3"/>
    <w:rsid w:val="00FF5FD5"/>
    <w:rsid w:val="00FF6D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2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5E0"/>
    <w:pPr>
      <w:ind w:firstLineChars="200" w:firstLine="420"/>
    </w:pPr>
  </w:style>
  <w:style w:type="paragraph" w:styleId="a4">
    <w:name w:val="header"/>
    <w:basedOn w:val="a"/>
    <w:link w:val="Char"/>
    <w:uiPriority w:val="99"/>
    <w:unhideWhenUsed/>
    <w:rsid w:val="004A07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A0723"/>
    <w:rPr>
      <w:sz w:val="18"/>
      <w:szCs w:val="18"/>
    </w:rPr>
  </w:style>
  <w:style w:type="paragraph" w:styleId="a5">
    <w:name w:val="footer"/>
    <w:basedOn w:val="a"/>
    <w:link w:val="Char0"/>
    <w:uiPriority w:val="99"/>
    <w:unhideWhenUsed/>
    <w:rsid w:val="004A0723"/>
    <w:pPr>
      <w:tabs>
        <w:tab w:val="center" w:pos="4153"/>
        <w:tab w:val="right" w:pos="8306"/>
      </w:tabs>
      <w:snapToGrid w:val="0"/>
      <w:jc w:val="left"/>
    </w:pPr>
    <w:rPr>
      <w:sz w:val="18"/>
      <w:szCs w:val="18"/>
    </w:rPr>
  </w:style>
  <w:style w:type="character" w:customStyle="1" w:styleId="Char0">
    <w:name w:val="页脚 Char"/>
    <w:basedOn w:val="a0"/>
    <w:link w:val="a5"/>
    <w:uiPriority w:val="99"/>
    <w:rsid w:val="004A0723"/>
    <w:rPr>
      <w:sz w:val="18"/>
      <w:szCs w:val="18"/>
    </w:rPr>
  </w:style>
  <w:style w:type="table" w:styleId="a6">
    <w:name w:val="Table Grid"/>
    <w:basedOn w:val="a1"/>
    <w:uiPriority w:val="59"/>
    <w:rsid w:val="004F7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4F7F52"/>
    <w:rPr>
      <w:sz w:val="18"/>
      <w:szCs w:val="18"/>
    </w:rPr>
  </w:style>
  <w:style w:type="character" w:customStyle="1" w:styleId="Char1">
    <w:name w:val="批注框文本 Char"/>
    <w:basedOn w:val="a0"/>
    <w:link w:val="a7"/>
    <w:uiPriority w:val="99"/>
    <w:semiHidden/>
    <w:rsid w:val="004F7F52"/>
    <w:rPr>
      <w:sz w:val="18"/>
      <w:szCs w:val="18"/>
    </w:rPr>
  </w:style>
  <w:style w:type="character" w:styleId="a8">
    <w:name w:val="annotation reference"/>
    <w:basedOn w:val="a0"/>
    <w:unhideWhenUsed/>
    <w:qFormat/>
    <w:rsid w:val="004E4081"/>
    <w:rPr>
      <w:sz w:val="21"/>
      <w:szCs w:val="21"/>
    </w:rPr>
  </w:style>
  <w:style w:type="paragraph" w:styleId="a9">
    <w:name w:val="annotation text"/>
    <w:basedOn w:val="a"/>
    <w:link w:val="Char2"/>
    <w:unhideWhenUsed/>
    <w:qFormat/>
    <w:rsid w:val="004E4081"/>
    <w:pPr>
      <w:jc w:val="left"/>
    </w:pPr>
  </w:style>
  <w:style w:type="character" w:customStyle="1" w:styleId="Char2">
    <w:name w:val="批注文字 Char"/>
    <w:basedOn w:val="a0"/>
    <w:link w:val="a9"/>
    <w:uiPriority w:val="99"/>
    <w:qFormat/>
    <w:rsid w:val="00A63F8D"/>
  </w:style>
  <w:style w:type="paragraph" w:styleId="aa">
    <w:name w:val="annotation subject"/>
    <w:basedOn w:val="a9"/>
    <w:next w:val="a9"/>
    <w:link w:val="Char3"/>
    <w:uiPriority w:val="99"/>
    <w:semiHidden/>
    <w:unhideWhenUsed/>
    <w:rsid w:val="00A63F8D"/>
    <w:rPr>
      <w:b/>
      <w:bCs/>
    </w:rPr>
  </w:style>
  <w:style w:type="character" w:customStyle="1" w:styleId="Char3">
    <w:name w:val="批注主题 Char"/>
    <w:basedOn w:val="Char2"/>
    <w:link w:val="aa"/>
    <w:uiPriority w:val="99"/>
    <w:semiHidden/>
    <w:rsid w:val="00A63F8D"/>
    <w:rPr>
      <w:b/>
      <w:bCs/>
    </w:rPr>
  </w:style>
  <w:style w:type="paragraph" w:styleId="ab">
    <w:name w:val="Date"/>
    <w:basedOn w:val="a"/>
    <w:next w:val="a"/>
    <w:link w:val="Char4"/>
    <w:uiPriority w:val="99"/>
    <w:semiHidden/>
    <w:unhideWhenUsed/>
    <w:rsid w:val="006455CC"/>
    <w:pPr>
      <w:ind w:leftChars="2500" w:left="100"/>
    </w:pPr>
  </w:style>
  <w:style w:type="character" w:customStyle="1" w:styleId="Char4">
    <w:name w:val="日期 Char"/>
    <w:basedOn w:val="a0"/>
    <w:link w:val="ab"/>
    <w:uiPriority w:val="99"/>
    <w:semiHidden/>
    <w:rsid w:val="006455CC"/>
  </w:style>
  <w:style w:type="paragraph" w:styleId="ac">
    <w:name w:val="Revision"/>
    <w:hidden/>
    <w:uiPriority w:val="99"/>
    <w:semiHidden/>
    <w:rsid w:val="00FF6D67"/>
  </w:style>
  <w:style w:type="paragraph" w:customStyle="1" w:styleId="CharChar">
    <w:name w:val="Char Char"/>
    <w:basedOn w:val="a"/>
    <w:rsid w:val="00B81A57"/>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61C8-59CD-4699-93F3-24470BD1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4760</Characters>
  <Application>Microsoft Office Word</Application>
  <DocSecurity>4</DocSecurity>
  <Lines>39</Lines>
  <Paragraphs>11</Paragraphs>
  <ScaleCrop>false</ScaleCrop>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郭婉婷20170505</dc:creator>
  <cp:keywords/>
  <dc:description/>
  <cp:lastModifiedBy>ZHONGM</cp:lastModifiedBy>
  <cp:revision>2</cp:revision>
  <cp:lastPrinted>2017-11-08T02:32:00Z</cp:lastPrinted>
  <dcterms:created xsi:type="dcterms:W3CDTF">2024-07-01T16:02:00Z</dcterms:created>
  <dcterms:modified xsi:type="dcterms:W3CDTF">2024-07-01T16:02:00Z</dcterms:modified>
</cp:coreProperties>
</file>