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6F5E2F" w:rsidRDefault="008472DB" w:rsidP="008472DB">
      <w:pPr>
        <w:widowControl/>
        <w:jc w:val="center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国泰大宗商品配置证券投</w:t>
      </w:r>
      <w:bookmarkStart w:id="0" w:name="_GoBack"/>
      <w:r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资基金（LOF）暂停</w:t>
      </w:r>
      <w:r w:rsidR="0084519A" w:rsidRPr="006F5E2F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申购</w:t>
      </w:r>
      <w:r w:rsidR="00D525E5" w:rsidRPr="006F5E2F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、定期定额投资</w:t>
      </w:r>
      <w:r w:rsidR="00F73A66" w:rsidRPr="006F5E2F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及赎回</w:t>
      </w:r>
      <w:r w:rsidRPr="006F5E2F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业务的公告</w:t>
      </w:r>
      <w:bookmarkEnd w:id="0"/>
    </w:p>
    <w:p w:rsidR="00E830A4" w:rsidRPr="00E04B9C" w:rsidRDefault="008472DB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04B9C">
        <w:rPr>
          <w:rFonts w:asciiTheme="minorEastAsia" w:eastAsiaTheme="minorEastAsia" w:hAnsiTheme="minorEastAsia"/>
          <w:color w:val="000000"/>
          <w:sz w:val="21"/>
          <w:szCs w:val="21"/>
        </w:rPr>
        <w:t>公告送出日期：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202</w:t>
      </w:r>
      <w:r w:rsidR="009C6E56">
        <w:rPr>
          <w:rFonts w:asciiTheme="minorEastAsia" w:eastAsiaTheme="minorEastAsia" w:hAnsiTheme="minorEastAsia" w:cs="宋体"/>
          <w:bCs/>
          <w:sz w:val="21"/>
          <w:szCs w:val="21"/>
        </w:rPr>
        <w:t>4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年</w:t>
      </w:r>
      <w:r w:rsidR="00453086">
        <w:rPr>
          <w:rFonts w:asciiTheme="minorEastAsia" w:eastAsiaTheme="minorEastAsia" w:hAnsiTheme="minorEastAsia" w:cs="宋体"/>
          <w:bCs/>
          <w:sz w:val="21"/>
          <w:szCs w:val="21"/>
        </w:rPr>
        <w:t>7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月</w:t>
      </w:r>
      <w:r w:rsidR="00453086">
        <w:rPr>
          <w:rFonts w:asciiTheme="minorEastAsia" w:eastAsiaTheme="minorEastAsia" w:hAnsiTheme="minorEastAsia" w:cs="宋体"/>
          <w:bCs/>
          <w:sz w:val="21"/>
          <w:szCs w:val="21"/>
        </w:rPr>
        <w:t>1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日</w:t>
      </w:r>
    </w:p>
    <w:p w:rsidR="00D327FA" w:rsidRPr="00E04B9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bookmarkStart w:id="1" w:name="_Toc275961405"/>
      <w:r w:rsidRPr="00E04B9C"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1 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3"/>
        <w:gridCol w:w="2977"/>
        <w:gridCol w:w="4713"/>
        <w:gridCol w:w="6"/>
      </w:tblGrid>
      <w:tr w:rsidR="00D327FA" w:rsidRPr="00E04B9C" w:rsidTr="00F73A66">
        <w:trPr>
          <w:jc w:val="center"/>
        </w:trPr>
        <w:tc>
          <w:tcPr>
            <w:tcW w:w="1943" w:type="dxa"/>
            <w:vAlign w:val="center"/>
          </w:tcPr>
          <w:p w:rsidR="00D327FA" w:rsidRPr="00E04B9C" w:rsidRDefault="00D327FA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  <w:highlight w:val="cyan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7696" w:type="dxa"/>
            <w:gridSpan w:val="3"/>
            <w:vAlign w:val="center"/>
          </w:tcPr>
          <w:p w:rsidR="00D327FA" w:rsidRPr="00E04B9C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国泰大宗商品配置证券投资基金(LOF)</w:t>
            </w:r>
          </w:p>
        </w:tc>
      </w:tr>
      <w:tr w:rsidR="00D327FA" w:rsidRPr="00E04B9C" w:rsidTr="00F73A66">
        <w:trPr>
          <w:jc w:val="center"/>
        </w:trPr>
        <w:tc>
          <w:tcPr>
            <w:tcW w:w="1943" w:type="dxa"/>
            <w:vAlign w:val="center"/>
          </w:tcPr>
          <w:p w:rsidR="00D327FA" w:rsidRPr="00E04B9C" w:rsidRDefault="00D327FA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7696" w:type="dxa"/>
            <w:gridSpan w:val="3"/>
            <w:vAlign w:val="center"/>
          </w:tcPr>
          <w:p w:rsidR="00D327FA" w:rsidRPr="00E04B9C" w:rsidRDefault="008472DB" w:rsidP="00C967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国泰大宗商品(QDII-LOF)</w:t>
            </w:r>
            <w:r w:rsidR="00B753BD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="00933D0B">
              <w:rPr>
                <w:rFonts w:asciiTheme="minorEastAsia" w:eastAsiaTheme="minorEastAsia" w:hAnsiTheme="minorEastAsia" w:hint="eastAsia"/>
                <w:sz w:val="21"/>
                <w:szCs w:val="21"/>
              </w:rPr>
              <w:t>场内</w:t>
            </w:r>
            <w:r w:rsidR="00B753BD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简称“国泰商品</w:t>
            </w:r>
            <w:r w:rsidR="00C96724">
              <w:rPr>
                <w:rFonts w:asciiTheme="minorEastAsia" w:eastAsiaTheme="minorEastAsia" w:hAnsiTheme="minorEastAsia" w:hint="eastAsia"/>
                <w:sz w:val="21"/>
                <w:szCs w:val="21"/>
              </w:rPr>
              <w:t>L</w:t>
            </w:r>
            <w:r w:rsidR="00C96724">
              <w:rPr>
                <w:rFonts w:asciiTheme="minorEastAsia" w:eastAsiaTheme="minorEastAsia" w:hAnsiTheme="minorEastAsia"/>
                <w:sz w:val="21"/>
                <w:szCs w:val="21"/>
              </w:rPr>
              <w:t>OF</w:t>
            </w:r>
            <w:r w:rsidR="00B753BD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”)</w:t>
            </w:r>
          </w:p>
        </w:tc>
      </w:tr>
      <w:tr w:rsidR="00D327FA" w:rsidRPr="00E04B9C" w:rsidTr="00F73A66">
        <w:trPr>
          <w:jc w:val="center"/>
        </w:trPr>
        <w:tc>
          <w:tcPr>
            <w:tcW w:w="1943" w:type="dxa"/>
            <w:vAlign w:val="center"/>
          </w:tcPr>
          <w:p w:rsidR="00D327FA" w:rsidRPr="00E04B9C" w:rsidRDefault="00D327FA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7696" w:type="dxa"/>
            <w:gridSpan w:val="3"/>
            <w:vAlign w:val="center"/>
          </w:tcPr>
          <w:p w:rsidR="00D327FA" w:rsidRPr="00E04B9C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160216</w:t>
            </w:r>
          </w:p>
        </w:tc>
      </w:tr>
      <w:tr w:rsidR="008472DB" w:rsidRPr="00E04B9C" w:rsidTr="00F73A66">
        <w:trPr>
          <w:jc w:val="center"/>
        </w:trPr>
        <w:tc>
          <w:tcPr>
            <w:tcW w:w="1943" w:type="dxa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7696" w:type="dxa"/>
            <w:gridSpan w:val="3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国泰基金管理有限公司</w:t>
            </w:r>
          </w:p>
        </w:tc>
      </w:tr>
      <w:tr w:rsidR="008472DB" w:rsidRPr="00E04B9C" w:rsidTr="00F73A66">
        <w:trPr>
          <w:jc w:val="center"/>
        </w:trPr>
        <w:tc>
          <w:tcPr>
            <w:tcW w:w="1943" w:type="dxa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7696" w:type="dxa"/>
            <w:gridSpan w:val="3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根据《国泰大宗商品配置证券投资基金（LOF）基金合同》、《国泰大宗商品配置证券投资基金（LOF）招募说明书》等相关文件的规定。</w:t>
            </w:r>
          </w:p>
        </w:tc>
      </w:tr>
      <w:tr w:rsidR="00A82FAF" w:rsidRPr="00E04B9C" w:rsidTr="00F73A66">
        <w:trPr>
          <w:jc w:val="center"/>
        </w:trPr>
        <w:tc>
          <w:tcPr>
            <w:tcW w:w="1943" w:type="dxa"/>
            <w:vMerge w:val="restart"/>
            <w:vAlign w:val="center"/>
          </w:tcPr>
          <w:p w:rsidR="00A82FAF" w:rsidRPr="00E04B9C" w:rsidRDefault="00A82FAF" w:rsidP="00AC091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暂停相关业务的起始日及原因说明</w:t>
            </w:r>
          </w:p>
        </w:tc>
        <w:tc>
          <w:tcPr>
            <w:tcW w:w="2977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暂停申购</w:t>
            </w:r>
            <w:r w:rsidR="00AC09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719" w:type="dxa"/>
            <w:gridSpan w:val="2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 w:rsidR="00775B48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453086">
              <w:rPr>
                <w:rFonts w:asciiTheme="minorEastAsia" w:eastAsiaTheme="minorEastAsia" w:hAnsiTheme="minorEastAsia"/>
                <w:sz w:val="21"/>
                <w:szCs w:val="21"/>
              </w:rPr>
              <w:t>7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453086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82FAF" w:rsidRPr="00E04B9C" w:rsidTr="00F73A66">
        <w:trPr>
          <w:jc w:val="center"/>
        </w:trPr>
        <w:tc>
          <w:tcPr>
            <w:tcW w:w="1943" w:type="dxa"/>
            <w:vMerge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暂停赎回</w:t>
            </w:r>
            <w:r w:rsidR="00AC09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719" w:type="dxa"/>
            <w:gridSpan w:val="2"/>
            <w:vAlign w:val="center"/>
          </w:tcPr>
          <w:p w:rsidR="00A82FAF" w:rsidRPr="00E04B9C" w:rsidRDefault="00767709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453086">
              <w:rPr>
                <w:rFonts w:asciiTheme="minorEastAsia" w:eastAsiaTheme="minorEastAsia" w:hAnsiTheme="minorEastAsia"/>
                <w:sz w:val="21"/>
                <w:szCs w:val="21"/>
              </w:rPr>
              <w:t>7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453086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82FAF" w:rsidRPr="00E04B9C" w:rsidTr="00F73A66">
        <w:trPr>
          <w:jc w:val="center"/>
        </w:trPr>
        <w:tc>
          <w:tcPr>
            <w:tcW w:w="1943" w:type="dxa"/>
            <w:vMerge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暂停定期定额投资</w:t>
            </w:r>
            <w:r w:rsidR="00AC09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719" w:type="dxa"/>
            <w:gridSpan w:val="2"/>
            <w:vAlign w:val="center"/>
          </w:tcPr>
          <w:p w:rsidR="00A82FAF" w:rsidRPr="00E04B9C" w:rsidRDefault="00767709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453086">
              <w:rPr>
                <w:rFonts w:asciiTheme="minorEastAsia" w:eastAsiaTheme="minorEastAsia" w:hAnsiTheme="minorEastAsia"/>
                <w:sz w:val="21"/>
                <w:szCs w:val="21"/>
              </w:rPr>
              <w:t>7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453086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82FAF" w:rsidRPr="00E04B9C" w:rsidTr="00F73A66">
        <w:trPr>
          <w:gridAfter w:val="1"/>
          <w:wAfter w:w="6" w:type="dxa"/>
          <w:jc w:val="center"/>
        </w:trPr>
        <w:tc>
          <w:tcPr>
            <w:tcW w:w="1943" w:type="dxa"/>
            <w:vMerge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82FAF" w:rsidRPr="00E04B9C" w:rsidRDefault="00A82FAF" w:rsidP="00F73A66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暂停申购、定期定额投资</w:t>
            </w:r>
            <w:r w:rsidR="00F73A6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及赎回</w:t>
            </w:r>
            <w:r w:rsidRPr="00E04B9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的原因说明</w:t>
            </w:r>
          </w:p>
        </w:tc>
        <w:tc>
          <w:tcPr>
            <w:tcW w:w="4713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根据本基金境外主要投资市场节假日休市安排，</w:t>
            </w:r>
            <w:r w:rsidR="00AC0916">
              <w:rPr>
                <w:rFonts w:asciiTheme="minorEastAsia" w:eastAsiaTheme="minorEastAsia" w:hAnsiTheme="minorEastAsia" w:hint="eastAsia"/>
                <w:sz w:val="21"/>
                <w:szCs w:val="21"/>
              </w:rPr>
              <w:t>维护</w:t>
            </w: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基金份额持有人的利益，保障基金平稳运作。</w:t>
            </w:r>
          </w:p>
        </w:tc>
      </w:tr>
    </w:tbl>
    <w:p w:rsidR="00D327FA" w:rsidRPr="00E04B9C" w:rsidRDefault="0036784E" w:rsidP="0055497B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注：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B32152">
        <w:rPr>
          <w:rFonts w:asciiTheme="minorEastAsia" w:eastAsiaTheme="minorEastAsia" w:hAnsiTheme="minorEastAsia"/>
          <w:sz w:val="21"/>
          <w:szCs w:val="21"/>
        </w:rPr>
        <w:t>4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453086">
        <w:rPr>
          <w:rFonts w:asciiTheme="minorEastAsia" w:eastAsiaTheme="minorEastAsia" w:hAnsiTheme="minorEastAsia"/>
          <w:sz w:val="21"/>
          <w:szCs w:val="21"/>
        </w:rPr>
        <w:t>7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453086">
        <w:rPr>
          <w:rFonts w:asciiTheme="minorEastAsia" w:eastAsiaTheme="minorEastAsia" w:hAnsiTheme="minorEastAsia"/>
          <w:sz w:val="21"/>
          <w:szCs w:val="21"/>
        </w:rPr>
        <w:t>4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E04B9C">
        <w:rPr>
          <w:rFonts w:asciiTheme="minorEastAsia" w:eastAsiaTheme="minorEastAsia" w:hAnsiTheme="minorEastAsia"/>
          <w:sz w:val="21"/>
          <w:szCs w:val="21"/>
        </w:rPr>
        <w:t>为</w:t>
      </w:r>
      <w:r w:rsidR="00211931">
        <w:rPr>
          <w:rFonts w:asciiTheme="minorEastAsia" w:eastAsiaTheme="minorEastAsia" w:hAnsiTheme="minorEastAsia" w:hint="eastAsia"/>
          <w:sz w:val="21"/>
          <w:szCs w:val="21"/>
        </w:rPr>
        <w:t>美国独立日</w:t>
      </w:r>
      <w:r w:rsidR="0083798B" w:rsidRPr="00E04B9C">
        <w:rPr>
          <w:rFonts w:asciiTheme="minorEastAsia" w:eastAsiaTheme="minorEastAsia" w:hAnsiTheme="minorEastAsia"/>
          <w:sz w:val="21"/>
          <w:szCs w:val="21"/>
        </w:rPr>
        <w:t>。</w:t>
      </w:r>
    </w:p>
    <w:p w:rsidR="00D327FA" w:rsidRPr="00E04B9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bookmarkStart w:id="2" w:name="_Toc275961406"/>
      <w:r w:rsidRPr="00E04B9C"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2其他需要提示的事项</w:t>
      </w:r>
      <w:bookmarkEnd w:id="2"/>
    </w:p>
    <w:p w:rsidR="00AB4E73" w:rsidRPr="00E04B9C" w:rsidRDefault="00C71EA7" w:rsidP="00AC0916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（1）由于境外主要投资市场节假日休市安排，为</w:t>
      </w:r>
      <w:r w:rsidR="00AC0916">
        <w:rPr>
          <w:rFonts w:asciiTheme="minorEastAsia" w:eastAsiaTheme="minorEastAsia" w:hAnsiTheme="minorEastAsia" w:hint="eastAsia"/>
          <w:sz w:val="21"/>
          <w:szCs w:val="21"/>
        </w:rPr>
        <w:t>维护</w:t>
      </w:r>
      <w:r w:rsidRPr="00E04B9C">
        <w:rPr>
          <w:rFonts w:asciiTheme="minorEastAsia" w:eastAsiaTheme="minorEastAsia" w:hAnsiTheme="minorEastAsia"/>
          <w:sz w:val="21"/>
          <w:szCs w:val="21"/>
        </w:rPr>
        <w:t>基金份额持有人的利益，本基金将于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C83206">
        <w:rPr>
          <w:rFonts w:asciiTheme="minorEastAsia" w:eastAsiaTheme="minorEastAsia" w:hAnsiTheme="minorEastAsia"/>
          <w:sz w:val="21"/>
          <w:szCs w:val="21"/>
        </w:rPr>
        <w:t>4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F64FC8">
        <w:rPr>
          <w:rFonts w:asciiTheme="minorEastAsia" w:eastAsiaTheme="minorEastAsia" w:hAnsiTheme="minorEastAsia"/>
          <w:sz w:val="21"/>
          <w:szCs w:val="21"/>
        </w:rPr>
        <w:t>7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F64FC8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E04B9C">
        <w:rPr>
          <w:rFonts w:asciiTheme="minorEastAsia" w:eastAsiaTheme="minorEastAsia" w:hAnsiTheme="minorEastAsia"/>
          <w:sz w:val="21"/>
          <w:szCs w:val="21"/>
        </w:rPr>
        <w:t>暂停</w:t>
      </w:r>
      <w:r w:rsidR="00F73A66" w:rsidRPr="00E04B9C">
        <w:rPr>
          <w:rFonts w:asciiTheme="minorEastAsia" w:eastAsiaTheme="minorEastAsia" w:hAnsiTheme="minorEastAsia"/>
          <w:sz w:val="21"/>
          <w:szCs w:val="21"/>
        </w:rPr>
        <w:t>申购</w:t>
      </w:r>
      <w:r w:rsidR="00F73A6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F73A66" w:rsidRPr="00E04B9C">
        <w:rPr>
          <w:rFonts w:asciiTheme="minorEastAsia" w:eastAsiaTheme="minorEastAsia" w:hAnsiTheme="minorEastAsia"/>
          <w:sz w:val="21"/>
          <w:szCs w:val="21"/>
        </w:rPr>
        <w:t>定期定额投资</w:t>
      </w:r>
      <w:r w:rsidR="00F73A66">
        <w:rPr>
          <w:rFonts w:asciiTheme="minorEastAsia" w:eastAsiaTheme="minorEastAsia" w:hAnsiTheme="minorEastAsia" w:hint="eastAsia"/>
          <w:sz w:val="21"/>
          <w:szCs w:val="21"/>
        </w:rPr>
        <w:t>及</w:t>
      </w:r>
      <w:r w:rsidR="00F73A66" w:rsidRPr="00E04B9C">
        <w:rPr>
          <w:rFonts w:asciiTheme="minorEastAsia" w:eastAsiaTheme="minorEastAsia" w:hAnsiTheme="minorEastAsia"/>
          <w:sz w:val="21"/>
          <w:szCs w:val="21"/>
        </w:rPr>
        <w:t>赎回业务</w:t>
      </w:r>
      <w:r w:rsidRPr="00E04B9C">
        <w:rPr>
          <w:rFonts w:asciiTheme="minorEastAsia" w:eastAsiaTheme="minorEastAsia" w:hAnsiTheme="minorEastAsia"/>
          <w:sz w:val="21"/>
          <w:szCs w:val="21"/>
        </w:rPr>
        <w:t>，并自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C83206">
        <w:rPr>
          <w:rFonts w:asciiTheme="minorEastAsia" w:eastAsiaTheme="minorEastAsia" w:hAnsiTheme="minorEastAsia"/>
          <w:sz w:val="21"/>
          <w:szCs w:val="21"/>
        </w:rPr>
        <w:t>4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F64FC8">
        <w:rPr>
          <w:rFonts w:asciiTheme="minorEastAsia" w:eastAsiaTheme="minorEastAsia" w:hAnsiTheme="minorEastAsia" w:hint="eastAsia"/>
          <w:sz w:val="21"/>
          <w:szCs w:val="21"/>
        </w:rPr>
        <w:t>7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F64FC8">
        <w:rPr>
          <w:rFonts w:asciiTheme="minorEastAsia" w:eastAsiaTheme="minorEastAsia" w:hAnsiTheme="minorEastAsia"/>
          <w:sz w:val="21"/>
          <w:szCs w:val="21"/>
        </w:rPr>
        <w:t>5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E04B9C">
        <w:rPr>
          <w:rFonts w:asciiTheme="minorEastAsia" w:eastAsiaTheme="minorEastAsia" w:hAnsiTheme="minorEastAsia"/>
          <w:sz w:val="21"/>
          <w:szCs w:val="21"/>
        </w:rPr>
        <w:t>起恢复申购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（限制</w:t>
      </w:r>
      <w:r w:rsidR="0084760E">
        <w:rPr>
          <w:rFonts w:asciiTheme="minorEastAsia" w:eastAsiaTheme="minorEastAsia" w:hAnsiTheme="minorEastAsia"/>
          <w:sz w:val="21"/>
          <w:szCs w:val="21"/>
        </w:rPr>
        <w:t>大额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AC091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A1462" w:rsidRPr="00E04B9C">
        <w:rPr>
          <w:rFonts w:asciiTheme="minorEastAsia" w:eastAsiaTheme="minorEastAsia" w:hAnsiTheme="minorEastAsia"/>
          <w:sz w:val="21"/>
          <w:szCs w:val="21"/>
        </w:rPr>
        <w:t>定期定额投资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（限制</w:t>
      </w:r>
      <w:r w:rsidR="0084760E">
        <w:rPr>
          <w:rFonts w:asciiTheme="minorEastAsia" w:eastAsiaTheme="minorEastAsia" w:hAnsiTheme="minorEastAsia"/>
          <w:sz w:val="21"/>
          <w:szCs w:val="21"/>
        </w:rPr>
        <w:t>大额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AC0916">
        <w:rPr>
          <w:rFonts w:asciiTheme="minorEastAsia" w:eastAsiaTheme="minorEastAsia" w:hAnsiTheme="minorEastAsia" w:hint="eastAsia"/>
          <w:sz w:val="21"/>
          <w:szCs w:val="21"/>
        </w:rPr>
        <w:t>及</w:t>
      </w:r>
      <w:r w:rsidRPr="00E04B9C">
        <w:rPr>
          <w:rFonts w:asciiTheme="minorEastAsia" w:eastAsiaTheme="minorEastAsia" w:hAnsiTheme="minorEastAsia"/>
          <w:sz w:val="21"/>
          <w:szCs w:val="21"/>
        </w:rPr>
        <w:t>赎回业务，届时将不再另行公告。</w:t>
      </w:r>
    </w:p>
    <w:p w:rsidR="00AB4E73" w:rsidRPr="00E04B9C" w:rsidRDefault="00C71EA7" w:rsidP="00AC0916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（2）敬请投资者做好相关安排，避免因假期原因带来不便。</w:t>
      </w:r>
    </w:p>
    <w:p w:rsidR="00AB4E73" w:rsidRPr="00E04B9C" w:rsidRDefault="00C71EA7" w:rsidP="007E5002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（3）投资者可拨打本公司客户服务电话400-888-8688或登录本公司网站www.gtfund.com咨询相关信息。</w:t>
      </w:r>
    </w:p>
    <w:p w:rsidR="003F00D5" w:rsidRPr="00E04B9C" w:rsidRDefault="00C71EA7" w:rsidP="007E5002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特此公告</w:t>
      </w:r>
    </w:p>
    <w:p w:rsidR="003F00D5" w:rsidRPr="00E04B9C" w:rsidRDefault="003F00D5" w:rsidP="008D09F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3F00D5" w:rsidRPr="00E04B9C" w:rsidRDefault="003F00D5" w:rsidP="008D09F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E04B9C" w:rsidRDefault="003F00D5" w:rsidP="00F73A66">
      <w:pPr>
        <w:widowControl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 w:hint="eastAsia"/>
          <w:sz w:val="21"/>
          <w:szCs w:val="21"/>
        </w:rPr>
        <w:t>国泰基金管理有限公司</w:t>
      </w:r>
    </w:p>
    <w:p w:rsidR="003F00D5" w:rsidRPr="00E04B9C" w:rsidRDefault="003F00D5" w:rsidP="00F73A66">
      <w:pPr>
        <w:widowControl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 w:hint="eastAsia"/>
          <w:sz w:val="21"/>
          <w:szCs w:val="21"/>
        </w:rPr>
        <w:t>二〇二</w:t>
      </w:r>
      <w:r w:rsidR="00700E40">
        <w:rPr>
          <w:rFonts w:asciiTheme="minorEastAsia" w:eastAsiaTheme="minorEastAsia" w:hAnsiTheme="minorEastAsia" w:hint="eastAsia"/>
          <w:sz w:val="21"/>
          <w:szCs w:val="21"/>
        </w:rPr>
        <w:t>四</w:t>
      </w:r>
      <w:r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F24EF1">
        <w:rPr>
          <w:rFonts w:asciiTheme="minorEastAsia" w:eastAsiaTheme="minorEastAsia" w:hAnsiTheme="minorEastAsia" w:hint="eastAsia"/>
          <w:sz w:val="21"/>
          <w:szCs w:val="21"/>
        </w:rPr>
        <w:t>七</w:t>
      </w:r>
      <w:r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F24EF1">
        <w:rPr>
          <w:rFonts w:asciiTheme="minorEastAsia" w:eastAsiaTheme="minorEastAsia" w:hAnsiTheme="minorEastAsia" w:hint="eastAsia"/>
          <w:sz w:val="21"/>
          <w:szCs w:val="21"/>
        </w:rPr>
        <w:t>一</w:t>
      </w:r>
      <w:r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sectPr w:rsidR="003F00D5" w:rsidRPr="00E04B9C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D7" w:rsidRDefault="00227DD7" w:rsidP="00D327FA">
      <w:r>
        <w:separator/>
      </w:r>
    </w:p>
  </w:endnote>
  <w:endnote w:type="continuationSeparator" w:id="0">
    <w:p w:rsidR="00227DD7" w:rsidRDefault="00227DD7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D7" w:rsidRDefault="00227DD7" w:rsidP="00D327FA">
      <w:r>
        <w:separator/>
      </w:r>
    </w:p>
  </w:footnote>
  <w:footnote w:type="continuationSeparator" w:id="0">
    <w:p w:rsidR="00227DD7" w:rsidRDefault="00227DD7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05558"/>
    <w:rsid w:val="00015BBC"/>
    <w:rsid w:val="00023625"/>
    <w:rsid w:val="00025D43"/>
    <w:rsid w:val="00041353"/>
    <w:rsid w:val="00066523"/>
    <w:rsid w:val="00080F22"/>
    <w:rsid w:val="00083D35"/>
    <w:rsid w:val="000C5681"/>
    <w:rsid w:val="000D472C"/>
    <w:rsid w:val="000E4CBF"/>
    <w:rsid w:val="000F55E1"/>
    <w:rsid w:val="001144E1"/>
    <w:rsid w:val="001229E8"/>
    <w:rsid w:val="00127E66"/>
    <w:rsid w:val="0013025A"/>
    <w:rsid w:val="00145555"/>
    <w:rsid w:val="00145FBB"/>
    <w:rsid w:val="001461AD"/>
    <w:rsid w:val="00163683"/>
    <w:rsid w:val="00180DA3"/>
    <w:rsid w:val="0019552E"/>
    <w:rsid w:val="001A52A3"/>
    <w:rsid w:val="001B09B9"/>
    <w:rsid w:val="001B4F9F"/>
    <w:rsid w:val="001D3B58"/>
    <w:rsid w:val="001E3EDB"/>
    <w:rsid w:val="00211931"/>
    <w:rsid w:val="00227DD7"/>
    <w:rsid w:val="00245724"/>
    <w:rsid w:val="002535F2"/>
    <w:rsid w:val="002676F3"/>
    <w:rsid w:val="00285347"/>
    <w:rsid w:val="002935EF"/>
    <w:rsid w:val="00297148"/>
    <w:rsid w:val="002A1462"/>
    <w:rsid w:val="002A3C1B"/>
    <w:rsid w:val="002A6277"/>
    <w:rsid w:val="002A631E"/>
    <w:rsid w:val="002A69A3"/>
    <w:rsid w:val="002B14D6"/>
    <w:rsid w:val="002D0634"/>
    <w:rsid w:val="002E02FC"/>
    <w:rsid w:val="002F2FA7"/>
    <w:rsid w:val="002F7241"/>
    <w:rsid w:val="00320283"/>
    <w:rsid w:val="00327DA7"/>
    <w:rsid w:val="00333F72"/>
    <w:rsid w:val="00333FC9"/>
    <w:rsid w:val="0033476C"/>
    <w:rsid w:val="00343A27"/>
    <w:rsid w:val="003618EC"/>
    <w:rsid w:val="0036784E"/>
    <w:rsid w:val="003B2F7C"/>
    <w:rsid w:val="003C6A7E"/>
    <w:rsid w:val="003D0DCF"/>
    <w:rsid w:val="003D3818"/>
    <w:rsid w:val="003E49F9"/>
    <w:rsid w:val="003E61BE"/>
    <w:rsid w:val="003F00D5"/>
    <w:rsid w:val="003F3AD6"/>
    <w:rsid w:val="003F5473"/>
    <w:rsid w:val="003F75F8"/>
    <w:rsid w:val="004014D9"/>
    <w:rsid w:val="00404CF0"/>
    <w:rsid w:val="00407DDB"/>
    <w:rsid w:val="0042690B"/>
    <w:rsid w:val="00427C8B"/>
    <w:rsid w:val="00442DB5"/>
    <w:rsid w:val="004465DB"/>
    <w:rsid w:val="00447F65"/>
    <w:rsid w:val="0045042D"/>
    <w:rsid w:val="00451CF6"/>
    <w:rsid w:val="00453086"/>
    <w:rsid w:val="00455FF8"/>
    <w:rsid w:val="00470566"/>
    <w:rsid w:val="00481887"/>
    <w:rsid w:val="00484160"/>
    <w:rsid w:val="00487807"/>
    <w:rsid w:val="004966BA"/>
    <w:rsid w:val="004B1D96"/>
    <w:rsid w:val="004B49DB"/>
    <w:rsid w:val="004C4EFB"/>
    <w:rsid w:val="004D10F2"/>
    <w:rsid w:val="004D6346"/>
    <w:rsid w:val="004E0D80"/>
    <w:rsid w:val="004E1BB7"/>
    <w:rsid w:val="004E3C7C"/>
    <w:rsid w:val="004F0521"/>
    <w:rsid w:val="004F5037"/>
    <w:rsid w:val="004F51E8"/>
    <w:rsid w:val="00513CB1"/>
    <w:rsid w:val="0052012F"/>
    <w:rsid w:val="00536E8E"/>
    <w:rsid w:val="0055497B"/>
    <w:rsid w:val="005560B1"/>
    <w:rsid w:val="00576A1A"/>
    <w:rsid w:val="005A4E49"/>
    <w:rsid w:val="005B06A0"/>
    <w:rsid w:val="005B1257"/>
    <w:rsid w:val="005B45F0"/>
    <w:rsid w:val="005C3805"/>
    <w:rsid w:val="005C4676"/>
    <w:rsid w:val="005F1A8A"/>
    <w:rsid w:val="005F2DBE"/>
    <w:rsid w:val="00603A93"/>
    <w:rsid w:val="00633C51"/>
    <w:rsid w:val="00637233"/>
    <w:rsid w:val="00640CED"/>
    <w:rsid w:val="00646522"/>
    <w:rsid w:val="006558AF"/>
    <w:rsid w:val="00663031"/>
    <w:rsid w:val="00663AD2"/>
    <w:rsid w:val="00672C1D"/>
    <w:rsid w:val="006741E4"/>
    <w:rsid w:val="00675F46"/>
    <w:rsid w:val="00680716"/>
    <w:rsid w:val="006A04A2"/>
    <w:rsid w:val="006A0A5E"/>
    <w:rsid w:val="006A7B5C"/>
    <w:rsid w:val="006B2220"/>
    <w:rsid w:val="006C0785"/>
    <w:rsid w:val="006D4406"/>
    <w:rsid w:val="006E06C5"/>
    <w:rsid w:val="006F5E2F"/>
    <w:rsid w:val="00700E40"/>
    <w:rsid w:val="00703B0C"/>
    <w:rsid w:val="007119AB"/>
    <w:rsid w:val="007272E1"/>
    <w:rsid w:val="00727C3F"/>
    <w:rsid w:val="0073228C"/>
    <w:rsid w:val="00740502"/>
    <w:rsid w:val="00744B0C"/>
    <w:rsid w:val="00753E39"/>
    <w:rsid w:val="00762FED"/>
    <w:rsid w:val="00767709"/>
    <w:rsid w:val="00770DB7"/>
    <w:rsid w:val="00775B48"/>
    <w:rsid w:val="0079648F"/>
    <w:rsid w:val="007A18EA"/>
    <w:rsid w:val="007B0250"/>
    <w:rsid w:val="007B1D31"/>
    <w:rsid w:val="007B516C"/>
    <w:rsid w:val="007C42C0"/>
    <w:rsid w:val="007D1AFB"/>
    <w:rsid w:val="007E5002"/>
    <w:rsid w:val="007F074A"/>
    <w:rsid w:val="007F42BA"/>
    <w:rsid w:val="00802E15"/>
    <w:rsid w:val="00836AC1"/>
    <w:rsid w:val="0083798B"/>
    <w:rsid w:val="0084146F"/>
    <w:rsid w:val="0084519A"/>
    <w:rsid w:val="008472DB"/>
    <w:rsid w:val="0084760E"/>
    <w:rsid w:val="008712F5"/>
    <w:rsid w:val="0088156E"/>
    <w:rsid w:val="00896774"/>
    <w:rsid w:val="008B66A8"/>
    <w:rsid w:val="008D09F8"/>
    <w:rsid w:val="008D6773"/>
    <w:rsid w:val="008F227F"/>
    <w:rsid w:val="0090609C"/>
    <w:rsid w:val="00912F99"/>
    <w:rsid w:val="00922892"/>
    <w:rsid w:val="00933D0B"/>
    <w:rsid w:val="0093573E"/>
    <w:rsid w:val="00935CCA"/>
    <w:rsid w:val="00940E3C"/>
    <w:rsid w:val="00943AD0"/>
    <w:rsid w:val="00956B0F"/>
    <w:rsid w:val="009664BF"/>
    <w:rsid w:val="00977300"/>
    <w:rsid w:val="009874CC"/>
    <w:rsid w:val="00994D30"/>
    <w:rsid w:val="0099566F"/>
    <w:rsid w:val="009976A6"/>
    <w:rsid w:val="009A0E3A"/>
    <w:rsid w:val="009A6D46"/>
    <w:rsid w:val="009C5858"/>
    <w:rsid w:val="009C6E56"/>
    <w:rsid w:val="00A06064"/>
    <w:rsid w:val="00A214E2"/>
    <w:rsid w:val="00A2489A"/>
    <w:rsid w:val="00A2638C"/>
    <w:rsid w:val="00A404F1"/>
    <w:rsid w:val="00A428CE"/>
    <w:rsid w:val="00A45C7B"/>
    <w:rsid w:val="00A52FC9"/>
    <w:rsid w:val="00A5414E"/>
    <w:rsid w:val="00A56590"/>
    <w:rsid w:val="00A60585"/>
    <w:rsid w:val="00A65D32"/>
    <w:rsid w:val="00A721B0"/>
    <w:rsid w:val="00A82FAF"/>
    <w:rsid w:val="00AB4E73"/>
    <w:rsid w:val="00AC0916"/>
    <w:rsid w:val="00AC55AB"/>
    <w:rsid w:val="00AD5264"/>
    <w:rsid w:val="00AD7BDD"/>
    <w:rsid w:val="00AF024E"/>
    <w:rsid w:val="00AF0B13"/>
    <w:rsid w:val="00B0082E"/>
    <w:rsid w:val="00B01EF4"/>
    <w:rsid w:val="00B026BD"/>
    <w:rsid w:val="00B101F7"/>
    <w:rsid w:val="00B25657"/>
    <w:rsid w:val="00B31849"/>
    <w:rsid w:val="00B32152"/>
    <w:rsid w:val="00B4155C"/>
    <w:rsid w:val="00B6030D"/>
    <w:rsid w:val="00B66452"/>
    <w:rsid w:val="00B753BD"/>
    <w:rsid w:val="00B872E5"/>
    <w:rsid w:val="00BC001C"/>
    <w:rsid w:val="00BC53EE"/>
    <w:rsid w:val="00BD17DF"/>
    <w:rsid w:val="00BD1D2A"/>
    <w:rsid w:val="00BD545A"/>
    <w:rsid w:val="00BD601B"/>
    <w:rsid w:val="00C06498"/>
    <w:rsid w:val="00C17C30"/>
    <w:rsid w:val="00C4001C"/>
    <w:rsid w:val="00C60D6E"/>
    <w:rsid w:val="00C70EDA"/>
    <w:rsid w:val="00C71BA4"/>
    <w:rsid w:val="00C71EA7"/>
    <w:rsid w:val="00C82947"/>
    <w:rsid w:val="00C83206"/>
    <w:rsid w:val="00C86CF1"/>
    <w:rsid w:val="00C96724"/>
    <w:rsid w:val="00CC078F"/>
    <w:rsid w:val="00CE3C50"/>
    <w:rsid w:val="00CF6B45"/>
    <w:rsid w:val="00D06756"/>
    <w:rsid w:val="00D114B7"/>
    <w:rsid w:val="00D1480F"/>
    <w:rsid w:val="00D24FC2"/>
    <w:rsid w:val="00D327FA"/>
    <w:rsid w:val="00D477B1"/>
    <w:rsid w:val="00D5253F"/>
    <w:rsid w:val="00D525E5"/>
    <w:rsid w:val="00D53197"/>
    <w:rsid w:val="00D536BA"/>
    <w:rsid w:val="00D55438"/>
    <w:rsid w:val="00D74CDB"/>
    <w:rsid w:val="00DC74E8"/>
    <w:rsid w:val="00DC771C"/>
    <w:rsid w:val="00DD22A8"/>
    <w:rsid w:val="00DE2737"/>
    <w:rsid w:val="00E04B9C"/>
    <w:rsid w:val="00E220A4"/>
    <w:rsid w:val="00E368B6"/>
    <w:rsid w:val="00E6006F"/>
    <w:rsid w:val="00E67BFE"/>
    <w:rsid w:val="00E73E0E"/>
    <w:rsid w:val="00E80602"/>
    <w:rsid w:val="00E830A4"/>
    <w:rsid w:val="00E91FB5"/>
    <w:rsid w:val="00E964B5"/>
    <w:rsid w:val="00EA38A3"/>
    <w:rsid w:val="00EE1823"/>
    <w:rsid w:val="00F03F7B"/>
    <w:rsid w:val="00F14056"/>
    <w:rsid w:val="00F15B17"/>
    <w:rsid w:val="00F22E38"/>
    <w:rsid w:val="00F24EF1"/>
    <w:rsid w:val="00F517EB"/>
    <w:rsid w:val="00F5281E"/>
    <w:rsid w:val="00F54A5F"/>
    <w:rsid w:val="00F64447"/>
    <w:rsid w:val="00F648AF"/>
    <w:rsid w:val="00F64FC8"/>
    <w:rsid w:val="00F73A66"/>
    <w:rsid w:val="00F749D2"/>
    <w:rsid w:val="00F76C2B"/>
    <w:rsid w:val="00F81B0F"/>
    <w:rsid w:val="00F93BBA"/>
    <w:rsid w:val="00FB4CAF"/>
    <w:rsid w:val="00FB5B24"/>
    <w:rsid w:val="00FC432B"/>
    <w:rsid w:val="00FC510E"/>
    <w:rsid w:val="00FC63B6"/>
    <w:rsid w:val="00FD1D97"/>
    <w:rsid w:val="00FF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4</DocSecurity>
  <Lines>4</Lines>
  <Paragraphs>1</Paragraphs>
  <ScaleCrop>false</ScaleCrop>
  <Company>微软中国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ZHONGM</cp:lastModifiedBy>
  <cp:revision>2</cp:revision>
  <dcterms:created xsi:type="dcterms:W3CDTF">2024-06-30T16:00:00Z</dcterms:created>
  <dcterms:modified xsi:type="dcterms:W3CDTF">2024-06-30T16:00:00Z</dcterms:modified>
</cp:coreProperties>
</file>