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91" w:rsidRPr="00DE1BA4" w:rsidRDefault="00F732C7" w:rsidP="009B4920">
      <w:pPr>
        <w:adjustRightInd w:val="0"/>
        <w:snapToGrid w:val="0"/>
        <w:spacing w:line="360" w:lineRule="auto"/>
        <w:ind w:firstLineChars="200" w:firstLine="562"/>
        <w:jc w:val="center"/>
        <w:rPr>
          <w:rFonts w:ascii="Times New Roman" w:hAnsi="Times New Roman" w:cs="Times New Roman"/>
          <w:b/>
          <w:color w:val="000000" w:themeColor="text1"/>
          <w:sz w:val="28"/>
          <w:szCs w:val="28"/>
        </w:rPr>
      </w:pPr>
      <w:r w:rsidRPr="00DE1BA4">
        <w:rPr>
          <w:rFonts w:ascii="Times New Roman" w:hAnsi="Times New Roman" w:cs="Times New Roman"/>
          <w:b/>
          <w:color w:val="000000" w:themeColor="text1"/>
          <w:sz w:val="28"/>
          <w:szCs w:val="28"/>
        </w:rPr>
        <w:t>关于</w:t>
      </w:r>
      <w:r w:rsidR="005922BF" w:rsidRPr="00DE1BA4">
        <w:rPr>
          <w:rFonts w:ascii="Times New Roman" w:hAnsi="Times New Roman" w:cs="Times New Roman" w:hint="eastAsia"/>
          <w:b/>
          <w:color w:val="000000" w:themeColor="text1"/>
          <w:sz w:val="28"/>
          <w:szCs w:val="28"/>
        </w:rPr>
        <w:t>景顺长城颐心养老目标日期</w:t>
      </w:r>
      <w:r w:rsidR="005922BF" w:rsidRPr="00DE1BA4">
        <w:rPr>
          <w:rFonts w:ascii="Times New Roman" w:hAnsi="Times New Roman" w:cs="Times New Roman"/>
          <w:b/>
          <w:color w:val="000000" w:themeColor="text1"/>
          <w:sz w:val="28"/>
          <w:szCs w:val="28"/>
        </w:rPr>
        <w:t>2040</w:t>
      </w:r>
      <w:r w:rsidR="005922BF" w:rsidRPr="00DE1BA4">
        <w:rPr>
          <w:rFonts w:ascii="Times New Roman" w:hAnsi="Times New Roman" w:cs="Times New Roman" w:hint="eastAsia"/>
          <w:b/>
          <w:color w:val="000000" w:themeColor="text1"/>
          <w:sz w:val="28"/>
          <w:szCs w:val="28"/>
        </w:rPr>
        <w:t>三年持有期混合型发起式基金中基金（</w:t>
      </w:r>
      <w:r w:rsidR="005922BF" w:rsidRPr="00DE1BA4">
        <w:rPr>
          <w:rFonts w:ascii="Times New Roman" w:hAnsi="Times New Roman" w:cs="Times New Roman"/>
          <w:b/>
          <w:color w:val="000000" w:themeColor="text1"/>
          <w:sz w:val="28"/>
          <w:szCs w:val="28"/>
        </w:rPr>
        <w:t>FOF</w:t>
      </w:r>
      <w:r w:rsidR="005922BF" w:rsidRPr="00DE1BA4">
        <w:rPr>
          <w:rFonts w:ascii="Times New Roman" w:hAnsi="Times New Roman" w:cs="Times New Roman" w:hint="eastAsia"/>
          <w:b/>
          <w:color w:val="000000" w:themeColor="text1"/>
          <w:sz w:val="28"/>
          <w:szCs w:val="28"/>
        </w:rPr>
        <w:t>）</w:t>
      </w:r>
      <w:r w:rsidRPr="00DE1BA4">
        <w:rPr>
          <w:rFonts w:ascii="Times New Roman" w:hAnsi="Times New Roman" w:cs="Times New Roman"/>
          <w:b/>
          <w:color w:val="000000" w:themeColor="text1"/>
          <w:sz w:val="28"/>
          <w:szCs w:val="28"/>
        </w:rPr>
        <w:t>基金合同终止及基金财产清算的公告</w:t>
      </w:r>
    </w:p>
    <w:p w:rsidR="00F732C7" w:rsidRPr="00DE1BA4" w:rsidRDefault="00F732C7" w:rsidP="009B4920">
      <w:pPr>
        <w:pStyle w:val="Default"/>
        <w:snapToGrid w:val="0"/>
        <w:spacing w:line="360" w:lineRule="auto"/>
        <w:jc w:val="both"/>
        <w:rPr>
          <w:rFonts w:ascii="Times New Roman" w:hAnsi="Times New Roman" w:cs="Times New Roman"/>
          <w:color w:val="000000" w:themeColor="text1"/>
        </w:rPr>
      </w:pPr>
    </w:p>
    <w:p w:rsidR="00A1116F" w:rsidRPr="00DE1BA4" w:rsidRDefault="00F732C7" w:rsidP="009B4920">
      <w:pPr>
        <w:pStyle w:val="Default"/>
        <w:spacing w:line="360" w:lineRule="auto"/>
        <w:ind w:firstLineChars="200" w:firstLine="480"/>
        <w:jc w:val="both"/>
        <w:rPr>
          <w:rFonts w:ascii="Times New Roman" w:hAnsi="Times New Roman" w:cs="Times New Roman"/>
          <w:color w:val="000000" w:themeColor="text1"/>
        </w:rPr>
      </w:pPr>
      <w:r w:rsidRPr="00DE1BA4">
        <w:rPr>
          <w:rFonts w:ascii="Times New Roman" w:hAnsi="Times New Roman" w:cs="Times New Roman"/>
          <w:color w:val="000000" w:themeColor="text1"/>
        </w:rPr>
        <w:t>根据《中华人民共和国证券投资基金法》、《公开募集证券投资基金运作管理办法》、《</w:t>
      </w:r>
      <w:r w:rsidR="005922BF" w:rsidRPr="00DE1BA4">
        <w:rPr>
          <w:rFonts w:ascii="Times New Roman" w:hAnsi="Times New Roman" w:cs="Times New Roman" w:hint="eastAsia"/>
          <w:color w:val="000000" w:themeColor="text1"/>
        </w:rPr>
        <w:t>景顺长城颐心养老目标日期</w:t>
      </w:r>
      <w:r w:rsidR="005922BF" w:rsidRPr="00DE1BA4">
        <w:rPr>
          <w:rFonts w:ascii="Times New Roman" w:hAnsi="Times New Roman" w:cs="Times New Roman"/>
          <w:color w:val="000000" w:themeColor="text1"/>
        </w:rPr>
        <w:t>2040</w:t>
      </w:r>
      <w:r w:rsidR="005922BF" w:rsidRPr="00DE1BA4">
        <w:rPr>
          <w:rFonts w:ascii="Times New Roman" w:hAnsi="Times New Roman" w:cs="Times New Roman" w:hint="eastAsia"/>
          <w:color w:val="000000" w:themeColor="text1"/>
        </w:rPr>
        <w:t>三年持有期混合型发起式基金中基金（</w:t>
      </w:r>
      <w:r w:rsidR="005922BF" w:rsidRPr="00DE1BA4">
        <w:rPr>
          <w:rFonts w:ascii="Times New Roman" w:hAnsi="Times New Roman" w:cs="Times New Roman"/>
          <w:color w:val="000000" w:themeColor="text1"/>
        </w:rPr>
        <w:t>FOF</w:t>
      </w:r>
      <w:r w:rsidR="005922BF" w:rsidRPr="00DE1BA4">
        <w:rPr>
          <w:rFonts w:ascii="Times New Roman" w:hAnsi="Times New Roman" w:cs="Times New Roman" w:hint="eastAsia"/>
          <w:color w:val="000000" w:themeColor="text1"/>
        </w:rPr>
        <w:t>）</w:t>
      </w:r>
      <w:r w:rsidRPr="00DE1BA4">
        <w:rPr>
          <w:rFonts w:ascii="Times New Roman" w:hAnsi="Times New Roman" w:cs="Times New Roman"/>
          <w:color w:val="000000" w:themeColor="text1"/>
        </w:rPr>
        <w:t>基金合同》（以下简称</w:t>
      </w:r>
      <w:r w:rsidRPr="00DE1BA4">
        <w:rPr>
          <w:rFonts w:ascii="Times New Roman" w:hAnsi="Times New Roman" w:cs="Times New Roman"/>
          <w:color w:val="000000" w:themeColor="text1"/>
        </w:rPr>
        <w:t>“</w:t>
      </w:r>
      <w:r w:rsidRPr="00DE1BA4">
        <w:rPr>
          <w:rFonts w:ascii="Times New Roman" w:hAnsi="Times New Roman" w:cs="Times New Roman"/>
          <w:color w:val="000000" w:themeColor="text1"/>
        </w:rPr>
        <w:t>《基金合同》</w:t>
      </w:r>
      <w:r w:rsidRPr="00DE1BA4">
        <w:rPr>
          <w:rFonts w:ascii="Times New Roman" w:hAnsi="Times New Roman" w:cs="Times New Roman"/>
          <w:color w:val="000000" w:themeColor="text1"/>
        </w:rPr>
        <w:t>”</w:t>
      </w:r>
      <w:r w:rsidRPr="00DE1BA4">
        <w:rPr>
          <w:rFonts w:ascii="Times New Roman" w:hAnsi="Times New Roman" w:cs="Times New Roman"/>
          <w:color w:val="000000" w:themeColor="text1"/>
        </w:rPr>
        <w:t>）的有关规定，</w:t>
      </w:r>
      <w:r w:rsidR="005922BF" w:rsidRPr="00DE1BA4">
        <w:rPr>
          <w:rFonts w:ascii="Times New Roman" w:hAnsi="Times New Roman" w:cs="Times New Roman"/>
          <w:color w:val="000000" w:themeColor="text1"/>
        </w:rPr>
        <w:t>景顺长城颐心养老目标日期</w:t>
      </w:r>
      <w:r w:rsidR="005922BF" w:rsidRPr="00DE1BA4">
        <w:rPr>
          <w:rFonts w:ascii="Times New Roman" w:hAnsi="Times New Roman" w:cs="Times New Roman"/>
          <w:color w:val="000000" w:themeColor="text1"/>
        </w:rPr>
        <w:t>2040</w:t>
      </w:r>
      <w:r w:rsidR="005922BF" w:rsidRPr="00DE1BA4">
        <w:rPr>
          <w:rFonts w:ascii="Times New Roman" w:hAnsi="Times New Roman" w:cs="Times New Roman"/>
          <w:color w:val="000000" w:themeColor="text1"/>
        </w:rPr>
        <w:t>三年持有期混合型发起式基金中基金（</w:t>
      </w:r>
      <w:r w:rsidR="005922BF" w:rsidRPr="00DE1BA4">
        <w:rPr>
          <w:rFonts w:ascii="Times New Roman" w:hAnsi="Times New Roman" w:cs="Times New Roman"/>
          <w:color w:val="000000" w:themeColor="text1"/>
        </w:rPr>
        <w:t>FOF</w:t>
      </w:r>
      <w:r w:rsidR="005922BF" w:rsidRPr="00DE1BA4">
        <w:rPr>
          <w:rFonts w:ascii="Times New Roman" w:hAnsi="Times New Roman" w:cs="Times New Roman"/>
          <w:color w:val="000000" w:themeColor="text1"/>
        </w:rPr>
        <w:t>）</w:t>
      </w:r>
      <w:r w:rsidRPr="00DE1BA4">
        <w:rPr>
          <w:rFonts w:ascii="Times New Roman" w:hAnsi="Times New Roman" w:cs="Times New Roman"/>
          <w:color w:val="000000" w:themeColor="text1"/>
        </w:rPr>
        <w:t>（以下简称</w:t>
      </w:r>
      <w:r w:rsidR="00A146B5" w:rsidRPr="00DE1BA4">
        <w:rPr>
          <w:rFonts w:ascii="Times New Roman" w:hAnsi="Times New Roman" w:cs="Times New Roman"/>
          <w:color w:val="000000" w:themeColor="text1"/>
        </w:rPr>
        <w:t>“</w:t>
      </w:r>
      <w:r w:rsidRPr="00DE1BA4">
        <w:rPr>
          <w:rFonts w:ascii="Times New Roman" w:hAnsi="Times New Roman" w:cs="Times New Roman"/>
          <w:color w:val="000000" w:themeColor="text1"/>
        </w:rPr>
        <w:t>本基金</w:t>
      </w:r>
      <w:r w:rsidR="00A146B5" w:rsidRPr="00DE1BA4">
        <w:rPr>
          <w:rFonts w:ascii="Times New Roman" w:hAnsi="Times New Roman" w:cs="Times New Roman"/>
          <w:color w:val="000000" w:themeColor="text1"/>
        </w:rPr>
        <w:t>”</w:t>
      </w:r>
      <w:r w:rsidRPr="00DE1BA4">
        <w:rPr>
          <w:rFonts w:ascii="Times New Roman" w:hAnsi="Times New Roman" w:cs="Times New Roman"/>
          <w:color w:val="000000" w:themeColor="text1"/>
        </w:rPr>
        <w:t>）出现了基金合同终止事由，景顺长城基金管理有限公司（以下简称</w:t>
      </w:r>
      <w:r w:rsidR="00A146B5" w:rsidRPr="00DE1BA4">
        <w:rPr>
          <w:rFonts w:ascii="Times New Roman" w:hAnsi="Times New Roman" w:cs="Times New Roman"/>
          <w:color w:val="000000" w:themeColor="text1"/>
        </w:rPr>
        <w:t>“</w:t>
      </w:r>
      <w:r w:rsidRPr="00DE1BA4">
        <w:rPr>
          <w:rFonts w:ascii="Times New Roman" w:hAnsi="Times New Roman" w:cs="Times New Roman"/>
          <w:color w:val="000000" w:themeColor="text1"/>
        </w:rPr>
        <w:t>本基金管理人</w:t>
      </w:r>
      <w:r w:rsidR="00A146B5" w:rsidRPr="00DE1BA4">
        <w:rPr>
          <w:rFonts w:ascii="Times New Roman" w:hAnsi="Times New Roman" w:cs="Times New Roman"/>
          <w:color w:val="000000" w:themeColor="text1"/>
        </w:rPr>
        <w:t>”</w:t>
      </w:r>
      <w:r w:rsidRPr="00DE1BA4">
        <w:rPr>
          <w:rFonts w:ascii="Times New Roman" w:hAnsi="Times New Roman" w:cs="Times New Roman"/>
          <w:color w:val="000000" w:themeColor="text1"/>
        </w:rPr>
        <w:t>）应当在上述事由出现后终止基金合同并依法履行基金财产清算程序，此事项不需召开基金份额持有人大会。本基金的最后运作日定为</w:t>
      </w:r>
      <w:r w:rsidR="005922BF" w:rsidRPr="00DE1BA4">
        <w:rPr>
          <w:rFonts w:ascii="Times New Roman" w:hAnsi="Times New Roman" w:cs="Times New Roman"/>
          <w:color w:val="000000" w:themeColor="text1"/>
        </w:rPr>
        <w:t>2024</w:t>
      </w:r>
      <w:r w:rsidR="005922BF" w:rsidRPr="00DE1BA4">
        <w:rPr>
          <w:rFonts w:ascii="Times New Roman" w:hAnsi="Times New Roman" w:cs="Times New Roman"/>
          <w:color w:val="000000" w:themeColor="text1"/>
        </w:rPr>
        <w:t>年</w:t>
      </w:r>
      <w:r w:rsidR="005922BF" w:rsidRPr="00DE1BA4">
        <w:rPr>
          <w:rFonts w:ascii="Times New Roman" w:hAnsi="Times New Roman" w:cs="Times New Roman"/>
          <w:color w:val="000000" w:themeColor="text1"/>
        </w:rPr>
        <w:t>6</w:t>
      </w:r>
      <w:r w:rsidR="004511C3" w:rsidRPr="00DE1BA4">
        <w:rPr>
          <w:rFonts w:ascii="Times New Roman" w:hAnsi="Times New Roman" w:cs="Times New Roman"/>
          <w:color w:val="000000" w:themeColor="text1"/>
        </w:rPr>
        <w:t>月</w:t>
      </w:r>
      <w:r w:rsidR="005922BF" w:rsidRPr="00DE1BA4">
        <w:rPr>
          <w:rFonts w:ascii="Times New Roman" w:hAnsi="Times New Roman" w:cs="Times New Roman"/>
          <w:color w:val="000000" w:themeColor="text1"/>
        </w:rPr>
        <w:t>28</w:t>
      </w:r>
      <w:r w:rsidR="004511C3" w:rsidRPr="00DE1BA4">
        <w:rPr>
          <w:rFonts w:ascii="Times New Roman" w:hAnsi="Times New Roman" w:cs="Times New Roman"/>
          <w:color w:val="000000" w:themeColor="text1"/>
        </w:rPr>
        <w:t>日</w:t>
      </w:r>
      <w:r w:rsidRPr="00DE1BA4">
        <w:rPr>
          <w:rFonts w:ascii="Times New Roman" w:hAnsi="Times New Roman" w:cs="Times New Roman"/>
          <w:color w:val="000000" w:themeColor="text1"/>
        </w:rPr>
        <w:t>，并</w:t>
      </w:r>
      <w:r w:rsidR="00A1116F" w:rsidRPr="00DE1BA4">
        <w:rPr>
          <w:rFonts w:ascii="Times New Roman" w:hAnsi="Times New Roman" w:cs="Times New Roman" w:hint="eastAsia"/>
          <w:color w:val="000000" w:themeColor="text1"/>
        </w:rPr>
        <w:t>将</w:t>
      </w:r>
      <w:r w:rsidRPr="00DE1BA4">
        <w:rPr>
          <w:rFonts w:ascii="Times New Roman" w:hAnsi="Times New Roman" w:cs="Times New Roman"/>
          <w:color w:val="000000" w:themeColor="text1"/>
        </w:rPr>
        <w:t>于</w:t>
      </w:r>
      <w:r w:rsidR="005922BF" w:rsidRPr="00DE1BA4">
        <w:rPr>
          <w:rFonts w:ascii="Times New Roman" w:hAnsi="Times New Roman" w:cs="Times New Roman"/>
          <w:color w:val="000000" w:themeColor="text1"/>
        </w:rPr>
        <w:t>2024</w:t>
      </w:r>
      <w:r w:rsidR="005922BF" w:rsidRPr="00DE1BA4">
        <w:rPr>
          <w:rFonts w:ascii="Times New Roman" w:hAnsi="Times New Roman" w:cs="Times New Roman"/>
          <w:color w:val="000000" w:themeColor="text1"/>
        </w:rPr>
        <w:t>年</w:t>
      </w:r>
      <w:r w:rsidR="005922BF" w:rsidRPr="00DE1BA4">
        <w:rPr>
          <w:rFonts w:ascii="Times New Roman" w:hAnsi="Times New Roman" w:cs="Times New Roman"/>
          <w:color w:val="000000" w:themeColor="text1"/>
        </w:rPr>
        <w:t>6</w:t>
      </w:r>
      <w:r w:rsidR="004511C3" w:rsidRPr="00DE1BA4">
        <w:rPr>
          <w:rFonts w:ascii="Times New Roman" w:hAnsi="Times New Roman" w:cs="Times New Roman"/>
          <w:color w:val="000000" w:themeColor="text1"/>
        </w:rPr>
        <w:t>月</w:t>
      </w:r>
      <w:r w:rsidR="005922BF" w:rsidRPr="00DE1BA4">
        <w:rPr>
          <w:rFonts w:ascii="Times New Roman" w:hAnsi="Times New Roman" w:cs="Times New Roman"/>
          <w:color w:val="000000" w:themeColor="text1"/>
        </w:rPr>
        <w:t>29</w:t>
      </w:r>
      <w:r w:rsidR="004511C3" w:rsidRPr="00DE1BA4">
        <w:rPr>
          <w:rFonts w:ascii="Times New Roman" w:hAnsi="Times New Roman" w:cs="Times New Roman"/>
          <w:color w:val="000000" w:themeColor="text1"/>
        </w:rPr>
        <w:t>日</w:t>
      </w:r>
      <w:r w:rsidRPr="00DE1BA4">
        <w:rPr>
          <w:rFonts w:ascii="Times New Roman" w:hAnsi="Times New Roman" w:cs="Times New Roman"/>
          <w:color w:val="000000" w:themeColor="text1"/>
        </w:rPr>
        <w:t>进入清算程序。</w:t>
      </w:r>
      <w:r w:rsidRPr="00DE1BA4">
        <w:rPr>
          <w:rFonts w:ascii="Times New Roman" w:hAnsi="Times New Roman" w:cs="Times New Roman"/>
          <w:color w:val="000000" w:themeColor="text1"/>
        </w:rPr>
        <w:t xml:space="preserve"> </w:t>
      </w:r>
    </w:p>
    <w:p w:rsidR="00F732C7" w:rsidRPr="00DE1BA4" w:rsidRDefault="00F732C7" w:rsidP="009B4920">
      <w:pPr>
        <w:pStyle w:val="Default"/>
        <w:spacing w:line="360" w:lineRule="auto"/>
        <w:ind w:firstLineChars="200" w:firstLine="480"/>
        <w:jc w:val="both"/>
        <w:rPr>
          <w:rFonts w:ascii="Times New Roman" w:hAnsi="Times New Roman" w:cs="Times New Roman"/>
          <w:color w:val="000000" w:themeColor="text1"/>
        </w:rPr>
      </w:pPr>
      <w:r w:rsidRPr="00DE1BA4">
        <w:rPr>
          <w:rFonts w:ascii="Times New Roman" w:hAnsi="Times New Roman" w:cs="Times New Roman"/>
          <w:color w:val="000000" w:themeColor="text1"/>
        </w:rPr>
        <w:t>现将相关事宜公告如下：</w:t>
      </w:r>
    </w:p>
    <w:p w:rsidR="00A1116F" w:rsidRPr="00DE1BA4" w:rsidRDefault="00A1116F" w:rsidP="009B4920">
      <w:pPr>
        <w:pStyle w:val="Default"/>
        <w:snapToGrid w:val="0"/>
        <w:spacing w:line="360" w:lineRule="auto"/>
        <w:ind w:firstLineChars="200" w:firstLine="460"/>
        <w:jc w:val="both"/>
        <w:rPr>
          <w:rFonts w:ascii="Times New Roman" w:hAnsi="Times New Roman" w:cs="Times New Roman"/>
          <w:color w:val="000000" w:themeColor="text1"/>
          <w:sz w:val="23"/>
          <w:szCs w:val="23"/>
        </w:rPr>
      </w:pPr>
    </w:p>
    <w:p w:rsidR="00F732C7" w:rsidRPr="00DE1BA4" w:rsidRDefault="00F732C7" w:rsidP="009B4920">
      <w:pPr>
        <w:pStyle w:val="Default"/>
        <w:snapToGrid w:val="0"/>
        <w:spacing w:line="360" w:lineRule="auto"/>
        <w:ind w:firstLineChars="200" w:firstLine="480"/>
        <w:jc w:val="both"/>
        <w:rPr>
          <w:rFonts w:ascii="Times New Roman" w:hAnsi="Times New Roman" w:cs="Times New Roman"/>
          <w:color w:val="000000" w:themeColor="text1"/>
        </w:rPr>
      </w:pPr>
      <w:r w:rsidRPr="00DE1BA4">
        <w:rPr>
          <w:rFonts w:ascii="Times New Roman" w:hAnsi="Times New Roman" w:cs="Times New Roman"/>
          <w:color w:val="000000" w:themeColor="text1"/>
        </w:rPr>
        <w:t>一、本基金基本信息</w:t>
      </w:r>
    </w:p>
    <w:p w:rsidR="005922BF" w:rsidRPr="00DE1BA4" w:rsidRDefault="005922BF" w:rsidP="005922BF">
      <w:pPr>
        <w:pStyle w:val="Default"/>
        <w:spacing w:line="360" w:lineRule="auto"/>
        <w:ind w:firstLineChars="200" w:firstLine="480"/>
        <w:rPr>
          <w:rFonts w:ascii="Times New Roman" w:hAnsi="Times New Roman" w:cs="Times New Roman"/>
          <w:color w:val="000000" w:themeColor="text1"/>
        </w:rPr>
      </w:pPr>
      <w:r w:rsidRPr="00DE1BA4">
        <w:rPr>
          <w:rFonts w:ascii="Times New Roman" w:hAnsi="Times New Roman" w:cs="Times New Roman"/>
          <w:color w:val="000000" w:themeColor="text1"/>
        </w:rPr>
        <w:t>基金名称：</w:t>
      </w:r>
      <w:r w:rsidRPr="00DE1BA4">
        <w:rPr>
          <w:color w:val="000000" w:themeColor="text1"/>
        </w:rPr>
        <w:t>景顺长城颐心养老目标日期2040三年持有期混合型发起式基金中基金（FOF）</w:t>
      </w:r>
    </w:p>
    <w:p w:rsidR="005922BF" w:rsidRPr="00DE1BA4" w:rsidRDefault="005922BF" w:rsidP="005922BF">
      <w:pPr>
        <w:pStyle w:val="Default"/>
        <w:spacing w:line="360" w:lineRule="auto"/>
        <w:ind w:firstLineChars="200" w:firstLine="480"/>
        <w:rPr>
          <w:rFonts w:ascii="Times New Roman" w:hAnsi="Times New Roman" w:cs="Times New Roman"/>
          <w:color w:val="000000" w:themeColor="text1"/>
        </w:rPr>
      </w:pPr>
      <w:r w:rsidRPr="00DE1BA4">
        <w:rPr>
          <w:rFonts w:ascii="Times New Roman" w:hAnsi="Times New Roman" w:cs="Times New Roman"/>
          <w:color w:val="000000" w:themeColor="text1"/>
        </w:rPr>
        <w:t>基金代码：</w:t>
      </w:r>
      <w:r w:rsidRPr="00DE1BA4">
        <w:rPr>
          <w:rFonts w:ascii="Times New Roman" w:hAnsi="Times New Roman" w:cs="Times New Roman"/>
          <w:color w:val="000000" w:themeColor="text1"/>
        </w:rPr>
        <w:t>012518</w:t>
      </w:r>
    </w:p>
    <w:p w:rsidR="005922BF" w:rsidRPr="00DE1BA4" w:rsidRDefault="005922BF" w:rsidP="005922BF">
      <w:pPr>
        <w:pStyle w:val="Default"/>
        <w:spacing w:line="360" w:lineRule="auto"/>
        <w:ind w:firstLineChars="200" w:firstLine="480"/>
        <w:rPr>
          <w:rFonts w:ascii="Times New Roman" w:hAnsi="Times New Roman" w:cs="Times New Roman"/>
          <w:color w:val="000000" w:themeColor="text1"/>
        </w:rPr>
      </w:pPr>
      <w:r w:rsidRPr="00DE1BA4">
        <w:rPr>
          <w:rFonts w:ascii="Times New Roman" w:hAnsi="Times New Roman" w:cs="Times New Roman"/>
          <w:color w:val="000000" w:themeColor="text1"/>
        </w:rPr>
        <w:t>基金运作方式：契约型开放式</w:t>
      </w:r>
    </w:p>
    <w:p w:rsidR="001C3718" w:rsidRPr="00DE1BA4" w:rsidRDefault="005922BF" w:rsidP="005922BF">
      <w:pPr>
        <w:pStyle w:val="Default"/>
        <w:spacing w:line="360" w:lineRule="auto"/>
        <w:ind w:firstLineChars="200" w:firstLine="480"/>
        <w:jc w:val="both"/>
        <w:rPr>
          <w:rFonts w:ascii="Times New Roman" w:hAnsi="Times New Roman" w:cs="Times New Roman"/>
          <w:color w:val="000000" w:themeColor="text1"/>
        </w:rPr>
      </w:pPr>
      <w:r w:rsidRPr="00DE1BA4">
        <w:rPr>
          <w:rFonts w:ascii="Times New Roman" w:hAnsi="Times New Roman" w:cs="Times New Roman"/>
          <w:color w:val="000000" w:themeColor="text1"/>
        </w:rPr>
        <w:t>基金合同生效日：</w:t>
      </w:r>
      <w:r w:rsidRPr="00DE1BA4">
        <w:rPr>
          <w:rFonts w:ascii="Times New Roman" w:hAnsi="Times New Roman" w:cs="Times New Roman"/>
          <w:color w:val="000000" w:themeColor="text1"/>
        </w:rPr>
        <w:t>2021</w:t>
      </w:r>
      <w:r w:rsidRPr="00DE1BA4">
        <w:rPr>
          <w:rFonts w:ascii="Times New Roman" w:hAnsi="Times New Roman" w:cs="Times New Roman" w:hint="eastAsia"/>
          <w:color w:val="000000" w:themeColor="text1"/>
        </w:rPr>
        <w:t>年</w:t>
      </w:r>
      <w:r w:rsidRPr="00DE1BA4">
        <w:rPr>
          <w:rFonts w:ascii="Times New Roman" w:hAnsi="Times New Roman" w:cs="Times New Roman"/>
          <w:color w:val="000000" w:themeColor="text1"/>
        </w:rPr>
        <w:t>6</w:t>
      </w:r>
      <w:r w:rsidRPr="00DE1BA4">
        <w:rPr>
          <w:rFonts w:ascii="Times New Roman" w:hAnsi="Times New Roman" w:cs="Times New Roman" w:hint="eastAsia"/>
          <w:color w:val="000000" w:themeColor="text1"/>
        </w:rPr>
        <w:t>月</w:t>
      </w:r>
      <w:r w:rsidRPr="00DE1BA4">
        <w:rPr>
          <w:rFonts w:ascii="Times New Roman" w:hAnsi="Times New Roman" w:cs="Times New Roman"/>
          <w:color w:val="000000" w:themeColor="text1"/>
        </w:rPr>
        <w:t>28</w:t>
      </w:r>
      <w:r w:rsidRPr="00DE1BA4">
        <w:rPr>
          <w:rFonts w:ascii="Times New Roman" w:hAnsi="Times New Roman" w:cs="Times New Roman" w:hint="eastAsia"/>
          <w:color w:val="000000" w:themeColor="text1"/>
        </w:rPr>
        <w:t>日</w:t>
      </w:r>
    </w:p>
    <w:p w:rsidR="00F732C7" w:rsidRPr="00DE1BA4" w:rsidRDefault="00F732C7" w:rsidP="009B4920">
      <w:pPr>
        <w:pStyle w:val="Default"/>
        <w:spacing w:line="360" w:lineRule="auto"/>
        <w:ind w:firstLineChars="200" w:firstLine="480"/>
        <w:jc w:val="both"/>
        <w:rPr>
          <w:rFonts w:ascii="Times New Roman" w:hAnsi="Times New Roman" w:cs="Times New Roman"/>
          <w:color w:val="000000" w:themeColor="text1"/>
        </w:rPr>
      </w:pPr>
      <w:r w:rsidRPr="00DE1BA4">
        <w:rPr>
          <w:rFonts w:ascii="Times New Roman" w:hAnsi="Times New Roman" w:cs="Times New Roman"/>
          <w:color w:val="000000" w:themeColor="text1"/>
        </w:rPr>
        <w:t>基金管理人名称：景顺长城基金管理有限公司</w:t>
      </w:r>
    </w:p>
    <w:p w:rsidR="00F732C7" w:rsidRPr="00DE1BA4" w:rsidRDefault="00F732C7" w:rsidP="009B4920">
      <w:pPr>
        <w:pStyle w:val="Default"/>
        <w:spacing w:line="360" w:lineRule="auto"/>
        <w:ind w:firstLineChars="200" w:firstLine="480"/>
        <w:jc w:val="both"/>
        <w:rPr>
          <w:rFonts w:ascii="Times New Roman" w:hAnsi="Times New Roman" w:cs="Times New Roman"/>
          <w:color w:val="000000" w:themeColor="text1"/>
        </w:rPr>
      </w:pPr>
      <w:r w:rsidRPr="00DE1BA4">
        <w:rPr>
          <w:rFonts w:ascii="Times New Roman" w:hAnsi="Times New Roman" w:cs="Times New Roman" w:hint="eastAsia"/>
          <w:color w:val="000000" w:themeColor="text1"/>
        </w:rPr>
        <w:t>公告依据：《中华人民共和国证券投资基金法》、《公开募集证券投资基金运作管理办法》、《</w:t>
      </w:r>
      <w:r w:rsidR="00CB028B" w:rsidRPr="00DE1BA4">
        <w:rPr>
          <w:rFonts w:ascii="Times New Roman" w:hAnsi="Times New Roman" w:cs="Times New Roman" w:hint="eastAsia"/>
          <w:color w:val="000000" w:themeColor="text1"/>
        </w:rPr>
        <w:t>公开募集</w:t>
      </w:r>
      <w:r w:rsidRPr="00DE1BA4">
        <w:rPr>
          <w:rFonts w:ascii="Times New Roman" w:hAnsi="Times New Roman" w:cs="Times New Roman" w:hint="eastAsia"/>
          <w:color w:val="000000" w:themeColor="text1"/>
        </w:rPr>
        <w:t>证券投资基金信息披露管理办法》、《</w:t>
      </w:r>
      <w:r w:rsidR="005922BF" w:rsidRPr="00DE1BA4">
        <w:rPr>
          <w:rFonts w:ascii="Times New Roman" w:hAnsi="Times New Roman" w:cs="Times New Roman"/>
          <w:color w:val="000000" w:themeColor="text1"/>
        </w:rPr>
        <w:t>景顺长城颐心养老目标日期</w:t>
      </w:r>
      <w:r w:rsidR="005922BF" w:rsidRPr="00DE1BA4">
        <w:rPr>
          <w:rFonts w:ascii="Times New Roman" w:hAnsi="Times New Roman" w:cs="Times New Roman"/>
          <w:color w:val="000000" w:themeColor="text1"/>
        </w:rPr>
        <w:t>2040</w:t>
      </w:r>
      <w:r w:rsidR="005922BF" w:rsidRPr="00DE1BA4">
        <w:rPr>
          <w:rFonts w:ascii="Times New Roman" w:hAnsi="Times New Roman" w:cs="Times New Roman"/>
          <w:color w:val="000000" w:themeColor="text1"/>
        </w:rPr>
        <w:t>三年持有期混合型发起式基金中基金（</w:t>
      </w:r>
      <w:r w:rsidR="005922BF" w:rsidRPr="00DE1BA4">
        <w:rPr>
          <w:rFonts w:ascii="Times New Roman" w:hAnsi="Times New Roman" w:cs="Times New Roman"/>
          <w:color w:val="000000" w:themeColor="text1"/>
        </w:rPr>
        <w:t>FOF</w:t>
      </w:r>
      <w:r w:rsidR="005922BF" w:rsidRPr="00DE1BA4">
        <w:rPr>
          <w:rFonts w:ascii="Times New Roman" w:hAnsi="Times New Roman" w:cs="Times New Roman"/>
          <w:color w:val="000000" w:themeColor="text1"/>
        </w:rPr>
        <w:t>）</w:t>
      </w:r>
      <w:r w:rsidR="00D6562C" w:rsidRPr="00DE1BA4">
        <w:rPr>
          <w:rFonts w:ascii="Times New Roman" w:hAnsi="Times New Roman" w:cs="Times New Roman"/>
          <w:color w:val="000000" w:themeColor="text1"/>
        </w:rPr>
        <w:t>基金合同</w:t>
      </w:r>
      <w:r w:rsidRPr="00DE1BA4">
        <w:rPr>
          <w:rFonts w:ascii="Times New Roman" w:hAnsi="Times New Roman" w:cs="Times New Roman" w:hint="eastAsia"/>
          <w:color w:val="000000" w:themeColor="text1"/>
        </w:rPr>
        <w:t>》、《</w:t>
      </w:r>
      <w:r w:rsidR="005922BF" w:rsidRPr="00DE1BA4">
        <w:rPr>
          <w:rFonts w:ascii="Times New Roman" w:hAnsi="Times New Roman" w:cs="Times New Roman"/>
          <w:color w:val="000000" w:themeColor="text1"/>
        </w:rPr>
        <w:t>景顺长城颐心养老目标日期</w:t>
      </w:r>
      <w:r w:rsidR="005922BF" w:rsidRPr="00DE1BA4">
        <w:rPr>
          <w:rFonts w:ascii="Times New Roman" w:hAnsi="Times New Roman" w:cs="Times New Roman"/>
          <w:color w:val="000000" w:themeColor="text1"/>
        </w:rPr>
        <w:t>2040</w:t>
      </w:r>
      <w:r w:rsidR="005922BF" w:rsidRPr="00DE1BA4">
        <w:rPr>
          <w:rFonts w:ascii="Times New Roman" w:hAnsi="Times New Roman" w:cs="Times New Roman"/>
          <w:color w:val="000000" w:themeColor="text1"/>
        </w:rPr>
        <w:t>三年持有期混合型发起式基金中基金（</w:t>
      </w:r>
      <w:r w:rsidR="005922BF" w:rsidRPr="00DE1BA4">
        <w:rPr>
          <w:rFonts w:ascii="Times New Roman" w:hAnsi="Times New Roman" w:cs="Times New Roman"/>
          <w:color w:val="000000" w:themeColor="text1"/>
        </w:rPr>
        <w:t>FOF</w:t>
      </w:r>
      <w:r w:rsidR="005922BF" w:rsidRPr="00DE1BA4">
        <w:rPr>
          <w:rFonts w:ascii="Times New Roman" w:hAnsi="Times New Roman" w:cs="Times New Roman"/>
          <w:color w:val="000000" w:themeColor="text1"/>
        </w:rPr>
        <w:t>）</w:t>
      </w:r>
      <w:r w:rsidRPr="00DE1BA4">
        <w:rPr>
          <w:rFonts w:ascii="Times New Roman" w:hAnsi="Times New Roman" w:cs="Times New Roman" w:hint="eastAsia"/>
          <w:color w:val="000000" w:themeColor="text1"/>
        </w:rPr>
        <w:t>招募说明书》。</w:t>
      </w:r>
    </w:p>
    <w:p w:rsidR="00F732C7" w:rsidRPr="00DE1BA4" w:rsidRDefault="00F732C7" w:rsidP="009B4920">
      <w:pPr>
        <w:autoSpaceDE w:val="0"/>
        <w:autoSpaceDN w:val="0"/>
        <w:adjustRightInd w:val="0"/>
        <w:snapToGrid w:val="0"/>
        <w:spacing w:line="360" w:lineRule="auto"/>
        <w:ind w:firstLineChars="200" w:firstLine="480"/>
        <w:rPr>
          <w:rFonts w:ascii="Times New Roman" w:hAnsi="Times New Roman" w:cs="Times New Roman"/>
          <w:color w:val="000000" w:themeColor="text1"/>
          <w:kern w:val="0"/>
          <w:sz w:val="24"/>
          <w:szCs w:val="24"/>
        </w:rPr>
      </w:pPr>
    </w:p>
    <w:p w:rsidR="00F732C7" w:rsidRPr="00DE1BA4"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color w:val="000000" w:themeColor="text1"/>
          <w:kern w:val="0"/>
          <w:sz w:val="24"/>
          <w:szCs w:val="24"/>
        </w:rPr>
        <w:t xml:space="preserve"> </w:t>
      </w:r>
      <w:r w:rsidRPr="00DE1BA4">
        <w:rPr>
          <w:rFonts w:ascii="Times New Roman" w:eastAsia="宋体" w:hAnsi="Times New Roman" w:cs="Times New Roman"/>
          <w:color w:val="000000" w:themeColor="text1"/>
          <w:kern w:val="0"/>
          <w:sz w:val="24"/>
          <w:szCs w:val="24"/>
        </w:rPr>
        <w:t>二、基金合同终止事由</w:t>
      </w:r>
    </w:p>
    <w:p w:rsidR="0056216F" w:rsidRPr="00DE1BA4" w:rsidRDefault="0056216F" w:rsidP="009B4920">
      <w:pPr>
        <w:pStyle w:val="Default"/>
        <w:spacing w:line="360" w:lineRule="auto"/>
        <w:ind w:firstLineChars="200" w:firstLine="480"/>
        <w:jc w:val="both"/>
        <w:rPr>
          <w:rFonts w:ascii="Times New Roman" w:hAnsi="Times New Roman" w:cs="Times New Roman"/>
          <w:color w:val="000000" w:themeColor="text1"/>
        </w:rPr>
      </w:pPr>
      <w:r w:rsidRPr="00DE1BA4">
        <w:rPr>
          <w:rFonts w:ascii="Times New Roman" w:hAnsi="Times New Roman" w:cs="Times New Roman"/>
          <w:color w:val="000000" w:themeColor="text1"/>
        </w:rPr>
        <w:t>本基金《基金合同》</w:t>
      </w:r>
      <w:r w:rsidRPr="00DE1BA4">
        <w:rPr>
          <w:rFonts w:ascii="Times New Roman" w:hAnsi="Times New Roman" w:cs="Times New Roman" w:hint="eastAsia"/>
          <w:color w:val="000000" w:themeColor="text1"/>
        </w:rPr>
        <w:t>“</w:t>
      </w:r>
      <w:r w:rsidRPr="00DE1BA4">
        <w:rPr>
          <w:rFonts w:ascii="Times New Roman" w:hAnsi="Times New Roman" w:cs="Times New Roman"/>
          <w:color w:val="000000" w:themeColor="text1"/>
        </w:rPr>
        <w:t>第五</w:t>
      </w:r>
      <w:r w:rsidRPr="00DE1BA4">
        <w:rPr>
          <w:rFonts w:ascii="Times New Roman" w:hAnsi="Times New Roman" w:cs="Times New Roman" w:hint="eastAsia"/>
          <w:color w:val="000000" w:themeColor="text1"/>
        </w:rPr>
        <w:t>部分</w:t>
      </w:r>
      <w:r w:rsidRPr="00DE1BA4">
        <w:rPr>
          <w:rFonts w:ascii="Times New Roman" w:hAnsi="Times New Roman" w:cs="Times New Roman" w:hint="eastAsia"/>
          <w:color w:val="000000" w:themeColor="text1"/>
        </w:rPr>
        <w:t xml:space="preserve"> </w:t>
      </w:r>
      <w:r w:rsidRPr="00DE1BA4">
        <w:rPr>
          <w:rFonts w:ascii="Times New Roman" w:hAnsi="Times New Roman" w:cs="Times New Roman" w:hint="eastAsia"/>
          <w:color w:val="000000" w:themeColor="text1"/>
        </w:rPr>
        <w:t>基金备案”</w:t>
      </w:r>
      <w:r w:rsidRPr="00DE1BA4">
        <w:rPr>
          <w:rFonts w:ascii="Times New Roman" w:hAnsi="Times New Roman" w:cs="Times New Roman"/>
          <w:color w:val="000000" w:themeColor="text1"/>
        </w:rPr>
        <w:t>规定：</w:t>
      </w:r>
    </w:p>
    <w:p w:rsidR="005922BF" w:rsidRPr="00DE1BA4" w:rsidRDefault="005922BF" w:rsidP="005922BF">
      <w:pPr>
        <w:pStyle w:val="Default"/>
        <w:spacing w:line="360" w:lineRule="auto"/>
        <w:ind w:firstLineChars="200" w:firstLine="480"/>
        <w:rPr>
          <w:color w:val="000000" w:themeColor="text1"/>
        </w:rPr>
      </w:pPr>
      <w:r w:rsidRPr="00DE1BA4">
        <w:rPr>
          <w:rFonts w:ascii="Times New Roman" w:hAnsi="Times New Roman" w:cs="Times New Roman" w:hint="eastAsia"/>
          <w:color w:val="000000" w:themeColor="text1"/>
        </w:rPr>
        <w:t>“</w:t>
      </w:r>
      <w:r w:rsidRPr="00DE1BA4">
        <w:rPr>
          <w:color w:val="000000" w:themeColor="text1"/>
        </w:rPr>
        <w:t>《基金合同》生效满3年之日（指自然日），若基金资产规模低于2亿元， 基金合同应当终止，且不得通过召开基金持有人大会的方式延续。若届时的法律</w:t>
      </w:r>
      <w:r w:rsidRPr="00DE1BA4">
        <w:rPr>
          <w:color w:val="000000" w:themeColor="text1"/>
        </w:rPr>
        <w:lastRenderedPageBreak/>
        <w:t xml:space="preserve">法规或中国证监会规定发生变化，上述终止规定被取消、更改或补充时，则本基金可以参照届时有效的法律法规或中国证监会规定执行。 《基金合同》生效满3年后，如果出现连续20个工作日出现基金份额持有人数量不满 200人或者基金资产净值低于5000万元情形的，基金管理人应当在定期报告中予以披露；如果出现连续60个工作日出现前述情形的，基金管理人应当在10个工作日内向中国证监会报告并提出解决方案，如持续运作、转换运作方式、与其他基金合并或者终止基金合同等，并在6个月内召开基金份额持有人大会进行表决。 </w:t>
      </w:r>
    </w:p>
    <w:p w:rsidR="00BD41A7" w:rsidRPr="00DE1BA4" w:rsidRDefault="005922BF" w:rsidP="00D6562C">
      <w:pPr>
        <w:pStyle w:val="Default"/>
        <w:spacing w:line="360" w:lineRule="auto"/>
        <w:ind w:firstLineChars="200" w:firstLine="480"/>
        <w:rPr>
          <w:rFonts w:ascii="Times New Roman" w:hAnsi="Times New Roman" w:cs="Times New Roman"/>
          <w:color w:val="000000" w:themeColor="text1"/>
        </w:rPr>
      </w:pPr>
      <w:r w:rsidRPr="00DE1BA4">
        <w:rPr>
          <w:color w:val="000000" w:themeColor="text1"/>
        </w:rPr>
        <w:t>法律法规或中国证监会另有规定时，从其规定。</w:t>
      </w:r>
      <w:r w:rsidRPr="00DE1BA4">
        <w:rPr>
          <w:rFonts w:ascii="Times New Roman" w:hAnsi="Times New Roman" w:cs="Times New Roman" w:hint="eastAsia"/>
          <w:color w:val="000000" w:themeColor="text1"/>
        </w:rPr>
        <w:t>”</w:t>
      </w:r>
    </w:p>
    <w:p w:rsidR="0056216F" w:rsidRPr="00DE1BA4" w:rsidRDefault="005922BF" w:rsidP="00CE197A">
      <w:pPr>
        <w:pStyle w:val="Default"/>
        <w:spacing w:line="360" w:lineRule="auto"/>
        <w:ind w:firstLineChars="200" w:firstLine="480"/>
        <w:jc w:val="both"/>
        <w:rPr>
          <w:rFonts w:ascii="Times New Roman" w:hAnsi="Times New Roman" w:cs="Times New Roman"/>
          <w:color w:val="000000" w:themeColor="text1"/>
        </w:rPr>
      </w:pPr>
      <w:r w:rsidRPr="00DE1BA4">
        <w:rPr>
          <w:rFonts w:ascii="Times New Roman" w:hAnsi="Times New Roman" w:cs="Times New Roman"/>
          <w:color w:val="000000" w:themeColor="text1"/>
        </w:rPr>
        <w:t>本基金的基金合同生效日为</w:t>
      </w:r>
      <w:r w:rsidRPr="00DE1BA4">
        <w:rPr>
          <w:rFonts w:ascii="Times New Roman" w:hAnsi="Times New Roman" w:cs="Times New Roman"/>
          <w:color w:val="000000" w:themeColor="text1"/>
        </w:rPr>
        <w:t>2021</w:t>
      </w:r>
      <w:r w:rsidRPr="00DE1BA4">
        <w:rPr>
          <w:rFonts w:ascii="Times New Roman" w:hAnsi="Times New Roman" w:cs="Times New Roman" w:hint="eastAsia"/>
          <w:color w:val="000000" w:themeColor="text1"/>
        </w:rPr>
        <w:t>年</w:t>
      </w:r>
      <w:r w:rsidRPr="00DE1BA4">
        <w:rPr>
          <w:rFonts w:ascii="Times New Roman" w:hAnsi="Times New Roman" w:cs="Times New Roman"/>
          <w:color w:val="000000" w:themeColor="text1"/>
        </w:rPr>
        <w:t>6</w:t>
      </w:r>
      <w:r w:rsidRPr="00DE1BA4">
        <w:rPr>
          <w:rFonts w:ascii="Times New Roman" w:hAnsi="Times New Roman" w:cs="Times New Roman" w:hint="eastAsia"/>
          <w:color w:val="000000" w:themeColor="text1"/>
        </w:rPr>
        <w:t>月</w:t>
      </w:r>
      <w:r w:rsidRPr="00DE1BA4">
        <w:rPr>
          <w:rFonts w:ascii="Times New Roman" w:hAnsi="Times New Roman" w:cs="Times New Roman"/>
          <w:color w:val="000000" w:themeColor="text1"/>
        </w:rPr>
        <w:t>28</w:t>
      </w:r>
      <w:r w:rsidRPr="00DE1BA4">
        <w:rPr>
          <w:rFonts w:ascii="Times New Roman" w:hAnsi="Times New Roman" w:cs="Times New Roman" w:hint="eastAsia"/>
          <w:color w:val="000000" w:themeColor="text1"/>
        </w:rPr>
        <w:t>日</w:t>
      </w:r>
      <w:r w:rsidRPr="00DE1BA4">
        <w:rPr>
          <w:rFonts w:ascii="Times New Roman" w:hAnsi="Times New Roman" w:cs="Times New Roman"/>
          <w:color w:val="000000" w:themeColor="text1"/>
        </w:rPr>
        <w:t>，</w:t>
      </w:r>
      <w:r w:rsidRPr="00DE1BA4">
        <w:rPr>
          <w:color w:val="000000" w:themeColor="text1"/>
        </w:rPr>
        <w:t>《基金合同》生效满3年之日</w:t>
      </w:r>
      <w:r w:rsidRPr="00DE1BA4">
        <w:rPr>
          <w:rFonts w:hint="eastAsia"/>
          <w:color w:val="000000" w:themeColor="text1"/>
        </w:rPr>
        <w:t>为</w:t>
      </w:r>
      <w:r w:rsidRPr="00DE1BA4">
        <w:rPr>
          <w:rFonts w:ascii="Times New Roman" w:hAnsi="Times New Roman" w:cs="Times New Roman"/>
          <w:color w:val="000000" w:themeColor="text1"/>
        </w:rPr>
        <w:t>2024</w:t>
      </w:r>
      <w:r w:rsidRPr="00DE1BA4">
        <w:rPr>
          <w:rFonts w:ascii="Times New Roman" w:hAnsi="Times New Roman" w:cs="Times New Roman"/>
          <w:color w:val="000000" w:themeColor="text1"/>
        </w:rPr>
        <w:t>年</w:t>
      </w:r>
      <w:r w:rsidRPr="00DE1BA4">
        <w:rPr>
          <w:rFonts w:ascii="Times New Roman" w:hAnsi="Times New Roman" w:cs="Times New Roman"/>
          <w:color w:val="000000" w:themeColor="text1"/>
        </w:rPr>
        <w:t>6</w:t>
      </w:r>
      <w:r w:rsidRPr="00DE1BA4">
        <w:rPr>
          <w:rFonts w:ascii="Times New Roman" w:hAnsi="Times New Roman" w:cs="Times New Roman" w:hint="eastAsia"/>
          <w:color w:val="000000" w:themeColor="text1"/>
        </w:rPr>
        <w:t>月</w:t>
      </w:r>
      <w:r w:rsidRPr="00DE1BA4">
        <w:rPr>
          <w:rFonts w:ascii="Times New Roman" w:hAnsi="Times New Roman" w:cs="Times New Roman"/>
          <w:color w:val="000000" w:themeColor="text1"/>
        </w:rPr>
        <w:t>28</w:t>
      </w:r>
      <w:r w:rsidRPr="00DE1BA4">
        <w:rPr>
          <w:rFonts w:ascii="Times New Roman" w:hAnsi="Times New Roman" w:cs="Times New Roman" w:hint="eastAsia"/>
          <w:color w:val="000000" w:themeColor="text1"/>
        </w:rPr>
        <w:t>日</w:t>
      </w:r>
      <w:r w:rsidRPr="00DE1BA4">
        <w:rPr>
          <w:rFonts w:ascii="Times New Roman" w:hAnsi="Times New Roman" w:cs="Times New Roman"/>
          <w:color w:val="000000" w:themeColor="text1"/>
        </w:rPr>
        <w:t>。</w:t>
      </w:r>
      <w:r w:rsidRPr="00DE1BA4">
        <w:rPr>
          <w:rFonts w:ascii="Times New Roman" w:hAnsi="Times New Roman" w:cs="Times New Roman" w:hint="eastAsia"/>
          <w:color w:val="000000" w:themeColor="text1"/>
        </w:rPr>
        <w:t>因</w:t>
      </w:r>
      <w:r w:rsidRPr="00DE1BA4">
        <w:rPr>
          <w:rFonts w:ascii="Times New Roman" w:hAnsi="Times New Roman" w:cs="Times New Roman"/>
          <w:color w:val="000000" w:themeColor="text1"/>
        </w:rPr>
        <w:t>截至</w:t>
      </w:r>
      <w:r w:rsidRPr="00DE1BA4">
        <w:rPr>
          <w:rFonts w:ascii="Times New Roman" w:hAnsi="Times New Roman" w:cs="Times New Roman"/>
          <w:color w:val="000000" w:themeColor="text1"/>
        </w:rPr>
        <w:t>2024</w:t>
      </w:r>
      <w:r w:rsidRPr="00DE1BA4">
        <w:rPr>
          <w:rFonts w:ascii="Times New Roman" w:hAnsi="Times New Roman" w:cs="Times New Roman"/>
          <w:color w:val="000000" w:themeColor="text1"/>
        </w:rPr>
        <w:t>年</w:t>
      </w:r>
      <w:r w:rsidRPr="00DE1BA4">
        <w:rPr>
          <w:rFonts w:ascii="Times New Roman" w:hAnsi="Times New Roman" w:cs="Times New Roman"/>
          <w:color w:val="000000" w:themeColor="text1"/>
        </w:rPr>
        <w:t>6</w:t>
      </w:r>
      <w:r w:rsidRPr="00DE1BA4">
        <w:rPr>
          <w:rFonts w:ascii="Times New Roman" w:hAnsi="Times New Roman" w:cs="Times New Roman" w:hint="eastAsia"/>
          <w:color w:val="000000" w:themeColor="text1"/>
        </w:rPr>
        <w:t>月</w:t>
      </w:r>
      <w:r w:rsidRPr="00DE1BA4">
        <w:rPr>
          <w:rFonts w:ascii="Times New Roman" w:hAnsi="Times New Roman" w:cs="Times New Roman"/>
          <w:color w:val="000000" w:themeColor="text1"/>
        </w:rPr>
        <w:t>28</w:t>
      </w:r>
      <w:r w:rsidRPr="00DE1BA4">
        <w:rPr>
          <w:rFonts w:ascii="Times New Roman" w:hAnsi="Times New Roman" w:cs="Times New Roman" w:hint="eastAsia"/>
          <w:color w:val="000000" w:themeColor="text1"/>
        </w:rPr>
        <w:t>日</w:t>
      </w:r>
      <w:r w:rsidRPr="00DE1BA4">
        <w:rPr>
          <w:rFonts w:ascii="Times New Roman" w:hAnsi="Times New Roman" w:cs="Times New Roman"/>
          <w:color w:val="000000" w:themeColor="text1"/>
        </w:rPr>
        <w:t>日终，本基金的基金资产净值低于</w:t>
      </w:r>
      <w:r w:rsidRPr="00DE1BA4">
        <w:rPr>
          <w:rFonts w:ascii="Times New Roman" w:hAnsi="Times New Roman" w:cs="Times New Roman"/>
          <w:color w:val="000000" w:themeColor="text1"/>
        </w:rPr>
        <w:t>2</w:t>
      </w:r>
      <w:r w:rsidRPr="00DE1BA4">
        <w:rPr>
          <w:rFonts w:ascii="Times New Roman" w:hAnsi="Times New Roman" w:cs="Times New Roman"/>
          <w:color w:val="000000" w:themeColor="text1"/>
        </w:rPr>
        <w:t>亿元人民币，触发上述《基金合同》约定的终止情形，《基金合同》自动终止，基金管理人将根据相关法律法规、基金合同等规定对本基金进行清算</w:t>
      </w:r>
      <w:r w:rsidRPr="00DE1BA4">
        <w:rPr>
          <w:rFonts w:ascii="Times New Roman" w:hAnsi="Times New Roman" w:cs="Times New Roman" w:hint="eastAsia"/>
          <w:color w:val="000000" w:themeColor="text1"/>
        </w:rPr>
        <w:t>，无需召开基金份额持有人大会</w:t>
      </w:r>
      <w:r w:rsidRPr="00DE1BA4">
        <w:rPr>
          <w:rFonts w:ascii="Times New Roman" w:hAnsi="Times New Roman" w:cs="Times New Roman"/>
          <w:color w:val="000000" w:themeColor="text1"/>
        </w:rPr>
        <w:t>。</w:t>
      </w:r>
    </w:p>
    <w:p w:rsidR="00554F38" w:rsidRPr="00DE1BA4" w:rsidRDefault="00554F38" w:rsidP="009B4920">
      <w:pPr>
        <w:pStyle w:val="Default"/>
        <w:snapToGrid w:val="0"/>
        <w:spacing w:line="360" w:lineRule="auto"/>
        <w:ind w:firstLineChars="200" w:firstLine="460"/>
        <w:jc w:val="both"/>
        <w:rPr>
          <w:rFonts w:ascii="Times New Roman" w:eastAsiaTheme="minorEastAsia" w:hAnsi="Times New Roman" w:cs="Times New Roman"/>
          <w:color w:val="000000" w:themeColor="text1"/>
          <w:sz w:val="23"/>
          <w:szCs w:val="23"/>
        </w:rPr>
      </w:pPr>
    </w:p>
    <w:p w:rsidR="00F732C7" w:rsidRPr="00DE1BA4"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三、基金财产的清算</w:t>
      </w:r>
    </w:p>
    <w:p w:rsidR="00F732C7" w:rsidRPr="00DE1BA4"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（一）基金财产清算安排</w:t>
      </w:r>
    </w:p>
    <w:p w:rsidR="005922BF" w:rsidRPr="00DE1BA4" w:rsidRDefault="00F732C7" w:rsidP="006547B2">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color w:val="000000" w:themeColor="text1"/>
          <w:kern w:val="0"/>
          <w:sz w:val="24"/>
          <w:szCs w:val="24"/>
        </w:rPr>
        <w:t>1</w:t>
      </w:r>
      <w:r w:rsidRPr="00DE1BA4">
        <w:rPr>
          <w:rFonts w:ascii="Times New Roman" w:eastAsia="宋体" w:hAnsi="Times New Roman" w:cs="Times New Roman" w:hint="eastAsia"/>
          <w:color w:val="000000" w:themeColor="text1"/>
          <w:kern w:val="0"/>
          <w:sz w:val="24"/>
          <w:szCs w:val="24"/>
        </w:rPr>
        <w:t>、本基金最后一个运作日为</w:t>
      </w:r>
      <w:r w:rsidR="005922BF" w:rsidRPr="00DE1BA4">
        <w:rPr>
          <w:rFonts w:ascii="Times New Roman" w:eastAsia="宋体" w:hAnsi="Times New Roman" w:cs="Times New Roman"/>
          <w:color w:val="000000" w:themeColor="text1"/>
          <w:kern w:val="0"/>
          <w:sz w:val="24"/>
          <w:szCs w:val="24"/>
        </w:rPr>
        <w:t>2024</w:t>
      </w:r>
      <w:r w:rsidR="005922BF" w:rsidRPr="00DE1BA4">
        <w:rPr>
          <w:rFonts w:ascii="Times New Roman" w:eastAsia="宋体" w:hAnsi="Times New Roman" w:cs="Times New Roman" w:hint="eastAsia"/>
          <w:color w:val="000000" w:themeColor="text1"/>
          <w:kern w:val="0"/>
          <w:sz w:val="24"/>
          <w:szCs w:val="24"/>
        </w:rPr>
        <w:t>年</w:t>
      </w:r>
      <w:r w:rsidR="005922BF" w:rsidRPr="00DE1BA4">
        <w:rPr>
          <w:rFonts w:ascii="Times New Roman" w:eastAsia="宋体" w:hAnsi="Times New Roman" w:cs="Times New Roman"/>
          <w:color w:val="000000" w:themeColor="text1"/>
          <w:kern w:val="0"/>
          <w:sz w:val="24"/>
          <w:szCs w:val="24"/>
        </w:rPr>
        <w:t>6</w:t>
      </w:r>
      <w:r w:rsidR="00BD41A7" w:rsidRPr="00DE1BA4">
        <w:rPr>
          <w:rFonts w:ascii="Times New Roman" w:eastAsia="宋体" w:hAnsi="Times New Roman" w:cs="Times New Roman" w:hint="eastAsia"/>
          <w:color w:val="000000" w:themeColor="text1"/>
          <w:kern w:val="0"/>
          <w:sz w:val="24"/>
          <w:szCs w:val="24"/>
        </w:rPr>
        <w:t>月</w:t>
      </w:r>
      <w:r w:rsidR="005922BF" w:rsidRPr="00DE1BA4">
        <w:rPr>
          <w:rFonts w:ascii="Times New Roman" w:eastAsia="宋体" w:hAnsi="Times New Roman" w:cs="Times New Roman"/>
          <w:color w:val="000000" w:themeColor="text1"/>
          <w:kern w:val="0"/>
          <w:sz w:val="24"/>
          <w:szCs w:val="24"/>
        </w:rPr>
        <w:t>28</w:t>
      </w:r>
      <w:r w:rsidR="00BD41A7" w:rsidRPr="00DE1BA4">
        <w:rPr>
          <w:rFonts w:ascii="Times New Roman" w:eastAsia="宋体" w:hAnsi="Times New Roman" w:cs="Times New Roman" w:hint="eastAsia"/>
          <w:color w:val="000000" w:themeColor="text1"/>
          <w:kern w:val="0"/>
          <w:sz w:val="24"/>
          <w:szCs w:val="24"/>
        </w:rPr>
        <w:t>日</w:t>
      </w:r>
      <w:r w:rsidRPr="00DE1BA4">
        <w:rPr>
          <w:rFonts w:ascii="Times New Roman" w:eastAsia="宋体" w:hAnsi="Times New Roman" w:cs="Times New Roman" w:hint="eastAsia"/>
          <w:color w:val="000000" w:themeColor="text1"/>
          <w:kern w:val="0"/>
          <w:sz w:val="24"/>
          <w:szCs w:val="24"/>
        </w:rPr>
        <w:t>，自</w:t>
      </w:r>
      <w:r w:rsidR="005922BF" w:rsidRPr="00DE1BA4">
        <w:rPr>
          <w:rFonts w:ascii="Times New Roman" w:eastAsia="宋体" w:hAnsi="Times New Roman" w:cs="Times New Roman"/>
          <w:color w:val="000000" w:themeColor="text1"/>
          <w:kern w:val="0"/>
          <w:sz w:val="24"/>
          <w:szCs w:val="24"/>
        </w:rPr>
        <w:t>2024</w:t>
      </w:r>
      <w:r w:rsidR="005922BF" w:rsidRPr="00DE1BA4">
        <w:rPr>
          <w:rFonts w:ascii="Times New Roman" w:eastAsia="宋体" w:hAnsi="Times New Roman" w:cs="Times New Roman" w:hint="eastAsia"/>
          <w:color w:val="000000" w:themeColor="text1"/>
          <w:kern w:val="0"/>
          <w:sz w:val="24"/>
          <w:szCs w:val="24"/>
        </w:rPr>
        <w:t>年</w:t>
      </w:r>
      <w:r w:rsidR="005922BF" w:rsidRPr="00DE1BA4">
        <w:rPr>
          <w:rFonts w:ascii="Times New Roman" w:eastAsia="宋体" w:hAnsi="Times New Roman" w:cs="Times New Roman"/>
          <w:color w:val="000000" w:themeColor="text1"/>
          <w:kern w:val="0"/>
          <w:sz w:val="24"/>
          <w:szCs w:val="24"/>
        </w:rPr>
        <w:t>6</w:t>
      </w:r>
      <w:r w:rsidR="00BD41A7" w:rsidRPr="00DE1BA4">
        <w:rPr>
          <w:rFonts w:ascii="Times New Roman" w:eastAsia="宋体" w:hAnsi="Times New Roman" w:cs="Times New Roman" w:hint="eastAsia"/>
          <w:color w:val="000000" w:themeColor="text1"/>
          <w:kern w:val="0"/>
          <w:sz w:val="24"/>
          <w:szCs w:val="24"/>
        </w:rPr>
        <w:t>月</w:t>
      </w:r>
      <w:r w:rsidR="005922BF" w:rsidRPr="00DE1BA4">
        <w:rPr>
          <w:rFonts w:ascii="Times New Roman" w:eastAsia="宋体" w:hAnsi="Times New Roman" w:cs="Times New Roman"/>
          <w:color w:val="000000" w:themeColor="text1"/>
          <w:kern w:val="0"/>
          <w:sz w:val="24"/>
          <w:szCs w:val="24"/>
        </w:rPr>
        <w:t>29</w:t>
      </w:r>
      <w:r w:rsidR="00BD41A7" w:rsidRPr="00DE1BA4">
        <w:rPr>
          <w:rFonts w:ascii="Times New Roman" w:eastAsia="宋体" w:hAnsi="Times New Roman" w:cs="Times New Roman" w:hint="eastAsia"/>
          <w:color w:val="000000" w:themeColor="text1"/>
          <w:kern w:val="0"/>
          <w:sz w:val="24"/>
          <w:szCs w:val="24"/>
        </w:rPr>
        <w:t>日</w:t>
      </w:r>
      <w:r w:rsidRPr="00DE1BA4">
        <w:rPr>
          <w:rFonts w:ascii="Times New Roman" w:eastAsia="宋体" w:hAnsi="Times New Roman" w:cs="Times New Roman" w:hint="eastAsia"/>
          <w:color w:val="000000" w:themeColor="text1"/>
          <w:kern w:val="0"/>
          <w:sz w:val="24"/>
          <w:szCs w:val="24"/>
        </w:rPr>
        <w:t>（最后运作日的下一日）起进入清算程序</w:t>
      </w:r>
      <w:r w:rsidR="006547B2" w:rsidRPr="00DE1BA4">
        <w:rPr>
          <w:rFonts w:ascii="Times New Roman" w:eastAsia="宋体" w:hAnsi="Times New Roman" w:cs="Times New Roman" w:hint="eastAsia"/>
          <w:color w:val="000000" w:themeColor="text1"/>
          <w:kern w:val="0"/>
          <w:sz w:val="24"/>
          <w:szCs w:val="24"/>
        </w:rPr>
        <w:t>。本基金进入清算程序前，</w:t>
      </w:r>
      <w:r w:rsidR="005922BF" w:rsidRPr="00DE1BA4">
        <w:rPr>
          <w:rFonts w:ascii="Times New Roman" w:eastAsia="宋体" w:hAnsi="Times New Roman" w:cs="Times New Roman" w:hint="eastAsia"/>
          <w:color w:val="000000" w:themeColor="text1"/>
          <w:kern w:val="0"/>
          <w:sz w:val="24"/>
          <w:szCs w:val="24"/>
        </w:rPr>
        <w:t>已于</w:t>
      </w:r>
      <w:r w:rsidR="005922BF" w:rsidRPr="00DE1BA4">
        <w:rPr>
          <w:rFonts w:ascii="Times New Roman" w:eastAsia="宋体" w:hAnsi="Times New Roman" w:cs="Times New Roman"/>
          <w:color w:val="000000" w:themeColor="text1"/>
          <w:kern w:val="0"/>
          <w:sz w:val="24"/>
          <w:szCs w:val="24"/>
        </w:rPr>
        <w:t>2024</w:t>
      </w:r>
      <w:r w:rsidR="005922BF" w:rsidRPr="00DE1BA4">
        <w:rPr>
          <w:rFonts w:ascii="Times New Roman" w:eastAsia="宋体" w:hAnsi="Times New Roman" w:cs="Times New Roman" w:hint="eastAsia"/>
          <w:color w:val="000000" w:themeColor="text1"/>
          <w:kern w:val="0"/>
          <w:sz w:val="24"/>
          <w:szCs w:val="24"/>
        </w:rPr>
        <w:t>年</w:t>
      </w:r>
      <w:r w:rsidR="005922BF" w:rsidRPr="00DE1BA4">
        <w:rPr>
          <w:rFonts w:ascii="Times New Roman" w:eastAsia="宋体" w:hAnsi="Times New Roman" w:cs="Times New Roman"/>
          <w:color w:val="000000" w:themeColor="text1"/>
          <w:kern w:val="0"/>
          <w:sz w:val="24"/>
          <w:szCs w:val="24"/>
        </w:rPr>
        <w:t>6</w:t>
      </w:r>
      <w:r w:rsidR="005922BF" w:rsidRPr="00DE1BA4">
        <w:rPr>
          <w:rFonts w:ascii="Times New Roman" w:eastAsia="宋体" w:hAnsi="Times New Roman" w:cs="Times New Roman" w:hint="eastAsia"/>
          <w:color w:val="000000" w:themeColor="text1"/>
          <w:kern w:val="0"/>
          <w:sz w:val="24"/>
          <w:szCs w:val="24"/>
        </w:rPr>
        <w:t>月</w:t>
      </w:r>
      <w:r w:rsidR="005922BF" w:rsidRPr="00DE1BA4">
        <w:rPr>
          <w:rFonts w:ascii="Times New Roman" w:eastAsia="宋体" w:hAnsi="Times New Roman" w:cs="Times New Roman"/>
          <w:color w:val="000000" w:themeColor="text1"/>
          <w:kern w:val="0"/>
          <w:sz w:val="24"/>
          <w:szCs w:val="24"/>
        </w:rPr>
        <w:t>7</w:t>
      </w:r>
      <w:r w:rsidR="005922BF" w:rsidRPr="00DE1BA4">
        <w:rPr>
          <w:rFonts w:ascii="Times New Roman" w:eastAsia="宋体" w:hAnsi="Times New Roman" w:cs="Times New Roman" w:hint="eastAsia"/>
          <w:color w:val="000000" w:themeColor="text1"/>
          <w:kern w:val="0"/>
          <w:sz w:val="24"/>
          <w:szCs w:val="24"/>
        </w:rPr>
        <w:t>日暂停申购（含定期定额申购）及转换转入业务</w:t>
      </w:r>
      <w:bookmarkStart w:id="0" w:name="_Hlk120144192"/>
      <w:r w:rsidR="006547B2" w:rsidRPr="00DE1BA4">
        <w:rPr>
          <w:rFonts w:ascii="Times New Roman" w:eastAsia="宋体" w:hAnsi="Times New Roman" w:cs="Times New Roman" w:hint="eastAsia"/>
          <w:color w:val="000000" w:themeColor="text1"/>
          <w:kern w:val="0"/>
          <w:sz w:val="24"/>
          <w:szCs w:val="24"/>
        </w:rPr>
        <w:t>，进入清算程序后，停止办理赎回、转换转出等业务，并且之后不再恢复</w:t>
      </w:r>
      <w:bookmarkEnd w:id="0"/>
      <w:r w:rsidR="006547B2" w:rsidRPr="00DE1BA4">
        <w:rPr>
          <w:rFonts w:ascii="Times New Roman" w:eastAsia="宋体" w:hAnsi="Times New Roman" w:cs="Times New Roman" w:hint="eastAsia"/>
          <w:color w:val="000000" w:themeColor="text1"/>
          <w:kern w:val="0"/>
          <w:sz w:val="24"/>
          <w:szCs w:val="24"/>
        </w:rPr>
        <w:t>。</w:t>
      </w:r>
      <w:r w:rsidR="005922BF" w:rsidRPr="00DE1BA4">
        <w:rPr>
          <w:rFonts w:ascii="Times New Roman" w:eastAsia="宋体" w:hAnsi="Times New Roman" w:cs="Times New Roman" w:hint="eastAsia"/>
          <w:color w:val="000000" w:themeColor="text1"/>
          <w:kern w:val="0"/>
          <w:sz w:val="24"/>
          <w:szCs w:val="24"/>
        </w:rPr>
        <w:t>即投资者在</w:t>
      </w:r>
      <w:r w:rsidR="005922BF" w:rsidRPr="00DE1BA4">
        <w:rPr>
          <w:rFonts w:ascii="Times New Roman" w:eastAsia="宋体" w:hAnsi="Times New Roman" w:cs="Times New Roman"/>
          <w:color w:val="000000" w:themeColor="text1"/>
          <w:kern w:val="0"/>
          <w:sz w:val="24"/>
          <w:szCs w:val="24"/>
        </w:rPr>
        <w:t>2024</w:t>
      </w:r>
      <w:r w:rsidR="005922BF" w:rsidRPr="00DE1BA4">
        <w:rPr>
          <w:rFonts w:ascii="Times New Roman" w:eastAsia="宋体" w:hAnsi="Times New Roman" w:cs="Times New Roman" w:hint="eastAsia"/>
          <w:color w:val="000000" w:themeColor="text1"/>
          <w:kern w:val="0"/>
          <w:sz w:val="24"/>
          <w:szCs w:val="24"/>
        </w:rPr>
        <w:t>年</w:t>
      </w:r>
      <w:r w:rsidR="005922BF" w:rsidRPr="00DE1BA4">
        <w:rPr>
          <w:rFonts w:ascii="Times New Roman" w:eastAsia="宋体" w:hAnsi="Times New Roman" w:cs="Times New Roman"/>
          <w:color w:val="000000" w:themeColor="text1"/>
          <w:kern w:val="0"/>
          <w:sz w:val="24"/>
          <w:szCs w:val="24"/>
        </w:rPr>
        <w:t>6</w:t>
      </w:r>
      <w:r w:rsidR="005922BF" w:rsidRPr="00DE1BA4">
        <w:rPr>
          <w:rFonts w:ascii="Times New Roman" w:eastAsia="宋体" w:hAnsi="Times New Roman" w:cs="Times New Roman" w:hint="eastAsia"/>
          <w:color w:val="000000" w:themeColor="text1"/>
          <w:kern w:val="0"/>
          <w:sz w:val="24"/>
          <w:szCs w:val="24"/>
        </w:rPr>
        <w:t>月</w:t>
      </w:r>
      <w:r w:rsidR="005922BF" w:rsidRPr="00DE1BA4">
        <w:rPr>
          <w:rFonts w:ascii="Times New Roman" w:eastAsia="宋体" w:hAnsi="Times New Roman" w:cs="Times New Roman"/>
          <w:color w:val="000000" w:themeColor="text1"/>
          <w:kern w:val="0"/>
          <w:sz w:val="24"/>
          <w:szCs w:val="24"/>
        </w:rPr>
        <w:t>28</w:t>
      </w:r>
      <w:r w:rsidR="005922BF" w:rsidRPr="00DE1BA4">
        <w:rPr>
          <w:rFonts w:ascii="Times New Roman" w:eastAsia="宋体" w:hAnsi="Times New Roman" w:cs="Times New Roman" w:hint="eastAsia"/>
          <w:color w:val="000000" w:themeColor="text1"/>
          <w:kern w:val="0"/>
          <w:sz w:val="24"/>
          <w:szCs w:val="24"/>
        </w:rPr>
        <w:t>日</w:t>
      </w:r>
      <w:r w:rsidR="005922BF" w:rsidRPr="00DE1BA4">
        <w:rPr>
          <w:rFonts w:ascii="Times New Roman" w:eastAsia="宋体" w:hAnsi="Times New Roman" w:cs="Times New Roman"/>
          <w:color w:val="000000" w:themeColor="text1"/>
          <w:kern w:val="0"/>
          <w:sz w:val="24"/>
          <w:szCs w:val="24"/>
        </w:rPr>
        <w:t>15:00</w:t>
      </w:r>
      <w:r w:rsidR="005922BF" w:rsidRPr="00DE1BA4">
        <w:rPr>
          <w:rFonts w:ascii="Times New Roman" w:eastAsia="宋体" w:hAnsi="Times New Roman" w:cs="Times New Roman" w:hint="eastAsia"/>
          <w:color w:val="000000" w:themeColor="text1"/>
          <w:kern w:val="0"/>
          <w:sz w:val="24"/>
          <w:szCs w:val="24"/>
        </w:rPr>
        <w:t>点后提交的赎回及转换转出业务申请将被确认失败。</w:t>
      </w:r>
    </w:p>
    <w:p w:rsidR="00F732C7" w:rsidRPr="00DE1BA4" w:rsidRDefault="00F732C7" w:rsidP="006547B2">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本基金进入清算程序后，停止收取基金管理费、基金托管费。</w:t>
      </w:r>
    </w:p>
    <w:p w:rsidR="00DC20F9" w:rsidRPr="00DE1BA4" w:rsidRDefault="00DC20F9" w:rsidP="00DC20F9">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color w:val="000000" w:themeColor="text1"/>
          <w:kern w:val="0"/>
          <w:sz w:val="24"/>
          <w:szCs w:val="24"/>
        </w:rPr>
        <w:t>2</w:t>
      </w:r>
      <w:r w:rsidRPr="00DE1BA4">
        <w:rPr>
          <w:rFonts w:ascii="Times New Roman" w:eastAsia="宋体" w:hAnsi="Times New Roman" w:cs="Times New Roman" w:hint="eastAsia"/>
          <w:color w:val="000000" w:themeColor="text1"/>
          <w:kern w:val="0"/>
          <w:sz w:val="24"/>
          <w:szCs w:val="24"/>
        </w:rPr>
        <w:t>、基金财产清算小组组成：</w:t>
      </w:r>
      <w:r w:rsidR="005922BF" w:rsidRPr="00DE1BA4">
        <w:rPr>
          <w:rFonts w:ascii="Times New Roman" w:eastAsia="宋体" w:hAnsi="Times New Roman" w:cs="Times New Roman" w:hint="eastAsia"/>
          <w:color w:val="000000" w:themeColor="text1"/>
          <w:kern w:val="0"/>
          <w:sz w:val="24"/>
          <w:szCs w:val="24"/>
        </w:rPr>
        <w:t>基金财产清算小组成员由基金管理人、基金托</w:t>
      </w:r>
      <w:r w:rsidR="005922BF" w:rsidRPr="00DE1BA4">
        <w:rPr>
          <w:rFonts w:ascii="Times New Roman" w:eastAsia="宋体" w:hAnsi="Times New Roman" w:cs="Times New Roman"/>
          <w:color w:val="000000" w:themeColor="text1"/>
          <w:kern w:val="0"/>
          <w:sz w:val="24"/>
          <w:szCs w:val="24"/>
        </w:rPr>
        <w:t xml:space="preserve"> </w:t>
      </w:r>
      <w:r w:rsidR="005922BF" w:rsidRPr="00DE1BA4">
        <w:rPr>
          <w:rFonts w:ascii="Times New Roman" w:eastAsia="宋体" w:hAnsi="Times New Roman" w:cs="Times New Roman" w:hint="eastAsia"/>
          <w:color w:val="000000" w:themeColor="text1"/>
          <w:kern w:val="0"/>
          <w:sz w:val="24"/>
          <w:szCs w:val="24"/>
        </w:rPr>
        <w:t>管人、符合《中华人民共和国证券法》规定的注册会计师、律师以及中国证监会</w:t>
      </w:r>
      <w:r w:rsidR="005922BF" w:rsidRPr="00DE1BA4">
        <w:rPr>
          <w:rFonts w:ascii="Times New Roman" w:eastAsia="宋体" w:hAnsi="Times New Roman" w:cs="Times New Roman"/>
          <w:color w:val="000000" w:themeColor="text1"/>
          <w:kern w:val="0"/>
          <w:sz w:val="24"/>
          <w:szCs w:val="24"/>
        </w:rPr>
        <w:t xml:space="preserve"> </w:t>
      </w:r>
      <w:r w:rsidR="005922BF" w:rsidRPr="00DE1BA4">
        <w:rPr>
          <w:rFonts w:ascii="Times New Roman" w:eastAsia="宋体" w:hAnsi="Times New Roman" w:cs="Times New Roman" w:hint="eastAsia"/>
          <w:color w:val="000000" w:themeColor="text1"/>
          <w:kern w:val="0"/>
          <w:sz w:val="24"/>
          <w:szCs w:val="24"/>
        </w:rPr>
        <w:t>指定的人员组成。基金财产清算小组可以聘用必要的工作人员。</w:t>
      </w:r>
    </w:p>
    <w:p w:rsidR="00DC20F9" w:rsidRPr="00DE1BA4" w:rsidRDefault="00DC20F9" w:rsidP="00DC20F9">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color w:val="000000" w:themeColor="text1"/>
          <w:kern w:val="0"/>
          <w:sz w:val="24"/>
          <w:szCs w:val="24"/>
        </w:rPr>
        <w:t>3</w:t>
      </w:r>
      <w:r w:rsidRPr="00DE1BA4">
        <w:rPr>
          <w:rFonts w:ascii="Times New Roman" w:eastAsia="宋体" w:hAnsi="Times New Roman" w:cs="Times New Roman" w:hint="eastAsia"/>
          <w:color w:val="000000" w:themeColor="text1"/>
          <w:kern w:val="0"/>
          <w:sz w:val="24"/>
          <w:szCs w:val="24"/>
        </w:rPr>
        <w:t>、基金财产清算小组职责：</w:t>
      </w:r>
      <w:r w:rsidR="005922BF" w:rsidRPr="00DE1BA4">
        <w:rPr>
          <w:rFonts w:hint="eastAsia"/>
          <w:color w:val="000000" w:themeColor="text1"/>
          <w:sz w:val="24"/>
          <w:szCs w:val="24"/>
        </w:rPr>
        <w:t>基金财产清算小组负责基金财产的保管、清理、估价、变现和分配。基金财产清算小组可以依法进行必要的民事活动。</w:t>
      </w:r>
    </w:p>
    <w:p w:rsidR="00DC20F9" w:rsidRPr="00DE1BA4" w:rsidRDefault="00DC20F9" w:rsidP="00DC20F9">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color w:val="000000" w:themeColor="text1"/>
          <w:kern w:val="0"/>
          <w:sz w:val="24"/>
          <w:szCs w:val="24"/>
        </w:rPr>
        <w:t>4</w:t>
      </w:r>
      <w:r w:rsidRPr="00DE1BA4">
        <w:rPr>
          <w:rFonts w:ascii="Times New Roman" w:eastAsia="宋体" w:hAnsi="Times New Roman" w:cs="Times New Roman" w:hint="eastAsia"/>
          <w:color w:val="000000" w:themeColor="text1"/>
          <w:kern w:val="0"/>
          <w:sz w:val="24"/>
          <w:szCs w:val="24"/>
        </w:rPr>
        <w:t>、基金财产清算程序：</w:t>
      </w:r>
    </w:p>
    <w:p w:rsidR="005922BF" w:rsidRPr="00DE1BA4" w:rsidRDefault="005922BF" w:rsidP="00D6562C">
      <w:pPr>
        <w:spacing w:line="360" w:lineRule="auto"/>
        <w:ind w:firstLineChars="200" w:firstLine="480"/>
        <w:rPr>
          <w:color w:val="000000" w:themeColor="text1"/>
          <w:sz w:val="24"/>
          <w:szCs w:val="24"/>
        </w:rPr>
      </w:pPr>
      <w:r w:rsidRPr="00DE1BA4">
        <w:rPr>
          <w:rFonts w:hint="eastAsia"/>
          <w:color w:val="000000" w:themeColor="text1"/>
          <w:sz w:val="24"/>
          <w:szCs w:val="24"/>
        </w:rPr>
        <w:t>（</w:t>
      </w:r>
      <w:r w:rsidRPr="00DE1BA4">
        <w:rPr>
          <w:color w:val="000000" w:themeColor="text1"/>
          <w:sz w:val="24"/>
          <w:szCs w:val="24"/>
        </w:rPr>
        <w:t>1</w:t>
      </w:r>
      <w:r w:rsidRPr="00DE1BA4">
        <w:rPr>
          <w:rFonts w:hint="eastAsia"/>
          <w:color w:val="000000" w:themeColor="text1"/>
          <w:sz w:val="24"/>
          <w:szCs w:val="24"/>
        </w:rPr>
        <w:t>）《基金合同》终止情形出现时，由基金财产清算小组统一接管基金；</w:t>
      </w:r>
      <w:r w:rsidRPr="00DE1BA4">
        <w:rPr>
          <w:color w:val="000000" w:themeColor="text1"/>
          <w:sz w:val="24"/>
          <w:szCs w:val="24"/>
        </w:rPr>
        <w:t xml:space="preserve"> </w:t>
      </w:r>
    </w:p>
    <w:p w:rsidR="005922BF" w:rsidRPr="00DE1BA4" w:rsidRDefault="005922BF" w:rsidP="00D6562C">
      <w:pPr>
        <w:spacing w:line="360" w:lineRule="auto"/>
        <w:ind w:firstLineChars="200" w:firstLine="480"/>
        <w:rPr>
          <w:color w:val="000000" w:themeColor="text1"/>
          <w:sz w:val="24"/>
          <w:szCs w:val="24"/>
        </w:rPr>
      </w:pPr>
      <w:r w:rsidRPr="00DE1BA4">
        <w:rPr>
          <w:rFonts w:hint="eastAsia"/>
          <w:color w:val="000000" w:themeColor="text1"/>
          <w:sz w:val="24"/>
          <w:szCs w:val="24"/>
        </w:rPr>
        <w:t>（</w:t>
      </w:r>
      <w:r w:rsidRPr="00DE1BA4">
        <w:rPr>
          <w:color w:val="000000" w:themeColor="text1"/>
          <w:sz w:val="24"/>
          <w:szCs w:val="24"/>
        </w:rPr>
        <w:t>2</w:t>
      </w:r>
      <w:r w:rsidRPr="00DE1BA4">
        <w:rPr>
          <w:rFonts w:hint="eastAsia"/>
          <w:color w:val="000000" w:themeColor="text1"/>
          <w:sz w:val="24"/>
          <w:szCs w:val="24"/>
        </w:rPr>
        <w:t>）对基金财产和债权债务进行清理和确认；</w:t>
      </w:r>
      <w:r w:rsidRPr="00DE1BA4">
        <w:rPr>
          <w:color w:val="000000" w:themeColor="text1"/>
          <w:sz w:val="24"/>
          <w:szCs w:val="24"/>
        </w:rPr>
        <w:t xml:space="preserve"> </w:t>
      </w:r>
    </w:p>
    <w:p w:rsidR="005922BF" w:rsidRPr="00DE1BA4" w:rsidRDefault="005922BF" w:rsidP="00D6562C">
      <w:pPr>
        <w:spacing w:line="360" w:lineRule="auto"/>
        <w:ind w:firstLineChars="200" w:firstLine="480"/>
        <w:rPr>
          <w:color w:val="000000" w:themeColor="text1"/>
          <w:sz w:val="24"/>
          <w:szCs w:val="24"/>
        </w:rPr>
      </w:pPr>
      <w:r w:rsidRPr="00DE1BA4">
        <w:rPr>
          <w:rFonts w:hint="eastAsia"/>
          <w:color w:val="000000" w:themeColor="text1"/>
          <w:sz w:val="24"/>
          <w:szCs w:val="24"/>
        </w:rPr>
        <w:lastRenderedPageBreak/>
        <w:t>（</w:t>
      </w:r>
      <w:r w:rsidRPr="00DE1BA4">
        <w:rPr>
          <w:color w:val="000000" w:themeColor="text1"/>
          <w:sz w:val="24"/>
          <w:szCs w:val="24"/>
        </w:rPr>
        <w:t>3</w:t>
      </w:r>
      <w:r w:rsidRPr="00DE1BA4">
        <w:rPr>
          <w:rFonts w:hint="eastAsia"/>
          <w:color w:val="000000" w:themeColor="text1"/>
          <w:sz w:val="24"/>
          <w:szCs w:val="24"/>
        </w:rPr>
        <w:t>）对基金财产进行估值和变现；</w:t>
      </w:r>
      <w:r w:rsidRPr="00DE1BA4">
        <w:rPr>
          <w:color w:val="000000" w:themeColor="text1"/>
          <w:sz w:val="24"/>
          <w:szCs w:val="24"/>
        </w:rPr>
        <w:t xml:space="preserve"> </w:t>
      </w:r>
    </w:p>
    <w:p w:rsidR="005922BF" w:rsidRPr="00DE1BA4" w:rsidRDefault="005922BF" w:rsidP="00D6562C">
      <w:pPr>
        <w:spacing w:line="360" w:lineRule="auto"/>
        <w:ind w:firstLineChars="200" w:firstLine="480"/>
        <w:rPr>
          <w:color w:val="000000" w:themeColor="text1"/>
          <w:sz w:val="24"/>
          <w:szCs w:val="24"/>
        </w:rPr>
      </w:pPr>
      <w:r w:rsidRPr="00DE1BA4">
        <w:rPr>
          <w:rFonts w:hint="eastAsia"/>
          <w:color w:val="000000" w:themeColor="text1"/>
          <w:sz w:val="24"/>
          <w:szCs w:val="24"/>
        </w:rPr>
        <w:t>（</w:t>
      </w:r>
      <w:r w:rsidRPr="00DE1BA4">
        <w:rPr>
          <w:color w:val="000000" w:themeColor="text1"/>
          <w:sz w:val="24"/>
          <w:szCs w:val="24"/>
        </w:rPr>
        <w:t>4</w:t>
      </w:r>
      <w:r w:rsidRPr="00DE1BA4">
        <w:rPr>
          <w:rFonts w:hint="eastAsia"/>
          <w:color w:val="000000" w:themeColor="text1"/>
          <w:sz w:val="24"/>
          <w:szCs w:val="24"/>
        </w:rPr>
        <w:t>）制作清算报告；</w:t>
      </w:r>
      <w:r w:rsidRPr="00DE1BA4">
        <w:rPr>
          <w:color w:val="000000" w:themeColor="text1"/>
          <w:sz w:val="24"/>
          <w:szCs w:val="24"/>
        </w:rPr>
        <w:t xml:space="preserve"> </w:t>
      </w:r>
    </w:p>
    <w:p w:rsidR="005922BF" w:rsidRPr="00DE1BA4" w:rsidRDefault="005922BF" w:rsidP="00D6562C">
      <w:pPr>
        <w:spacing w:line="360" w:lineRule="auto"/>
        <w:ind w:firstLineChars="200" w:firstLine="480"/>
        <w:rPr>
          <w:color w:val="000000" w:themeColor="text1"/>
          <w:sz w:val="24"/>
          <w:szCs w:val="24"/>
        </w:rPr>
      </w:pPr>
      <w:r w:rsidRPr="00DE1BA4">
        <w:rPr>
          <w:rFonts w:hint="eastAsia"/>
          <w:color w:val="000000" w:themeColor="text1"/>
          <w:sz w:val="24"/>
          <w:szCs w:val="24"/>
        </w:rPr>
        <w:t>（</w:t>
      </w:r>
      <w:r w:rsidRPr="00DE1BA4">
        <w:rPr>
          <w:color w:val="000000" w:themeColor="text1"/>
          <w:sz w:val="24"/>
          <w:szCs w:val="24"/>
        </w:rPr>
        <w:t>5</w:t>
      </w:r>
      <w:r w:rsidRPr="00DE1BA4">
        <w:rPr>
          <w:rFonts w:hint="eastAsia"/>
          <w:color w:val="000000" w:themeColor="text1"/>
          <w:sz w:val="24"/>
          <w:szCs w:val="24"/>
        </w:rPr>
        <w:t>）聘请会计师事务所对清算报告进行外部审计，聘请律师事务所对清算</w:t>
      </w:r>
      <w:r w:rsidRPr="00DE1BA4">
        <w:rPr>
          <w:color w:val="000000" w:themeColor="text1"/>
          <w:sz w:val="24"/>
          <w:szCs w:val="24"/>
        </w:rPr>
        <w:t xml:space="preserve"> </w:t>
      </w:r>
      <w:r w:rsidRPr="00DE1BA4">
        <w:rPr>
          <w:rFonts w:hint="eastAsia"/>
          <w:color w:val="000000" w:themeColor="text1"/>
          <w:sz w:val="24"/>
          <w:szCs w:val="24"/>
        </w:rPr>
        <w:t>报告出具法律意见书；</w:t>
      </w:r>
      <w:r w:rsidRPr="00DE1BA4">
        <w:rPr>
          <w:color w:val="000000" w:themeColor="text1"/>
          <w:sz w:val="24"/>
          <w:szCs w:val="24"/>
        </w:rPr>
        <w:t xml:space="preserve"> </w:t>
      </w:r>
    </w:p>
    <w:p w:rsidR="005922BF" w:rsidRPr="00DE1BA4" w:rsidRDefault="005922BF" w:rsidP="00D6562C">
      <w:pPr>
        <w:spacing w:line="360" w:lineRule="auto"/>
        <w:ind w:firstLineChars="200" w:firstLine="480"/>
        <w:rPr>
          <w:color w:val="000000" w:themeColor="text1"/>
          <w:sz w:val="24"/>
          <w:szCs w:val="24"/>
        </w:rPr>
      </w:pPr>
      <w:r w:rsidRPr="00DE1BA4">
        <w:rPr>
          <w:rFonts w:hint="eastAsia"/>
          <w:color w:val="000000" w:themeColor="text1"/>
          <w:sz w:val="24"/>
          <w:szCs w:val="24"/>
        </w:rPr>
        <w:t>（</w:t>
      </w:r>
      <w:r w:rsidRPr="00DE1BA4">
        <w:rPr>
          <w:color w:val="000000" w:themeColor="text1"/>
          <w:sz w:val="24"/>
          <w:szCs w:val="24"/>
        </w:rPr>
        <w:t>6</w:t>
      </w:r>
      <w:r w:rsidRPr="00DE1BA4">
        <w:rPr>
          <w:rFonts w:hint="eastAsia"/>
          <w:color w:val="000000" w:themeColor="text1"/>
          <w:sz w:val="24"/>
          <w:szCs w:val="24"/>
        </w:rPr>
        <w:t>）将清算报告报中国证监会备案并公告；</w:t>
      </w:r>
      <w:r w:rsidRPr="00DE1BA4">
        <w:rPr>
          <w:color w:val="000000" w:themeColor="text1"/>
          <w:sz w:val="24"/>
          <w:szCs w:val="24"/>
        </w:rPr>
        <w:t xml:space="preserve"> </w:t>
      </w:r>
    </w:p>
    <w:p w:rsidR="003A4B8E" w:rsidRPr="00DE1BA4" w:rsidRDefault="005922BF" w:rsidP="00D6562C">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hint="eastAsia"/>
          <w:color w:val="000000" w:themeColor="text1"/>
          <w:sz w:val="24"/>
          <w:szCs w:val="24"/>
        </w:rPr>
        <w:t>（</w:t>
      </w:r>
      <w:r w:rsidRPr="00DE1BA4">
        <w:rPr>
          <w:color w:val="000000" w:themeColor="text1"/>
          <w:sz w:val="24"/>
          <w:szCs w:val="24"/>
        </w:rPr>
        <w:t>7</w:t>
      </w:r>
      <w:r w:rsidRPr="00DE1BA4">
        <w:rPr>
          <w:rFonts w:hint="eastAsia"/>
          <w:color w:val="000000" w:themeColor="text1"/>
          <w:sz w:val="24"/>
          <w:szCs w:val="24"/>
        </w:rPr>
        <w:t>）对基金剩余财产进行分配。</w:t>
      </w:r>
    </w:p>
    <w:p w:rsidR="00421033" w:rsidRPr="00DE1BA4" w:rsidRDefault="003A4B8E" w:rsidP="003A4A88">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color w:val="000000" w:themeColor="text1"/>
          <w:kern w:val="0"/>
          <w:sz w:val="24"/>
          <w:szCs w:val="24"/>
        </w:rPr>
        <w:t>5</w:t>
      </w:r>
      <w:r w:rsidRPr="00DE1BA4">
        <w:rPr>
          <w:rFonts w:ascii="Times New Roman" w:eastAsia="宋体" w:hAnsi="Times New Roman" w:cs="Times New Roman" w:hint="eastAsia"/>
          <w:color w:val="000000" w:themeColor="text1"/>
          <w:kern w:val="0"/>
          <w:sz w:val="24"/>
          <w:szCs w:val="24"/>
        </w:rPr>
        <w:t>、</w:t>
      </w:r>
      <w:r w:rsidR="005922BF" w:rsidRPr="00DE1BA4">
        <w:rPr>
          <w:rFonts w:hint="eastAsia"/>
          <w:color w:val="000000" w:themeColor="text1"/>
          <w:sz w:val="24"/>
          <w:szCs w:val="24"/>
        </w:rPr>
        <w:t>基金财产清算的期限为</w:t>
      </w:r>
      <w:r w:rsidR="005922BF" w:rsidRPr="00DE1BA4">
        <w:rPr>
          <w:color w:val="000000" w:themeColor="text1"/>
          <w:sz w:val="24"/>
          <w:szCs w:val="24"/>
        </w:rPr>
        <w:t xml:space="preserve"> 6 </w:t>
      </w:r>
      <w:r w:rsidR="005922BF" w:rsidRPr="00DE1BA4">
        <w:rPr>
          <w:rFonts w:hint="eastAsia"/>
          <w:color w:val="000000" w:themeColor="text1"/>
          <w:sz w:val="24"/>
          <w:szCs w:val="24"/>
        </w:rPr>
        <w:t>个月，但因本基金所持证券的流动性受到限制</w:t>
      </w:r>
      <w:r w:rsidR="005922BF" w:rsidRPr="00DE1BA4">
        <w:rPr>
          <w:color w:val="000000" w:themeColor="text1"/>
          <w:sz w:val="24"/>
          <w:szCs w:val="24"/>
        </w:rPr>
        <w:t xml:space="preserve"> </w:t>
      </w:r>
      <w:r w:rsidR="005922BF" w:rsidRPr="00DE1BA4">
        <w:rPr>
          <w:rFonts w:hint="eastAsia"/>
          <w:color w:val="000000" w:themeColor="text1"/>
          <w:sz w:val="24"/>
          <w:szCs w:val="24"/>
        </w:rPr>
        <w:t>而不能及时变现的，清算期限相应顺延。</w:t>
      </w:r>
    </w:p>
    <w:p w:rsidR="00F732C7" w:rsidRPr="00DE1BA4" w:rsidRDefault="00F732C7" w:rsidP="009B4920">
      <w:pPr>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（二）清算费用</w:t>
      </w:r>
    </w:p>
    <w:p w:rsidR="003D5367" w:rsidRPr="00DE1BA4" w:rsidRDefault="005922BF" w:rsidP="009B4920">
      <w:pPr>
        <w:adjustRightInd w:val="0"/>
        <w:snapToGrid w:val="0"/>
        <w:spacing w:line="360" w:lineRule="auto"/>
        <w:ind w:firstLineChars="200" w:firstLine="480"/>
        <w:rPr>
          <w:color w:val="000000" w:themeColor="text1"/>
          <w:sz w:val="24"/>
          <w:szCs w:val="24"/>
        </w:rPr>
      </w:pPr>
      <w:r w:rsidRPr="00DE1BA4">
        <w:rPr>
          <w:rFonts w:hint="eastAsia"/>
          <w:color w:val="000000" w:themeColor="text1"/>
          <w:sz w:val="24"/>
          <w:szCs w:val="24"/>
        </w:rPr>
        <w:t>清算费用是指基金财产清算小组在进行基金清算过程中发生的所有合理费用，</w:t>
      </w:r>
      <w:r w:rsidR="003D5367" w:rsidRPr="00DE1BA4">
        <w:rPr>
          <w:rFonts w:hint="eastAsia"/>
          <w:color w:val="000000" w:themeColor="text1"/>
          <w:sz w:val="24"/>
          <w:szCs w:val="24"/>
        </w:rPr>
        <w:t>按照《基金合同》约定，清算费用由基金财产清算小组优先从基金剩余财产中支付。</w:t>
      </w:r>
    </w:p>
    <w:p w:rsidR="00F732C7" w:rsidRPr="00DE1BA4" w:rsidRDefault="003D5367" w:rsidP="009B4920">
      <w:pPr>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hint="eastAsia"/>
          <w:color w:val="000000" w:themeColor="text1"/>
          <w:sz w:val="24"/>
          <w:szCs w:val="24"/>
          <w:shd w:val="clear" w:color="auto" w:fill="FFFFFF"/>
        </w:rPr>
        <w:t>考虑到本基金清算的实际情况，从保护基</w:t>
      </w:r>
      <w:bookmarkStart w:id="1" w:name="_GoBack"/>
      <w:bookmarkEnd w:id="1"/>
      <w:r w:rsidRPr="00DE1BA4">
        <w:rPr>
          <w:rFonts w:hint="eastAsia"/>
          <w:color w:val="000000" w:themeColor="text1"/>
          <w:sz w:val="24"/>
          <w:szCs w:val="24"/>
          <w:shd w:val="clear" w:color="auto" w:fill="FFFFFF"/>
        </w:rPr>
        <w:t>金份额持有人利益的角度出发，</w:t>
      </w:r>
      <w:r w:rsidR="006D7F0A" w:rsidRPr="00DE1BA4">
        <w:rPr>
          <w:rFonts w:hint="eastAsia"/>
          <w:color w:val="000000" w:themeColor="text1"/>
          <w:sz w:val="24"/>
          <w:szCs w:val="24"/>
          <w:shd w:val="clear" w:color="auto" w:fill="FFFFFF"/>
        </w:rPr>
        <w:t>本基金清算费用由基金管理人承担。</w:t>
      </w:r>
    </w:p>
    <w:p w:rsidR="00F732C7" w:rsidRPr="00DE1BA4"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（三）基金财产清算剩余资产的分配</w:t>
      </w:r>
    </w:p>
    <w:p w:rsidR="00D44D91" w:rsidRPr="00DE1BA4" w:rsidRDefault="006D7F0A"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依据基金财产清算的分配方案，将基金财产清算后的全部剩余资产扣除</w:t>
      </w:r>
      <w:r w:rsidR="003D5367" w:rsidRPr="00DE1BA4">
        <w:rPr>
          <w:rFonts w:ascii="Times New Roman" w:eastAsia="宋体" w:hAnsi="Times New Roman" w:cs="Times New Roman" w:hint="eastAsia"/>
          <w:color w:val="000000" w:themeColor="text1"/>
          <w:kern w:val="0"/>
          <w:sz w:val="24"/>
          <w:szCs w:val="24"/>
        </w:rPr>
        <w:t>相关</w:t>
      </w:r>
      <w:r w:rsidRPr="00DE1BA4">
        <w:rPr>
          <w:rFonts w:ascii="Times New Roman" w:eastAsia="宋体" w:hAnsi="Times New Roman" w:cs="Times New Roman" w:hint="eastAsia"/>
          <w:color w:val="000000" w:themeColor="text1"/>
          <w:kern w:val="0"/>
          <w:sz w:val="24"/>
          <w:szCs w:val="24"/>
        </w:rPr>
        <w:t>费用</w:t>
      </w:r>
      <w:r w:rsidR="008F5737" w:rsidRPr="00DE1BA4">
        <w:rPr>
          <w:rFonts w:ascii="Times New Roman" w:eastAsia="宋体" w:hAnsi="Times New Roman" w:cs="Times New Roman" w:hint="eastAsia"/>
          <w:color w:val="000000" w:themeColor="text1"/>
          <w:kern w:val="0"/>
          <w:sz w:val="24"/>
          <w:szCs w:val="24"/>
        </w:rPr>
        <w:t>（如有）</w:t>
      </w:r>
      <w:r w:rsidRPr="00DE1BA4">
        <w:rPr>
          <w:rFonts w:ascii="Times New Roman" w:eastAsia="宋体" w:hAnsi="Times New Roman" w:cs="Times New Roman" w:hint="eastAsia"/>
          <w:color w:val="000000" w:themeColor="text1"/>
          <w:kern w:val="0"/>
          <w:sz w:val="24"/>
          <w:szCs w:val="24"/>
        </w:rPr>
        <w:t>、交纳所欠税款并清偿基金债务后，按基金份额持有人持有的基金份额比例进行分配。</w:t>
      </w:r>
    </w:p>
    <w:p w:rsidR="00F732C7" w:rsidRPr="00DE1BA4"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（四）基金财产清算的公告</w:t>
      </w:r>
    </w:p>
    <w:p w:rsidR="0047037B" w:rsidRPr="00DE1BA4" w:rsidRDefault="006D7F0A"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清算过程中的有关重大事项须及时公告；基金财产清算报告经符合《中华人民共和国证券法》规定的会计师事务所审计并由律师事务所出具法律意见书后，</w:t>
      </w:r>
      <w:r w:rsidRPr="00DE1BA4">
        <w:rPr>
          <w:rFonts w:ascii="Times New Roman" w:eastAsia="宋体" w:hAnsi="Times New Roman" w:cs="Times New Roman"/>
          <w:color w:val="000000" w:themeColor="text1"/>
          <w:kern w:val="0"/>
          <w:sz w:val="24"/>
          <w:szCs w:val="24"/>
        </w:rPr>
        <w:t xml:space="preserve"> </w:t>
      </w:r>
      <w:r w:rsidRPr="00DE1BA4">
        <w:rPr>
          <w:rFonts w:ascii="Times New Roman" w:eastAsia="宋体" w:hAnsi="Times New Roman" w:cs="Times New Roman" w:hint="eastAsia"/>
          <w:color w:val="000000" w:themeColor="text1"/>
          <w:kern w:val="0"/>
          <w:sz w:val="24"/>
          <w:szCs w:val="24"/>
        </w:rPr>
        <w:t>由基金财产清算小组报中国证监会备案并公告。基金财产清算公告于基金财产清</w:t>
      </w:r>
      <w:r w:rsidRPr="00DE1BA4">
        <w:rPr>
          <w:rFonts w:ascii="Times New Roman" w:eastAsia="宋体" w:hAnsi="Times New Roman" w:cs="Times New Roman"/>
          <w:color w:val="000000" w:themeColor="text1"/>
          <w:kern w:val="0"/>
          <w:sz w:val="24"/>
          <w:szCs w:val="24"/>
        </w:rPr>
        <w:t xml:space="preserve"> </w:t>
      </w:r>
      <w:r w:rsidRPr="00DE1BA4">
        <w:rPr>
          <w:rFonts w:ascii="Times New Roman" w:eastAsia="宋体" w:hAnsi="Times New Roman" w:cs="Times New Roman" w:hint="eastAsia"/>
          <w:color w:val="000000" w:themeColor="text1"/>
          <w:kern w:val="0"/>
          <w:sz w:val="24"/>
          <w:szCs w:val="24"/>
        </w:rPr>
        <w:t>算报告报中国证监会备案后</w:t>
      </w:r>
      <w:r w:rsidRPr="00DE1BA4">
        <w:rPr>
          <w:rFonts w:ascii="Times New Roman" w:eastAsia="宋体" w:hAnsi="Times New Roman" w:cs="Times New Roman"/>
          <w:color w:val="000000" w:themeColor="text1"/>
          <w:kern w:val="0"/>
          <w:sz w:val="24"/>
          <w:szCs w:val="24"/>
        </w:rPr>
        <w:t xml:space="preserve"> 5 </w:t>
      </w:r>
      <w:r w:rsidRPr="00DE1BA4">
        <w:rPr>
          <w:rFonts w:ascii="Times New Roman" w:eastAsia="宋体" w:hAnsi="Times New Roman" w:cs="Times New Roman" w:hint="eastAsia"/>
          <w:color w:val="000000" w:themeColor="text1"/>
          <w:kern w:val="0"/>
          <w:sz w:val="24"/>
          <w:szCs w:val="24"/>
        </w:rPr>
        <w:t>个工作日内由基金财产清算小组进行公告。基金财产清算小组应当将清算报告登载在规定网站上，并将清算报告提示性公告登载在规定报刊上。</w:t>
      </w:r>
    </w:p>
    <w:p w:rsidR="00F732C7" w:rsidRPr="00DE1BA4" w:rsidRDefault="00F732C7" w:rsidP="009B4920">
      <w:pPr>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（五）基金财产清算账册及文件的保存</w:t>
      </w:r>
    </w:p>
    <w:p w:rsidR="0047037B" w:rsidRPr="00DE1BA4" w:rsidRDefault="00CE197A" w:rsidP="0047037B">
      <w:pPr>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基金财产清算账册及有关文件由基金托管人保存，保存期限不低于法律法规规定的期限。</w:t>
      </w:r>
    </w:p>
    <w:p w:rsidR="00456B4C" w:rsidRPr="00DE1BA4" w:rsidRDefault="00456B4C" w:rsidP="00B05FC7">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p>
    <w:p w:rsidR="00F732C7" w:rsidRPr="00DE1BA4" w:rsidRDefault="00456B4C" w:rsidP="009B4920">
      <w:pPr>
        <w:autoSpaceDE w:val="0"/>
        <w:autoSpaceDN w:val="0"/>
        <w:adjustRightInd w:val="0"/>
        <w:snapToGrid w:val="0"/>
        <w:spacing w:line="360" w:lineRule="auto"/>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color w:val="000000" w:themeColor="text1"/>
          <w:kern w:val="0"/>
          <w:sz w:val="24"/>
          <w:szCs w:val="24"/>
        </w:rPr>
        <w:t xml:space="preserve">    </w:t>
      </w:r>
      <w:r w:rsidR="0005558F" w:rsidRPr="00DE1BA4">
        <w:rPr>
          <w:rFonts w:ascii="Times New Roman" w:eastAsia="宋体" w:hAnsi="Times New Roman" w:cs="Times New Roman" w:hint="eastAsia"/>
          <w:color w:val="000000" w:themeColor="text1"/>
          <w:kern w:val="0"/>
          <w:sz w:val="24"/>
          <w:szCs w:val="24"/>
        </w:rPr>
        <w:t>四</w:t>
      </w:r>
      <w:r w:rsidR="00F732C7" w:rsidRPr="00DE1BA4">
        <w:rPr>
          <w:rFonts w:ascii="Times New Roman" w:eastAsia="宋体" w:hAnsi="Times New Roman" w:cs="Times New Roman" w:hint="eastAsia"/>
          <w:color w:val="000000" w:themeColor="text1"/>
          <w:kern w:val="0"/>
          <w:sz w:val="24"/>
          <w:szCs w:val="24"/>
        </w:rPr>
        <w:t>、特别提示</w:t>
      </w:r>
    </w:p>
    <w:p w:rsidR="00F732C7" w:rsidRPr="00DE1BA4" w:rsidRDefault="00F732C7" w:rsidP="009B4920">
      <w:pPr>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color w:val="000000" w:themeColor="text1"/>
          <w:kern w:val="0"/>
          <w:sz w:val="24"/>
          <w:szCs w:val="24"/>
        </w:rPr>
        <w:t>1</w:t>
      </w:r>
      <w:r w:rsidRPr="00DE1BA4">
        <w:rPr>
          <w:rFonts w:ascii="Times New Roman" w:eastAsia="宋体" w:hAnsi="Times New Roman" w:cs="Times New Roman" w:hint="eastAsia"/>
          <w:color w:val="000000" w:themeColor="text1"/>
          <w:kern w:val="0"/>
          <w:sz w:val="24"/>
          <w:szCs w:val="24"/>
        </w:rPr>
        <w:t>、敬请投资者关注基金清算的相关后续公告。</w:t>
      </w:r>
    </w:p>
    <w:p w:rsidR="004B14CC" w:rsidRPr="00DE1BA4"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color w:val="000000" w:themeColor="text1"/>
          <w:kern w:val="0"/>
          <w:sz w:val="24"/>
          <w:szCs w:val="24"/>
        </w:rPr>
        <w:t>2</w:t>
      </w:r>
      <w:r w:rsidRPr="00DE1BA4">
        <w:rPr>
          <w:rFonts w:ascii="Times New Roman" w:eastAsia="宋体" w:hAnsi="Times New Roman" w:cs="Times New Roman" w:hint="eastAsia"/>
          <w:color w:val="000000" w:themeColor="text1"/>
          <w:kern w:val="0"/>
          <w:sz w:val="24"/>
          <w:szCs w:val="24"/>
        </w:rPr>
        <w:t>、</w:t>
      </w:r>
      <w:r w:rsidR="004B14CC" w:rsidRPr="00DE1BA4">
        <w:rPr>
          <w:rFonts w:ascii="Times New Roman" w:eastAsia="宋体" w:hAnsi="Times New Roman" w:cs="Times New Roman" w:hint="eastAsia"/>
          <w:color w:val="000000" w:themeColor="text1"/>
          <w:kern w:val="0"/>
          <w:sz w:val="24"/>
          <w:szCs w:val="24"/>
        </w:rPr>
        <w:t>投资者可以登录本公司网站（</w:t>
      </w:r>
      <w:r w:rsidR="004B14CC" w:rsidRPr="00DE1BA4">
        <w:rPr>
          <w:rFonts w:ascii="Times New Roman" w:eastAsia="宋体" w:hAnsi="Times New Roman" w:cs="Times New Roman"/>
          <w:color w:val="000000" w:themeColor="text1"/>
          <w:kern w:val="0"/>
          <w:sz w:val="24"/>
          <w:szCs w:val="24"/>
        </w:rPr>
        <w:t>www.igwfmc.com</w:t>
      </w:r>
      <w:r w:rsidR="004B14CC" w:rsidRPr="00DE1BA4">
        <w:rPr>
          <w:rFonts w:ascii="Times New Roman" w:eastAsia="宋体" w:hAnsi="Times New Roman" w:cs="Times New Roman" w:hint="eastAsia"/>
          <w:color w:val="000000" w:themeColor="text1"/>
          <w:kern w:val="0"/>
          <w:sz w:val="24"/>
          <w:szCs w:val="24"/>
        </w:rPr>
        <w:t>）查询或者拨打本公司的客户服务电话（</w:t>
      </w:r>
      <w:r w:rsidR="004B14CC" w:rsidRPr="00DE1BA4">
        <w:rPr>
          <w:rFonts w:ascii="Times New Roman" w:eastAsia="宋体" w:hAnsi="Times New Roman" w:cs="Times New Roman"/>
          <w:color w:val="000000" w:themeColor="text1"/>
          <w:kern w:val="0"/>
          <w:sz w:val="24"/>
          <w:szCs w:val="24"/>
        </w:rPr>
        <w:t>400 8888 606</w:t>
      </w:r>
      <w:r w:rsidR="004B14CC" w:rsidRPr="00DE1BA4">
        <w:rPr>
          <w:rFonts w:ascii="Times New Roman" w:eastAsia="宋体" w:hAnsi="Times New Roman" w:cs="Times New Roman" w:hint="eastAsia"/>
          <w:color w:val="000000" w:themeColor="text1"/>
          <w:kern w:val="0"/>
          <w:sz w:val="24"/>
          <w:szCs w:val="24"/>
        </w:rPr>
        <w:t>）垂询相关事宜。</w:t>
      </w:r>
    </w:p>
    <w:p w:rsidR="00F732C7" w:rsidRPr="00DE1BA4"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特此公告。</w:t>
      </w:r>
    </w:p>
    <w:p w:rsidR="001D012B" w:rsidRPr="00DE1BA4" w:rsidRDefault="001D012B"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p>
    <w:p w:rsidR="001D012B" w:rsidRPr="00DE1BA4" w:rsidRDefault="001D012B" w:rsidP="009B4920">
      <w:pPr>
        <w:autoSpaceDE w:val="0"/>
        <w:autoSpaceDN w:val="0"/>
        <w:adjustRightInd w:val="0"/>
        <w:snapToGrid w:val="0"/>
        <w:spacing w:line="360" w:lineRule="auto"/>
        <w:rPr>
          <w:rFonts w:ascii="Times New Roman" w:eastAsia="宋体" w:hAnsi="Times New Roman" w:cs="Times New Roman"/>
          <w:color w:val="000000" w:themeColor="text1"/>
          <w:kern w:val="0"/>
          <w:sz w:val="24"/>
          <w:szCs w:val="24"/>
        </w:rPr>
      </w:pPr>
    </w:p>
    <w:p w:rsidR="001D012B" w:rsidRPr="00DE1BA4" w:rsidRDefault="001D012B"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themeColor="text1"/>
          <w:kern w:val="0"/>
          <w:sz w:val="24"/>
          <w:szCs w:val="24"/>
        </w:rPr>
      </w:pPr>
    </w:p>
    <w:p w:rsidR="00F732C7" w:rsidRPr="00DE1BA4" w:rsidRDefault="00F732C7" w:rsidP="009B4920">
      <w:pPr>
        <w:autoSpaceDE w:val="0"/>
        <w:autoSpaceDN w:val="0"/>
        <w:adjustRightInd w:val="0"/>
        <w:snapToGrid w:val="0"/>
        <w:spacing w:line="360" w:lineRule="auto"/>
        <w:ind w:firstLineChars="200" w:firstLine="480"/>
        <w:jc w:val="right"/>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hint="eastAsia"/>
          <w:color w:val="000000" w:themeColor="text1"/>
          <w:kern w:val="0"/>
          <w:sz w:val="24"/>
          <w:szCs w:val="24"/>
        </w:rPr>
        <w:t>景顺长城基金管理有限公司</w:t>
      </w:r>
    </w:p>
    <w:p w:rsidR="00F732C7" w:rsidRPr="00DE1BA4" w:rsidRDefault="006D7F0A" w:rsidP="009B4920">
      <w:pPr>
        <w:adjustRightInd w:val="0"/>
        <w:snapToGrid w:val="0"/>
        <w:spacing w:line="360" w:lineRule="auto"/>
        <w:ind w:firstLineChars="200" w:firstLine="480"/>
        <w:jc w:val="right"/>
        <w:rPr>
          <w:rFonts w:ascii="Times New Roman" w:eastAsia="宋体" w:hAnsi="Times New Roman" w:cs="Times New Roman"/>
          <w:color w:val="000000" w:themeColor="text1"/>
          <w:kern w:val="0"/>
          <w:sz w:val="24"/>
          <w:szCs w:val="24"/>
        </w:rPr>
      </w:pPr>
      <w:r w:rsidRPr="00DE1BA4">
        <w:rPr>
          <w:rFonts w:ascii="Times New Roman" w:eastAsia="宋体" w:hAnsi="Times New Roman" w:cs="Times New Roman"/>
          <w:color w:val="000000" w:themeColor="text1"/>
          <w:kern w:val="0"/>
          <w:sz w:val="24"/>
          <w:szCs w:val="24"/>
        </w:rPr>
        <w:t>2024</w:t>
      </w:r>
      <w:r w:rsidRPr="00DE1BA4">
        <w:rPr>
          <w:rFonts w:ascii="Times New Roman" w:eastAsia="宋体" w:hAnsi="Times New Roman" w:cs="Times New Roman"/>
          <w:color w:val="000000" w:themeColor="text1"/>
          <w:kern w:val="0"/>
          <w:sz w:val="24"/>
          <w:szCs w:val="24"/>
        </w:rPr>
        <w:t>年</w:t>
      </w:r>
      <w:r w:rsidRPr="00DE1BA4">
        <w:rPr>
          <w:rFonts w:ascii="Times New Roman" w:eastAsia="宋体" w:hAnsi="Times New Roman" w:cs="Times New Roman"/>
          <w:color w:val="000000" w:themeColor="text1"/>
          <w:kern w:val="0"/>
          <w:sz w:val="24"/>
          <w:szCs w:val="24"/>
        </w:rPr>
        <w:t>6</w:t>
      </w:r>
      <w:r w:rsidR="004511C3" w:rsidRPr="00DE1BA4">
        <w:rPr>
          <w:rFonts w:ascii="Times New Roman" w:eastAsia="宋体" w:hAnsi="Times New Roman" w:cs="Times New Roman"/>
          <w:color w:val="000000" w:themeColor="text1"/>
          <w:kern w:val="0"/>
          <w:sz w:val="24"/>
          <w:szCs w:val="24"/>
        </w:rPr>
        <w:t>月</w:t>
      </w:r>
      <w:r w:rsidRPr="00DE1BA4">
        <w:rPr>
          <w:rFonts w:ascii="Times New Roman" w:eastAsia="宋体" w:hAnsi="Times New Roman" w:cs="Times New Roman"/>
          <w:color w:val="000000" w:themeColor="text1"/>
          <w:kern w:val="0"/>
          <w:sz w:val="24"/>
          <w:szCs w:val="24"/>
        </w:rPr>
        <w:t>2</w:t>
      </w:r>
      <w:r w:rsidR="00780C26" w:rsidRPr="00DE1BA4">
        <w:rPr>
          <w:rFonts w:ascii="Times New Roman" w:eastAsia="宋体" w:hAnsi="Times New Roman" w:cs="Times New Roman"/>
          <w:color w:val="000000" w:themeColor="text1"/>
          <w:kern w:val="0"/>
          <w:sz w:val="24"/>
          <w:szCs w:val="24"/>
        </w:rPr>
        <w:t>9</w:t>
      </w:r>
      <w:r w:rsidR="004511C3" w:rsidRPr="00DE1BA4">
        <w:rPr>
          <w:rFonts w:ascii="Times New Roman" w:eastAsia="宋体" w:hAnsi="Times New Roman" w:cs="Times New Roman"/>
          <w:color w:val="000000" w:themeColor="text1"/>
          <w:kern w:val="0"/>
          <w:sz w:val="24"/>
          <w:szCs w:val="24"/>
        </w:rPr>
        <w:t>日</w:t>
      </w:r>
    </w:p>
    <w:sectPr w:rsidR="00F732C7" w:rsidRPr="00DE1BA4" w:rsidSect="00084AC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BC0" w:rsidRDefault="00D83BC0" w:rsidP="00F732C7">
      <w:r>
        <w:separator/>
      </w:r>
    </w:p>
  </w:endnote>
  <w:endnote w:type="continuationSeparator" w:id="0">
    <w:p w:rsidR="00D83BC0" w:rsidRDefault="00D83BC0" w:rsidP="00F732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074387"/>
      <w:docPartObj>
        <w:docPartGallery w:val="Page Numbers (Bottom of Page)"/>
        <w:docPartUnique/>
      </w:docPartObj>
    </w:sdtPr>
    <w:sdtContent>
      <w:p w:rsidR="00CE197A" w:rsidRDefault="00084ACC">
        <w:pPr>
          <w:pStyle w:val="a4"/>
          <w:jc w:val="center"/>
        </w:pPr>
        <w:r>
          <w:fldChar w:fldCharType="begin"/>
        </w:r>
        <w:r w:rsidR="00CE197A">
          <w:instrText>PAGE   \* MERGEFORMAT</w:instrText>
        </w:r>
        <w:r>
          <w:fldChar w:fldCharType="separate"/>
        </w:r>
        <w:r w:rsidR="002D7D61" w:rsidRPr="002D7D61">
          <w:rPr>
            <w:noProof/>
            <w:lang w:val="zh-CN"/>
          </w:rPr>
          <w:t>1</w:t>
        </w:r>
        <w:r>
          <w:fldChar w:fldCharType="end"/>
        </w:r>
      </w:p>
    </w:sdtContent>
  </w:sdt>
  <w:p w:rsidR="00CE197A" w:rsidRDefault="00CE197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BC0" w:rsidRDefault="00D83BC0" w:rsidP="00F732C7">
      <w:r>
        <w:separator/>
      </w:r>
    </w:p>
  </w:footnote>
  <w:footnote w:type="continuationSeparator" w:id="0">
    <w:p w:rsidR="00D83BC0" w:rsidRDefault="00D83BC0" w:rsidP="00F732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2CC7"/>
    <w:rsid w:val="00002E5F"/>
    <w:rsid w:val="00025797"/>
    <w:rsid w:val="0005558F"/>
    <w:rsid w:val="00084ACC"/>
    <w:rsid w:val="000C62AF"/>
    <w:rsid w:val="000D5193"/>
    <w:rsid w:val="001108BC"/>
    <w:rsid w:val="001427A4"/>
    <w:rsid w:val="00142F28"/>
    <w:rsid w:val="0017076B"/>
    <w:rsid w:val="00195759"/>
    <w:rsid w:val="00196677"/>
    <w:rsid w:val="00196AEF"/>
    <w:rsid w:val="00197BCE"/>
    <w:rsid w:val="001C3718"/>
    <w:rsid w:val="001D012B"/>
    <w:rsid w:val="001D1FC3"/>
    <w:rsid w:val="001E548D"/>
    <w:rsid w:val="001E6266"/>
    <w:rsid w:val="00206644"/>
    <w:rsid w:val="00206A3B"/>
    <w:rsid w:val="00215728"/>
    <w:rsid w:val="00217730"/>
    <w:rsid w:val="00222617"/>
    <w:rsid w:val="0027122B"/>
    <w:rsid w:val="00280308"/>
    <w:rsid w:val="00282CC7"/>
    <w:rsid w:val="002A235F"/>
    <w:rsid w:val="002A3415"/>
    <w:rsid w:val="002B7BB6"/>
    <w:rsid w:val="002C470C"/>
    <w:rsid w:val="002C68B5"/>
    <w:rsid w:val="002D353D"/>
    <w:rsid w:val="002D7D61"/>
    <w:rsid w:val="002D7F4B"/>
    <w:rsid w:val="002E38EB"/>
    <w:rsid w:val="003027E7"/>
    <w:rsid w:val="003042C7"/>
    <w:rsid w:val="003140D7"/>
    <w:rsid w:val="00316745"/>
    <w:rsid w:val="003327B9"/>
    <w:rsid w:val="0034422E"/>
    <w:rsid w:val="00367D8C"/>
    <w:rsid w:val="0037669E"/>
    <w:rsid w:val="00380E63"/>
    <w:rsid w:val="0038677E"/>
    <w:rsid w:val="003A04E0"/>
    <w:rsid w:val="003A07DC"/>
    <w:rsid w:val="003A4A88"/>
    <w:rsid w:val="003A4B8E"/>
    <w:rsid w:val="003B3FBA"/>
    <w:rsid w:val="003D5367"/>
    <w:rsid w:val="003E1296"/>
    <w:rsid w:val="003E2F31"/>
    <w:rsid w:val="004114AC"/>
    <w:rsid w:val="004130CA"/>
    <w:rsid w:val="00421033"/>
    <w:rsid w:val="00421961"/>
    <w:rsid w:val="004238C4"/>
    <w:rsid w:val="0044034A"/>
    <w:rsid w:val="004510C6"/>
    <w:rsid w:val="004511C3"/>
    <w:rsid w:val="00453574"/>
    <w:rsid w:val="00456B4C"/>
    <w:rsid w:val="004663DD"/>
    <w:rsid w:val="0047037B"/>
    <w:rsid w:val="00471B7B"/>
    <w:rsid w:val="0048423B"/>
    <w:rsid w:val="00495DD0"/>
    <w:rsid w:val="004A4E4B"/>
    <w:rsid w:val="004B14CC"/>
    <w:rsid w:val="00540B29"/>
    <w:rsid w:val="005453C4"/>
    <w:rsid w:val="00554F38"/>
    <w:rsid w:val="0056216F"/>
    <w:rsid w:val="00564D82"/>
    <w:rsid w:val="005802F1"/>
    <w:rsid w:val="00587EF2"/>
    <w:rsid w:val="005922BF"/>
    <w:rsid w:val="005A52F4"/>
    <w:rsid w:val="005D17DD"/>
    <w:rsid w:val="006221D3"/>
    <w:rsid w:val="00623FAE"/>
    <w:rsid w:val="00654085"/>
    <w:rsid w:val="006547B2"/>
    <w:rsid w:val="006552AB"/>
    <w:rsid w:val="00662DEA"/>
    <w:rsid w:val="006C6392"/>
    <w:rsid w:val="006D613E"/>
    <w:rsid w:val="006D7F0A"/>
    <w:rsid w:val="006E3D5D"/>
    <w:rsid w:val="007167A6"/>
    <w:rsid w:val="007728A8"/>
    <w:rsid w:val="00780C26"/>
    <w:rsid w:val="007F2691"/>
    <w:rsid w:val="008032D5"/>
    <w:rsid w:val="00834E64"/>
    <w:rsid w:val="0084650A"/>
    <w:rsid w:val="008526AB"/>
    <w:rsid w:val="00854397"/>
    <w:rsid w:val="00875234"/>
    <w:rsid w:val="008A54F4"/>
    <w:rsid w:val="008C4C82"/>
    <w:rsid w:val="008C70DA"/>
    <w:rsid w:val="008C7A97"/>
    <w:rsid w:val="008E02EC"/>
    <w:rsid w:val="008E2C6F"/>
    <w:rsid w:val="008F048C"/>
    <w:rsid w:val="008F5737"/>
    <w:rsid w:val="008F6903"/>
    <w:rsid w:val="009039D6"/>
    <w:rsid w:val="0090713F"/>
    <w:rsid w:val="00922E6E"/>
    <w:rsid w:val="009604BB"/>
    <w:rsid w:val="00981021"/>
    <w:rsid w:val="009B4920"/>
    <w:rsid w:val="009C45D2"/>
    <w:rsid w:val="009F7C97"/>
    <w:rsid w:val="00A06B35"/>
    <w:rsid w:val="00A1116F"/>
    <w:rsid w:val="00A146B5"/>
    <w:rsid w:val="00A165E7"/>
    <w:rsid w:val="00A4434D"/>
    <w:rsid w:val="00A5796F"/>
    <w:rsid w:val="00A6511E"/>
    <w:rsid w:val="00A66D14"/>
    <w:rsid w:val="00A73D81"/>
    <w:rsid w:val="00A7516A"/>
    <w:rsid w:val="00A7544B"/>
    <w:rsid w:val="00AA1F7D"/>
    <w:rsid w:val="00AA7F04"/>
    <w:rsid w:val="00AB5329"/>
    <w:rsid w:val="00AE6E45"/>
    <w:rsid w:val="00B02DC2"/>
    <w:rsid w:val="00B04B35"/>
    <w:rsid w:val="00B05FC7"/>
    <w:rsid w:val="00B1017D"/>
    <w:rsid w:val="00B207AF"/>
    <w:rsid w:val="00B22E80"/>
    <w:rsid w:val="00B31F1E"/>
    <w:rsid w:val="00B95C3D"/>
    <w:rsid w:val="00BA76A2"/>
    <w:rsid w:val="00BD2647"/>
    <w:rsid w:val="00BD41A7"/>
    <w:rsid w:val="00BE1DCD"/>
    <w:rsid w:val="00BF6707"/>
    <w:rsid w:val="00C11B0D"/>
    <w:rsid w:val="00C31924"/>
    <w:rsid w:val="00C53DED"/>
    <w:rsid w:val="00C675B4"/>
    <w:rsid w:val="00C76841"/>
    <w:rsid w:val="00C775A2"/>
    <w:rsid w:val="00CB028B"/>
    <w:rsid w:val="00CC0F5C"/>
    <w:rsid w:val="00CE197A"/>
    <w:rsid w:val="00D44D91"/>
    <w:rsid w:val="00D6562C"/>
    <w:rsid w:val="00D8019D"/>
    <w:rsid w:val="00D83BC0"/>
    <w:rsid w:val="00DC20F9"/>
    <w:rsid w:val="00DE1BA4"/>
    <w:rsid w:val="00E215BF"/>
    <w:rsid w:val="00E224A6"/>
    <w:rsid w:val="00E2474D"/>
    <w:rsid w:val="00E36889"/>
    <w:rsid w:val="00E46577"/>
    <w:rsid w:val="00E56D03"/>
    <w:rsid w:val="00E619D8"/>
    <w:rsid w:val="00E62FFE"/>
    <w:rsid w:val="00E923B4"/>
    <w:rsid w:val="00EB5A14"/>
    <w:rsid w:val="00EC75BD"/>
    <w:rsid w:val="00ED17C5"/>
    <w:rsid w:val="00ED1FB8"/>
    <w:rsid w:val="00EE39D8"/>
    <w:rsid w:val="00EE733F"/>
    <w:rsid w:val="00F14659"/>
    <w:rsid w:val="00F22255"/>
    <w:rsid w:val="00F23581"/>
    <w:rsid w:val="00F40E61"/>
    <w:rsid w:val="00F50F17"/>
    <w:rsid w:val="00F534DC"/>
    <w:rsid w:val="00F574AA"/>
    <w:rsid w:val="00F57F14"/>
    <w:rsid w:val="00F732C7"/>
    <w:rsid w:val="00F76B8F"/>
    <w:rsid w:val="00F94D1C"/>
    <w:rsid w:val="00FD71EB"/>
    <w:rsid w:val="00FF2C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A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32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32C7"/>
    <w:rPr>
      <w:sz w:val="18"/>
      <w:szCs w:val="18"/>
    </w:rPr>
  </w:style>
  <w:style w:type="paragraph" w:styleId="a4">
    <w:name w:val="footer"/>
    <w:basedOn w:val="a"/>
    <w:link w:val="Char0"/>
    <w:uiPriority w:val="99"/>
    <w:unhideWhenUsed/>
    <w:rsid w:val="00F732C7"/>
    <w:pPr>
      <w:tabs>
        <w:tab w:val="center" w:pos="4153"/>
        <w:tab w:val="right" w:pos="8306"/>
      </w:tabs>
      <w:snapToGrid w:val="0"/>
      <w:jc w:val="left"/>
    </w:pPr>
    <w:rPr>
      <w:sz w:val="18"/>
      <w:szCs w:val="18"/>
    </w:rPr>
  </w:style>
  <w:style w:type="character" w:customStyle="1" w:styleId="Char0">
    <w:name w:val="页脚 Char"/>
    <w:basedOn w:val="a0"/>
    <w:link w:val="a4"/>
    <w:uiPriority w:val="99"/>
    <w:rsid w:val="00F732C7"/>
    <w:rPr>
      <w:sz w:val="18"/>
      <w:szCs w:val="18"/>
    </w:rPr>
  </w:style>
  <w:style w:type="paragraph" w:customStyle="1" w:styleId="Default">
    <w:name w:val="Default"/>
    <w:rsid w:val="00F732C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17076B"/>
    <w:rPr>
      <w:sz w:val="21"/>
      <w:szCs w:val="21"/>
    </w:rPr>
  </w:style>
  <w:style w:type="paragraph" w:styleId="a6">
    <w:name w:val="annotation text"/>
    <w:basedOn w:val="a"/>
    <w:link w:val="Char1"/>
    <w:uiPriority w:val="99"/>
    <w:semiHidden/>
    <w:unhideWhenUsed/>
    <w:rsid w:val="0017076B"/>
    <w:pPr>
      <w:jc w:val="left"/>
    </w:pPr>
  </w:style>
  <w:style w:type="character" w:customStyle="1" w:styleId="Char1">
    <w:name w:val="批注文字 Char"/>
    <w:basedOn w:val="a0"/>
    <w:link w:val="a6"/>
    <w:uiPriority w:val="99"/>
    <w:semiHidden/>
    <w:rsid w:val="0017076B"/>
  </w:style>
  <w:style w:type="paragraph" w:styleId="a7">
    <w:name w:val="annotation subject"/>
    <w:basedOn w:val="a6"/>
    <w:next w:val="a6"/>
    <w:link w:val="Char2"/>
    <w:uiPriority w:val="99"/>
    <w:semiHidden/>
    <w:unhideWhenUsed/>
    <w:rsid w:val="0017076B"/>
    <w:rPr>
      <w:b/>
      <w:bCs/>
    </w:rPr>
  </w:style>
  <w:style w:type="character" w:customStyle="1" w:styleId="Char2">
    <w:name w:val="批注主题 Char"/>
    <w:basedOn w:val="Char1"/>
    <w:link w:val="a7"/>
    <w:uiPriority w:val="99"/>
    <w:semiHidden/>
    <w:rsid w:val="0017076B"/>
    <w:rPr>
      <w:b/>
      <w:bCs/>
    </w:rPr>
  </w:style>
  <w:style w:type="paragraph" w:styleId="a8">
    <w:name w:val="Balloon Text"/>
    <w:basedOn w:val="a"/>
    <w:link w:val="Char3"/>
    <w:uiPriority w:val="99"/>
    <w:semiHidden/>
    <w:unhideWhenUsed/>
    <w:rsid w:val="0017076B"/>
    <w:rPr>
      <w:sz w:val="18"/>
      <w:szCs w:val="18"/>
    </w:rPr>
  </w:style>
  <w:style w:type="character" w:customStyle="1" w:styleId="Char3">
    <w:name w:val="批注框文本 Char"/>
    <w:basedOn w:val="a0"/>
    <w:link w:val="a8"/>
    <w:uiPriority w:val="99"/>
    <w:semiHidden/>
    <w:rsid w:val="0017076B"/>
    <w:rPr>
      <w:sz w:val="18"/>
      <w:szCs w:val="18"/>
    </w:rPr>
  </w:style>
  <w:style w:type="paragraph" w:customStyle="1" w:styleId="CharChar">
    <w:name w:val="Char Char"/>
    <w:basedOn w:val="a"/>
    <w:rsid w:val="004B14CC"/>
    <w:rPr>
      <w:rFonts w:ascii="Times New Roman" w:eastAsia="宋体" w:hAnsi="Times New Roman" w:cs="Times New Roman"/>
      <w:szCs w:val="20"/>
    </w:rPr>
  </w:style>
  <w:style w:type="paragraph" w:styleId="3">
    <w:name w:val="toc 3"/>
    <w:basedOn w:val="a"/>
    <w:next w:val="a"/>
    <w:qFormat/>
    <w:rsid w:val="00D6562C"/>
    <w:pPr>
      <w:ind w:leftChars="400" w:left="84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5023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2039</Characters>
  <Application>Microsoft Office Word</Application>
  <DocSecurity>4</DocSecurity>
  <Lines>16</Lines>
  <Paragraphs>4</Paragraphs>
  <ScaleCrop>false</ScaleCrop>
  <Company>P R C</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王楠（1）</dc:creator>
  <cp:lastModifiedBy>ZHONGM</cp:lastModifiedBy>
  <cp:revision>2</cp:revision>
  <dcterms:created xsi:type="dcterms:W3CDTF">2024-06-28T16:01:00Z</dcterms:created>
  <dcterms:modified xsi:type="dcterms:W3CDTF">2024-06-28T16:01:00Z</dcterms:modified>
</cp:coreProperties>
</file>