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4D78DB">
        <w:rPr>
          <w:rFonts w:ascii="Times New Roman" w:eastAsia="宋体" w:hAnsi="Times New Roman" w:cs="Times New Roman" w:hint="eastAsia"/>
          <w:b/>
          <w:bCs/>
          <w:color w:val="000000"/>
          <w:sz w:val="28"/>
          <w:szCs w:val="28"/>
        </w:rPr>
        <w:t>太平洋证券</w:t>
      </w:r>
      <w:r w:rsidRPr="00B679B0">
        <w:rPr>
          <w:rFonts w:ascii="Times New Roman" w:eastAsia="宋体" w:hAnsi="Times New Roman" w:cs="Times New Roman" w:hint="eastAsia"/>
          <w:b/>
          <w:bCs/>
          <w:color w:val="000000"/>
          <w:sz w:val="28"/>
          <w:szCs w:val="28"/>
        </w:rPr>
        <w:t>为销售机构的公告</w:t>
      </w:r>
      <w:bookmarkStart w:id="0" w:name="_GoBack"/>
      <w:bookmarkEnd w:id="0"/>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4D78DB">
        <w:rPr>
          <w:rFonts w:ascii="宋体" w:eastAsia="宋体" w:hAnsi="宋体" w:cs="Calibri" w:hint="eastAsia"/>
          <w:kern w:val="0"/>
          <w:szCs w:val="21"/>
        </w:rPr>
        <w:t>太平洋证券</w:t>
      </w:r>
      <w:r w:rsidR="00EC34CE">
        <w:rPr>
          <w:rFonts w:ascii="宋体" w:eastAsia="宋体" w:hAnsi="宋体" w:cs="Calibri" w:hint="eastAsia"/>
          <w:kern w:val="0"/>
          <w:szCs w:val="21"/>
        </w:rPr>
        <w:t>股份有限公司</w:t>
      </w:r>
      <w:r w:rsidRPr="008B2A21">
        <w:rPr>
          <w:rFonts w:ascii="宋体" w:eastAsia="宋体" w:hAnsi="宋体" w:cs="Calibri" w:hint="eastAsia"/>
          <w:kern w:val="0"/>
          <w:szCs w:val="21"/>
        </w:rPr>
        <w:t>（以下简称“</w:t>
      </w:r>
      <w:r w:rsidR="004D78DB">
        <w:rPr>
          <w:rFonts w:ascii="宋体" w:eastAsia="宋体" w:hAnsi="宋体" w:cs="Calibri" w:hint="eastAsia"/>
          <w:kern w:val="0"/>
          <w:szCs w:val="21"/>
        </w:rPr>
        <w:t>太平洋证券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727B89">
        <w:rPr>
          <w:rFonts w:ascii="宋体" w:eastAsia="宋体" w:hAnsi="宋体" w:cs="Arial"/>
          <w:kern w:val="0"/>
          <w:szCs w:val="21"/>
        </w:rPr>
        <w:t>4</w:t>
      </w:r>
      <w:r w:rsidRPr="008B2A21">
        <w:rPr>
          <w:rFonts w:ascii="宋体" w:eastAsia="宋体" w:hAnsi="宋体" w:cs="Calibri" w:hint="eastAsia"/>
          <w:kern w:val="0"/>
          <w:szCs w:val="21"/>
        </w:rPr>
        <w:t>年</w:t>
      </w:r>
      <w:r w:rsidR="00712C09">
        <w:rPr>
          <w:rFonts w:ascii="宋体" w:eastAsia="宋体" w:hAnsi="宋体" w:cs="Calibri"/>
          <w:kern w:val="0"/>
          <w:szCs w:val="21"/>
        </w:rPr>
        <w:t>6</w:t>
      </w:r>
      <w:r w:rsidRPr="008B2A21">
        <w:rPr>
          <w:rFonts w:ascii="宋体" w:eastAsia="宋体" w:hAnsi="宋体" w:cs="Calibri" w:hint="eastAsia"/>
          <w:kern w:val="0"/>
          <w:szCs w:val="21"/>
        </w:rPr>
        <w:t>月</w:t>
      </w:r>
      <w:r w:rsidR="004D78DB">
        <w:rPr>
          <w:rFonts w:ascii="宋体" w:eastAsia="宋体" w:hAnsi="宋体" w:cs="Calibri" w:hint="eastAsia"/>
          <w:kern w:val="0"/>
          <w:szCs w:val="21"/>
        </w:rPr>
        <w:t>2</w:t>
      </w:r>
      <w:r w:rsidR="004D78DB">
        <w:rPr>
          <w:rFonts w:ascii="宋体" w:eastAsia="宋体" w:hAnsi="宋体" w:cs="Calibri"/>
          <w:kern w:val="0"/>
          <w:szCs w:val="21"/>
        </w:rPr>
        <w:t>8</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4D78DB">
        <w:rPr>
          <w:rFonts w:ascii="宋体" w:eastAsia="宋体" w:hAnsi="宋体" w:cs="Calibri" w:hint="eastAsia"/>
          <w:kern w:val="0"/>
          <w:szCs w:val="21"/>
        </w:rPr>
        <w:t>太平洋证券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4D78DB">
        <w:rPr>
          <w:rFonts w:ascii="宋体" w:eastAsia="宋体" w:hAnsi="宋体" w:cs="Calibri" w:hint="eastAsia"/>
          <w:kern w:val="0"/>
          <w:szCs w:val="21"/>
        </w:rPr>
        <w:t>太平洋证券</w:t>
      </w:r>
      <w:r w:rsidRPr="008B2A21">
        <w:rPr>
          <w:rFonts w:ascii="宋体" w:eastAsia="宋体" w:hAnsi="宋体" w:cs="Calibri" w:hint="eastAsia"/>
          <w:kern w:val="0"/>
          <w:szCs w:val="21"/>
        </w:rPr>
        <w:t>的规定为准。现将相关事项公告如下：</w:t>
      </w:r>
    </w:p>
    <w:p w:rsidR="00C21B09" w:rsidRPr="00CE3F13" w:rsidRDefault="00C21B09" w:rsidP="00CE3F13">
      <w:pPr>
        <w:pStyle w:val="ad"/>
        <w:widowControl/>
        <w:numPr>
          <w:ilvl w:val="0"/>
          <w:numId w:val="1"/>
        </w:numPr>
        <w:spacing w:line="360" w:lineRule="auto"/>
        <w:ind w:firstLineChars="0"/>
        <w:jc w:val="left"/>
        <w:rPr>
          <w:rFonts w:ascii="宋体" w:eastAsia="宋体" w:hAnsi="宋体" w:cs="Arial"/>
          <w:szCs w:val="21"/>
        </w:rPr>
      </w:pPr>
      <w:r w:rsidRPr="00CE3F13">
        <w:rPr>
          <w:rFonts w:ascii="宋体" w:eastAsia="宋体" w:hAnsi="宋体" w:cs="Arial" w:hint="eastAsia"/>
          <w:szCs w:val="21"/>
        </w:rPr>
        <w:t>适用基金及基金业务开通情况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4465"/>
        <w:gridCol w:w="909"/>
        <w:gridCol w:w="861"/>
        <w:gridCol w:w="1275"/>
      </w:tblGrid>
      <w:tr w:rsidR="00712C09" w:rsidRPr="00712C09" w:rsidTr="00712C09">
        <w:trPr>
          <w:trHeight w:val="301"/>
        </w:trPr>
        <w:tc>
          <w:tcPr>
            <w:tcW w:w="990" w:type="dxa"/>
            <w:shd w:val="clear" w:color="auto" w:fill="auto"/>
            <w:noWrap/>
            <w:vAlign w:val="center"/>
            <w:hideMark/>
          </w:tcPr>
          <w:p w:rsidR="00712C09" w:rsidRPr="00712C09" w:rsidRDefault="00712C09" w:rsidP="00712C09">
            <w:pPr>
              <w:jc w:val="center"/>
              <w:rPr>
                <w:rFonts w:ascii="宋体" w:eastAsia="宋体" w:hAnsi="宋体"/>
                <w:b/>
                <w:szCs w:val="21"/>
              </w:rPr>
            </w:pPr>
            <w:r w:rsidRPr="00712C09">
              <w:rPr>
                <w:rFonts w:ascii="宋体" w:eastAsia="宋体" w:hAnsi="宋体" w:hint="eastAsia"/>
                <w:b/>
                <w:szCs w:val="21"/>
              </w:rPr>
              <w:t>基金代码</w:t>
            </w:r>
          </w:p>
        </w:tc>
        <w:tc>
          <w:tcPr>
            <w:tcW w:w="4465" w:type="dxa"/>
            <w:shd w:val="clear" w:color="auto" w:fill="auto"/>
            <w:noWrap/>
            <w:vAlign w:val="center"/>
            <w:hideMark/>
          </w:tcPr>
          <w:p w:rsidR="00712C09" w:rsidRPr="00712C09" w:rsidRDefault="00712C09" w:rsidP="00712C09">
            <w:pPr>
              <w:jc w:val="center"/>
              <w:rPr>
                <w:rFonts w:ascii="宋体" w:eastAsia="宋体" w:hAnsi="宋体"/>
                <w:b/>
                <w:szCs w:val="21"/>
              </w:rPr>
            </w:pPr>
            <w:r w:rsidRPr="00712C09">
              <w:rPr>
                <w:rFonts w:ascii="宋体" w:eastAsia="宋体" w:hAnsi="宋体" w:hint="eastAsia"/>
                <w:b/>
                <w:szCs w:val="21"/>
              </w:rPr>
              <w:t>基金名称</w:t>
            </w:r>
          </w:p>
        </w:tc>
        <w:tc>
          <w:tcPr>
            <w:tcW w:w="909" w:type="dxa"/>
            <w:shd w:val="clear" w:color="auto" w:fill="auto"/>
            <w:noWrap/>
            <w:vAlign w:val="center"/>
            <w:hideMark/>
          </w:tcPr>
          <w:p w:rsidR="00712C09" w:rsidRPr="00712C09" w:rsidRDefault="00712C09" w:rsidP="00712C09">
            <w:pPr>
              <w:jc w:val="center"/>
              <w:rPr>
                <w:rFonts w:ascii="宋体" w:eastAsia="宋体" w:hAnsi="宋体"/>
                <w:b/>
                <w:szCs w:val="21"/>
              </w:rPr>
            </w:pPr>
            <w:r w:rsidRPr="00712C09">
              <w:rPr>
                <w:rFonts w:ascii="宋体" w:eastAsia="宋体" w:hAnsi="宋体" w:hint="eastAsia"/>
                <w:b/>
                <w:szCs w:val="21"/>
              </w:rPr>
              <w:t>是否开通定投业务</w:t>
            </w:r>
          </w:p>
        </w:tc>
        <w:tc>
          <w:tcPr>
            <w:tcW w:w="861" w:type="dxa"/>
            <w:shd w:val="clear" w:color="auto" w:fill="auto"/>
            <w:noWrap/>
            <w:vAlign w:val="center"/>
            <w:hideMark/>
          </w:tcPr>
          <w:p w:rsidR="00712C09" w:rsidRPr="00712C09" w:rsidRDefault="00712C09" w:rsidP="00712C09">
            <w:pPr>
              <w:jc w:val="center"/>
              <w:rPr>
                <w:rFonts w:ascii="宋体" w:eastAsia="宋体" w:hAnsi="宋体"/>
                <w:b/>
                <w:szCs w:val="21"/>
              </w:rPr>
            </w:pPr>
            <w:r w:rsidRPr="00712C09">
              <w:rPr>
                <w:rFonts w:ascii="宋体" w:eastAsia="宋体" w:hAnsi="宋体" w:hint="eastAsia"/>
                <w:b/>
                <w:szCs w:val="21"/>
              </w:rPr>
              <w:t>是否开通转换业务</w:t>
            </w:r>
          </w:p>
        </w:tc>
        <w:tc>
          <w:tcPr>
            <w:tcW w:w="1275" w:type="dxa"/>
            <w:shd w:val="clear" w:color="auto" w:fill="auto"/>
            <w:noWrap/>
            <w:vAlign w:val="center"/>
            <w:hideMark/>
          </w:tcPr>
          <w:p w:rsidR="00712C09" w:rsidRPr="00712C09" w:rsidRDefault="00712C09" w:rsidP="00712C09">
            <w:pPr>
              <w:jc w:val="center"/>
              <w:rPr>
                <w:rFonts w:ascii="宋体" w:eastAsia="宋体" w:hAnsi="宋体"/>
                <w:b/>
                <w:szCs w:val="21"/>
              </w:rPr>
            </w:pPr>
            <w:r w:rsidRPr="00712C09">
              <w:rPr>
                <w:rFonts w:ascii="宋体" w:eastAsia="宋体" w:hAnsi="宋体" w:hint="eastAsia"/>
                <w:b/>
                <w:szCs w:val="21"/>
              </w:rPr>
              <w:t>是否参加销售机构申购（含定期定额申购）费率优惠</w:t>
            </w:r>
          </w:p>
        </w:tc>
      </w:tr>
      <w:tr w:rsidR="00EC34CE" w:rsidRPr="00EC34CE" w:rsidTr="00EC34CE">
        <w:trPr>
          <w:trHeight w:val="30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353546" w:rsidP="00EC34CE">
            <w:pPr>
              <w:rPr>
                <w:rFonts w:ascii="宋体" w:eastAsia="宋体" w:hAnsi="宋体"/>
                <w:szCs w:val="21"/>
              </w:rPr>
            </w:pPr>
            <w:r w:rsidRPr="00353546">
              <w:rPr>
                <w:rFonts w:ascii="宋体" w:eastAsia="宋体" w:hAnsi="宋体"/>
                <w:szCs w:val="21"/>
              </w:rPr>
              <w:t>007562</w:t>
            </w:r>
          </w:p>
        </w:tc>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353546" w:rsidP="00EC34CE">
            <w:pPr>
              <w:rPr>
                <w:rFonts w:ascii="宋体" w:eastAsia="宋体" w:hAnsi="宋体"/>
                <w:szCs w:val="21"/>
              </w:rPr>
            </w:pPr>
            <w:r w:rsidRPr="00353546">
              <w:rPr>
                <w:rFonts w:ascii="宋体" w:eastAsia="宋体" w:hAnsi="宋体" w:hint="eastAsia"/>
                <w:szCs w:val="21"/>
              </w:rPr>
              <w:t>景顺长城景泰纯利债券型证券投资基金</w:t>
            </w:r>
            <w:r w:rsidR="00EC34CE" w:rsidRPr="00EC34CE">
              <w:rPr>
                <w:rFonts w:ascii="宋体" w:eastAsia="宋体" w:hAnsi="宋体" w:hint="eastAsia"/>
                <w:szCs w:val="21"/>
              </w:rPr>
              <w:t>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Pr>
                <w:rFonts w:ascii="宋体" w:eastAsia="宋体" w:hAnsi="宋体" w:hint="eastAsia"/>
                <w:szCs w:val="21"/>
              </w:rPr>
              <w:t>不</w:t>
            </w:r>
            <w:r w:rsidR="00EC34CE" w:rsidRPr="00EC34CE">
              <w:rPr>
                <w:rFonts w:ascii="宋体" w:eastAsia="宋体" w:hAnsi="宋体"/>
                <w:szCs w:val="21"/>
              </w:rPr>
              <w:t>开通</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hint="eastAsia"/>
                <w:szCs w:val="21"/>
              </w:rPr>
              <w:t>是</w:t>
            </w:r>
          </w:p>
        </w:tc>
      </w:tr>
      <w:tr w:rsidR="00EC34CE" w:rsidRPr="00EC34CE" w:rsidTr="00EC34CE">
        <w:trPr>
          <w:trHeight w:val="30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szCs w:val="21"/>
              </w:rPr>
              <w:t>013380</w:t>
            </w:r>
          </w:p>
        </w:tc>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hint="eastAsia"/>
                <w:szCs w:val="21"/>
              </w:rPr>
              <w:t>景顺长城景泰纯利债券型证券投资基金</w:t>
            </w:r>
            <w:r w:rsidRPr="0009166F">
              <w:rPr>
                <w:rFonts w:ascii="宋体" w:eastAsia="宋体" w:hAnsi="宋体"/>
                <w:szCs w:val="21"/>
              </w:rPr>
              <w:t>C</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Pr>
                <w:rFonts w:ascii="宋体" w:eastAsia="宋体" w:hAnsi="宋体" w:hint="eastAsia"/>
                <w:szCs w:val="21"/>
              </w:rPr>
              <w:t>不</w:t>
            </w:r>
            <w:r w:rsidR="00EC34CE" w:rsidRPr="00EC34CE">
              <w:rPr>
                <w:rFonts w:ascii="宋体" w:eastAsia="宋体" w:hAnsi="宋体"/>
                <w:szCs w:val="21"/>
              </w:rPr>
              <w:t>开通</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hint="eastAsia"/>
                <w:szCs w:val="21"/>
              </w:rPr>
              <w:t>不适用</w:t>
            </w:r>
          </w:p>
        </w:tc>
      </w:tr>
      <w:tr w:rsidR="00EC34CE" w:rsidRPr="00EC34CE" w:rsidTr="00EC34CE">
        <w:trPr>
          <w:trHeight w:val="30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szCs w:val="21"/>
              </w:rPr>
              <w:t>000385</w:t>
            </w:r>
          </w:p>
        </w:tc>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hint="eastAsia"/>
                <w:szCs w:val="21"/>
              </w:rPr>
              <w:t>景顺长城景颐双利债券型证券投资基金</w:t>
            </w:r>
            <w:r w:rsidRPr="0009166F">
              <w:rPr>
                <w:rFonts w:ascii="宋体" w:eastAsia="宋体" w:hAnsi="宋体"/>
                <w:szCs w:val="21"/>
              </w:rPr>
              <w:t>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hint="eastAsia"/>
                <w:szCs w:val="21"/>
              </w:rPr>
              <w:t>是</w:t>
            </w:r>
          </w:p>
        </w:tc>
      </w:tr>
      <w:tr w:rsidR="00EC34CE" w:rsidRPr="00EC34CE" w:rsidTr="00EC34CE">
        <w:trPr>
          <w:trHeight w:val="30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szCs w:val="21"/>
              </w:rPr>
              <w:t>000386</w:t>
            </w:r>
          </w:p>
        </w:tc>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hint="eastAsia"/>
                <w:szCs w:val="21"/>
              </w:rPr>
              <w:t>景顺长城景颐双利债券型证券投资基金</w:t>
            </w:r>
            <w:r w:rsidRPr="0009166F">
              <w:rPr>
                <w:rFonts w:ascii="宋体" w:eastAsia="宋体" w:hAnsi="宋体"/>
                <w:szCs w:val="21"/>
              </w:rPr>
              <w:t>C</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hint="eastAsia"/>
                <w:szCs w:val="21"/>
              </w:rPr>
              <w:t>不适用</w:t>
            </w:r>
          </w:p>
        </w:tc>
      </w:tr>
      <w:tr w:rsidR="00EC34CE" w:rsidRPr="00EC34CE" w:rsidTr="00EC34CE">
        <w:trPr>
          <w:trHeight w:val="30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szCs w:val="21"/>
              </w:rPr>
              <w:t>015805</w:t>
            </w:r>
          </w:p>
        </w:tc>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hint="eastAsia"/>
                <w:szCs w:val="21"/>
              </w:rPr>
              <w:t>景顺长城景颐尊利债券型证券投资基金</w:t>
            </w:r>
            <w:r w:rsidRPr="0009166F">
              <w:rPr>
                <w:rFonts w:ascii="宋体" w:eastAsia="宋体" w:hAnsi="宋体"/>
                <w:szCs w:val="21"/>
              </w:rPr>
              <w:t>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hint="eastAsia"/>
                <w:szCs w:val="21"/>
              </w:rPr>
              <w:t>是</w:t>
            </w:r>
          </w:p>
        </w:tc>
      </w:tr>
      <w:tr w:rsidR="00EC34CE" w:rsidRPr="00EC34CE" w:rsidTr="00EC34CE">
        <w:trPr>
          <w:trHeight w:val="30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szCs w:val="21"/>
              </w:rPr>
              <w:t>015806</w:t>
            </w:r>
          </w:p>
        </w:tc>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sidRPr="0009166F">
              <w:rPr>
                <w:rFonts w:ascii="宋体" w:eastAsia="宋体" w:hAnsi="宋体" w:hint="eastAsia"/>
                <w:szCs w:val="21"/>
              </w:rPr>
              <w:t>景顺长城景颐尊利债券型证券投资基金</w:t>
            </w:r>
            <w:r w:rsidRPr="0009166F">
              <w:rPr>
                <w:rFonts w:ascii="宋体" w:eastAsia="宋体" w:hAnsi="宋体"/>
                <w:szCs w:val="21"/>
              </w:rPr>
              <w:t>C</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EC34CE" w:rsidP="00EC34CE">
            <w:pPr>
              <w:rPr>
                <w:rFonts w:ascii="宋体" w:eastAsia="宋体" w:hAnsi="宋体"/>
                <w:szCs w:val="21"/>
              </w:rPr>
            </w:pPr>
            <w:r w:rsidRPr="00EC34CE">
              <w:rPr>
                <w:rFonts w:ascii="宋体" w:eastAsia="宋体" w:hAnsi="宋体"/>
                <w:szCs w:val="21"/>
              </w:rPr>
              <w:t>开通</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4CE" w:rsidRPr="00EC34CE" w:rsidRDefault="0009166F" w:rsidP="00EC34CE">
            <w:pPr>
              <w:rPr>
                <w:rFonts w:ascii="宋体" w:eastAsia="宋体" w:hAnsi="宋体"/>
                <w:szCs w:val="21"/>
              </w:rPr>
            </w:pPr>
            <w:r>
              <w:rPr>
                <w:rFonts w:ascii="宋体" w:eastAsia="宋体" w:hAnsi="宋体" w:hint="eastAsia"/>
                <w:szCs w:val="21"/>
              </w:rPr>
              <w:t>不适用</w:t>
            </w:r>
          </w:p>
        </w:tc>
      </w:tr>
    </w:tbl>
    <w:p w:rsidR="00C21B09" w:rsidRPr="00275D88" w:rsidRDefault="00C21B09" w:rsidP="0082305B">
      <w:pPr>
        <w:widowControl/>
        <w:spacing w:line="360" w:lineRule="auto"/>
        <w:ind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4D78DB">
        <w:rPr>
          <w:rFonts w:ascii="宋体" w:eastAsia="宋体" w:hAnsi="宋体" w:cs="Arial" w:hint="eastAsia"/>
          <w:color w:val="000000"/>
          <w:kern w:val="0"/>
          <w:szCs w:val="21"/>
        </w:rPr>
        <w:t>太平洋证券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8038EA"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4D78DB">
        <w:rPr>
          <w:rFonts w:ascii="宋体" w:eastAsia="宋体" w:hAnsi="宋体" w:cs="Arial" w:hint="eastAsia"/>
          <w:color w:val="000000"/>
          <w:kern w:val="0"/>
          <w:szCs w:val="21"/>
        </w:rPr>
        <w:t>太平洋证券</w:t>
      </w:r>
      <w:r w:rsidR="00EC34CE">
        <w:rPr>
          <w:rFonts w:ascii="宋体" w:eastAsia="宋体" w:hAnsi="宋体" w:cs="Arial" w:hint="eastAsia"/>
          <w:color w:val="000000"/>
          <w:kern w:val="0"/>
          <w:szCs w:val="21"/>
        </w:rPr>
        <w:t>股份有限公司</w:t>
      </w:r>
    </w:p>
    <w:p w:rsidR="004D78DB" w:rsidRPr="004D78DB" w:rsidRDefault="004D78DB" w:rsidP="004D78DB">
      <w:pPr>
        <w:widowControl/>
        <w:spacing w:line="360" w:lineRule="auto"/>
        <w:ind w:firstLineChars="200" w:firstLine="420"/>
        <w:jc w:val="left"/>
        <w:rPr>
          <w:rFonts w:ascii="宋体" w:eastAsia="宋体" w:hAnsi="宋体" w:cs="Arial"/>
          <w:kern w:val="0"/>
          <w:szCs w:val="21"/>
        </w:rPr>
      </w:pPr>
      <w:r w:rsidRPr="004D78DB">
        <w:rPr>
          <w:rFonts w:ascii="宋体" w:eastAsia="宋体" w:hAnsi="宋体" w:cs="Arial"/>
          <w:kern w:val="0"/>
          <w:szCs w:val="21"/>
        </w:rPr>
        <w:t xml:space="preserve">注册地址： 云南省昆明市北京路926号同德广场写字楼31楼 </w:t>
      </w:r>
    </w:p>
    <w:p w:rsidR="004D78DB" w:rsidRPr="004D78DB" w:rsidRDefault="004D78DB" w:rsidP="004D78DB">
      <w:pPr>
        <w:widowControl/>
        <w:spacing w:line="360" w:lineRule="auto"/>
        <w:ind w:firstLineChars="200" w:firstLine="420"/>
        <w:jc w:val="left"/>
        <w:rPr>
          <w:rFonts w:ascii="宋体" w:eastAsia="宋体" w:hAnsi="宋体" w:cs="Arial"/>
          <w:kern w:val="0"/>
          <w:szCs w:val="21"/>
        </w:rPr>
      </w:pPr>
      <w:r w:rsidRPr="004D78DB">
        <w:rPr>
          <w:rFonts w:ascii="宋体" w:eastAsia="宋体" w:hAnsi="宋体" w:cs="Arial" w:hint="eastAsia"/>
          <w:kern w:val="0"/>
          <w:szCs w:val="21"/>
        </w:rPr>
        <w:t>办公地址：北京市西城区北展北街</w:t>
      </w:r>
      <w:r w:rsidRPr="004D78DB">
        <w:rPr>
          <w:rFonts w:ascii="宋体" w:eastAsia="宋体" w:hAnsi="宋体" w:cs="Arial"/>
          <w:kern w:val="0"/>
          <w:szCs w:val="21"/>
        </w:rPr>
        <w:t>9号华远企业号D座</w:t>
      </w:r>
    </w:p>
    <w:p w:rsidR="004D78DB" w:rsidRPr="004D78DB" w:rsidRDefault="004D78DB" w:rsidP="004D78DB">
      <w:pPr>
        <w:widowControl/>
        <w:spacing w:line="360" w:lineRule="auto"/>
        <w:ind w:firstLineChars="200" w:firstLine="420"/>
        <w:jc w:val="left"/>
        <w:rPr>
          <w:rFonts w:ascii="宋体" w:eastAsia="宋体" w:hAnsi="宋体" w:cs="Arial"/>
          <w:kern w:val="0"/>
          <w:szCs w:val="21"/>
        </w:rPr>
      </w:pPr>
      <w:r w:rsidRPr="004D78DB">
        <w:rPr>
          <w:rFonts w:ascii="宋体" w:eastAsia="宋体" w:hAnsi="宋体" w:cs="Arial" w:hint="eastAsia"/>
          <w:kern w:val="0"/>
          <w:szCs w:val="21"/>
        </w:rPr>
        <w:t>法定代表人：李长伟</w:t>
      </w:r>
    </w:p>
    <w:p w:rsidR="004D78DB" w:rsidRPr="004D78DB" w:rsidRDefault="004D78DB" w:rsidP="004D78DB">
      <w:pPr>
        <w:widowControl/>
        <w:spacing w:line="360" w:lineRule="auto"/>
        <w:ind w:firstLineChars="200" w:firstLine="420"/>
        <w:jc w:val="left"/>
        <w:rPr>
          <w:rFonts w:ascii="宋体" w:eastAsia="宋体" w:hAnsi="宋体" w:cs="Arial"/>
          <w:kern w:val="0"/>
          <w:szCs w:val="21"/>
        </w:rPr>
      </w:pPr>
      <w:r w:rsidRPr="004D78DB">
        <w:rPr>
          <w:rFonts w:ascii="宋体" w:eastAsia="宋体" w:hAnsi="宋体" w:cs="Arial" w:hint="eastAsia"/>
          <w:kern w:val="0"/>
          <w:szCs w:val="21"/>
        </w:rPr>
        <w:t>联系人：王婧</w:t>
      </w:r>
    </w:p>
    <w:p w:rsidR="004D78DB" w:rsidRPr="004D78DB" w:rsidRDefault="004D78DB" w:rsidP="004D78DB">
      <w:pPr>
        <w:widowControl/>
        <w:spacing w:line="360" w:lineRule="auto"/>
        <w:ind w:firstLineChars="200" w:firstLine="420"/>
        <w:jc w:val="left"/>
        <w:rPr>
          <w:rFonts w:ascii="宋体" w:eastAsia="宋体" w:hAnsi="宋体" w:cs="Arial"/>
          <w:kern w:val="0"/>
          <w:szCs w:val="21"/>
        </w:rPr>
      </w:pPr>
      <w:r w:rsidRPr="004D78DB">
        <w:rPr>
          <w:rFonts w:ascii="宋体" w:eastAsia="宋体" w:hAnsi="宋体" w:cs="Arial" w:hint="eastAsia"/>
          <w:kern w:val="0"/>
          <w:szCs w:val="21"/>
        </w:rPr>
        <w:t>电话：</w:t>
      </w:r>
      <w:r w:rsidRPr="004D78DB">
        <w:rPr>
          <w:rFonts w:ascii="宋体" w:eastAsia="宋体" w:hAnsi="宋体" w:cs="Arial"/>
          <w:kern w:val="0"/>
          <w:szCs w:val="21"/>
        </w:rPr>
        <w:t>010-88695182</w:t>
      </w:r>
    </w:p>
    <w:p w:rsidR="004D78DB" w:rsidRPr="004D78DB" w:rsidRDefault="004D78DB" w:rsidP="004D78DB">
      <w:pPr>
        <w:widowControl/>
        <w:spacing w:line="360" w:lineRule="auto"/>
        <w:ind w:firstLineChars="200" w:firstLine="420"/>
        <w:jc w:val="left"/>
        <w:rPr>
          <w:rFonts w:ascii="宋体" w:eastAsia="宋体" w:hAnsi="宋体" w:cs="Arial"/>
          <w:kern w:val="0"/>
          <w:szCs w:val="21"/>
        </w:rPr>
      </w:pPr>
      <w:r w:rsidRPr="004D78DB">
        <w:rPr>
          <w:rFonts w:ascii="宋体" w:eastAsia="宋体" w:hAnsi="宋体" w:cs="Arial" w:hint="eastAsia"/>
          <w:kern w:val="0"/>
          <w:szCs w:val="21"/>
        </w:rPr>
        <w:t>客户服务电话：</w:t>
      </w:r>
      <w:r w:rsidRPr="004D78DB">
        <w:rPr>
          <w:rFonts w:ascii="宋体" w:eastAsia="宋体" w:hAnsi="宋体" w:cs="Arial"/>
          <w:kern w:val="0"/>
          <w:szCs w:val="21"/>
        </w:rPr>
        <w:t>95397</w:t>
      </w:r>
    </w:p>
    <w:p w:rsidR="00CE3F13" w:rsidRPr="004D78DB" w:rsidRDefault="004D78DB" w:rsidP="004D78DB">
      <w:pPr>
        <w:widowControl/>
        <w:spacing w:line="360" w:lineRule="auto"/>
        <w:ind w:firstLineChars="200" w:firstLine="420"/>
        <w:jc w:val="left"/>
        <w:rPr>
          <w:rFonts w:ascii="宋体" w:eastAsia="宋体" w:hAnsi="宋体" w:cs="Arial"/>
          <w:kern w:val="0"/>
          <w:szCs w:val="21"/>
        </w:rPr>
      </w:pPr>
      <w:r w:rsidRPr="004D78DB">
        <w:rPr>
          <w:rFonts w:ascii="宋体" w:eastAsia="宋体" w:hAnsi="宋体" w:cs="Arial" w:hint="eastAsia"/>
          <w:kern w:val="0"/>
          <w:szCs w:val="21"/>
        </w:rPr>
        <w:t>网址：</w:t>
      </w:r>
      <w:r>
        <w:rPr>
          <w:rFonts w:ascii="宋体" w:eastAsia="宋体" w:hAnsi="宋体" w:cs="Arial"/>
          <w:kern w:val="0"/>
          <w:szCs w:val="21"/>
        </w:rPr>
        <w:t>www.tpyzq.com</w:t>
      </w:r>
    </w:p>
    <w:p w:rsidR="00EC34CE" w:rsidRDefault="00EC34CE" w:rsidP="007953C7">
      <w:pPr>
        <w:widowControl/>
        <w:spacing w:line="360" w:lineRule="auto"/>
        <w:ind w:firstLineChars="200" w:firstLine="420"/>
        <w:jc w:val="left"/>
        <w:rPr>
          <w:rFonts w:ascii="宋体" w:eastAsia="宋体" w:hAnsi="宋体" w:cs="Arial"/>
          <w:kern w:val="0"/>
          <w:szCs w:val="21"/>
        </w:rPr>
      </w:pPr>
    </w:p>
    <w:p w:rsidR="00C21B09" w:rsidRPr="00275D88" w:rsidRDefault="00C21B09" w:rsidP="007953C7">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w:t>
      </w:r>
      <w:r w:rsidR="00B41EA6" w:rsidRPr="00B41EA6">
        <w:rPr>
          <w:rFonts w:ascii="宋体" w:eastAsia="宋体" w:hAnsi="宋体" w:cs="Arial"/>
          <w:kern w:val="0"/>
          <w:szCs w:val="21"/>
        </w:rPr>
        <w:t>400-820-2899</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4D78DB">
        <w:rPr>
          <w:rFonts w:ascii="宋体" w:eastAsia="宋体" w:hAnsi="宋体" w:cs="Arial" w:hint="eastAsia"/>
          <w:color w:val="000000"/>
          <w:kern w:val="0"/>
          <w:szCs w:val="21"/>
        </w:rPr>
        <w:t>太平洋证券</w:t>
      </w:r>
      <w:r w:rsidR="00EC34CE">
        <w:rPr>
          <w:rFonts w:ascii="宋体" w:eastAsia="宋体" w:hAnsi="宋体" w:cs="Arial" w:hint="eastAsia"/>
          <w:color w:val="000000"/>
          <w:kern w:val="0"/>
          <w:szCs w:val="21"/>
        </w:rPr>
        <w:t>股份有限公司</w:t>
      </w:r>
    </w:p>
    <w:p w:rsidR="004D78DB" w:rsidRPr="004D78DB" w:rsidRDefault="004D78DB" w:rsidP="004D78DB">
      <w:pPr>
        <w:widowControl/>
        <w:spacing w:line="360" w:lineRule="auto"/>
        <w:ind w:firstLineChars="200" w:firstLine="420"/>
        <w:jc w:val="left"/>
        <w:rPr>
          <w:rFonts w:ascii="宋体" w:eastAsia="宋体" w:hAnsi="宋体" w:cs="Arial"/>
          <w:kern w:val="0"/>
          <w:szCs w:val="21"/>
        </w:rPr>
      </w:pPr>
      <w:r w:rsidRPr="004D78DB">
        <w:rPr>
          <w:rFonts w:ascii="宋体" w:eastAsia="宋体" w:hAnsi="宋体" w:cs="Arial" w:hint="eastAsia"/>
          <w:kern w:val="0"/>
          <w:szCs w:val="21"/>
        </w:rPr>
        <w:t>客户服务电话：</w:t>
      </w:r>
      <w:r w:rsidRPr="004D78DB">
        <w:rPr>
          <w:rFonts w:ascii="宋体" w:eastAsia="宋体" w:hAnsi="宋体" w:cs="Arial"/>
          <w:kern w:val="0"/>
          <w:szCs w:val="21"/>
        </w:rPr>
        <w:t>95397</w:t>
      </w:r>
    </w:p>
    <w:p w:rsidR="00EC34CE" w:rsidRPr="004D78DB" w:rsidRDefault="004D78DB" w:rsidP="004D78DB">
      <w:pPr>
        <w:widowControl/>
        <w:spacing w:line="360" w:lineRule="auto"/>
        <w:ind w:firstLineChars="200" w:firstLine="420"/>
        <w:jc w:val="left"/>
        <w:rPr>
          <w:rFonts w:ascii="宋体" w:eastAsia="宋体" w:hAnsi="宋体" w:cs="Arial"/>
          <w:kern w:val="0"/>
          <w:szCs w:val="21"/>
        </w:rPr>
      </w:pPr>
      <w:r w:rsidRPr="004D78DB">
        <w:rPr>
          <w:rFonts w:ascii="宋体" w:eastAsia="宋体" w:hAnsi="宋体" w:cs="Arial" w:hint="eastAsia"/>
          <w:kern w:val="0"/>
          <w:szCs w:val="21"/>
        </w:rPr>
        <w:t>网址：</w:t>
      </w:r>
      <w:r>
        <w:rPr>
          <w:rFonts w:ascii="宋体" w:eastAsia="宋体" w:hAnsi="宋体" w:cs="Arial"/>
          <w:kern w:val="0"/>
          <w:szCs w:val="21"/>
        </w:rPr>
        <w:t>www.tpyzq.com</w:t>
      </w:r>
    </w:p>
    <w:p w:rsidR="004D78DB" w:rsidRDefault="004D78DB"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w:t>
      </w:r>
      <w:r w:rsidRPr="00275D88">
        <w:rPr>
          <w:rFonts w:ascii="宋体" w:eastAsia="宋体" w:hAnsi="宋体" w:cs="Arial"/>
          <w:color w:val="000000"/>
          <w:kern w:val="0"/>
          <w:szCs w:val="21"/>
        </w:rPr>
        <w:lastRenderedPageBreak/>
        <w:t>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9C4ECF" w:rsidRPr="006A34C3" w:rsidRDefault="00C21B09" w:rsidP="006A34C3">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727B89">
        <w:rPr>
          <w:rFonts w:ascii="宋体" w:eastAsia="宋体" w:hAnsi="宋体" w:cs="Arial" w:hint="eastAsia"/>
          <w:kern w:val="0"/>
          <w:szCs w:val="21"/>
        </w:rPr>
        <w:t>四</w:t>
      </w:r>
      <w:r w:rsidRPr="00275D88">
        <w:rPr>
          <w:rFonts w:ascii="宋体" w:eastAsia="宋体" w:hAnsi="宋体" w:cs="Arial"/>
          <w:kern w:val="0"/>
          <w:szCs w:val="21"/>
        </w:rPr>
        <w:t>年</w:t>
      </w:r>
      <w:r w:rsidR="00712C09">
        <w:rPr>
          <w:rFonts w:ascii="宋体" w:eastAsia="宋体" w:hAnsi="宋体" w:cs="Arial" w:hint="eastAsia"/>
          <w:kern w:val="0"/>
          <w:szCs w:val="21"/>
        </w:rPr>
        <w:t>六</w:t>
      </w:r>
      <w:r w:rsidRPr="00275D88">
        <w:rPr>
          <w:rFonts w:ascii="宋体" w:eastAsia="宋体" w:hAnsi="宋体" w:cs="Arial"/>
          <w:kern w:val="0"/>
          <w:szCs w:val="21"/>
        </w:rPr>
        <w:t>月</w:t>
      </w:r>
      <w:r w:rsidR="004D78DB">
        <w:rPr>
          <w:rFonts w:ascii="宋体" w:eastAsia="宋体" w:hAnsi="宋体" w:cs="Arial" w:hint="eastAsia"/>
          <w:kern w:val="0"/>
          <w:szCs w:val="21"/>
        </w:rPr>
        <w:t>二十八</w:t>
      </w:r>
      <w:r w:rsidRPr="00275D88">
        <w:rPr>
          <w:rFonts w:ascii="宋体" w:eastAsia="宋体" w:hAnsi="宋体" w:cs="Arial"/>
          <w:kern w:val="0"/>
          <w:szCs w:val="21"/>
        </w:rPr>
        <w:t>日</w:t>
      </w:r>
    </w:p>
    <w:sectPr w:rsidR="009C4ECF" w:rsidRPr="006A34C3" w:rsidSect="00712C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9B" w:rsidRDefault="00CA2C9B" w:rsidP="00484A24">
      <w:r>
        <w:separator/>
      </w:r>
    </w:p>
  </w:endnote>
  <w:endnote w:type="continuationSeparator" w:id="0">
    <w:p w:rsidR="00CA2C9B" w:rsidRDefault="00CA2C9B" w:rsidP="0048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9B" w:rsidRDefault="00CA2C9B" w:rsidP="00484A24">
      <w:r>
        <w:separator/>
      </w:r>
    </w:p>
  </w:footnote>
  <w:footnote w:type="continuationSeparator" w:id="0">
    <w:p w:rsidR="00CA2C9B" w:rsidRDefault="00CA2C9B" w:rsidP="00484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F790E"/>
    <w:multiLevelType w:val="hybridMultilevel"/>
    <w:tmpl w:val="6B1EDBCA"/>
    <w:lvl w:ilvl="0" w:tplc="2804939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225E0"/>
    <w:rsid w:val="0004572D"/>
    <w:rsid w:val="0007511C"/>
    <w:rsid w:val="00087DB9"/>
    <w:rsid w:val="0009166F"/>
    <w:rsid w:val="000B3594"/>
    <w:rsid w:val="000F1CDE"/>
    <w:rsid w:val="00134C88"/>
    <w:rsid w:val="00143949"/>
    <w:rsid w:val="001501A4"/>
    <w:rsid w:val="00157004"/>
    <w:rsid w:val="00160087"/>
    <w:rsid w:val="00163206"/>
    <w:rsid w:val="00174F83"/>
    <w:rsid w:val="0019473E"/>
    <w:rsid w:val="001A0967"/>
    <w:rsid w:val="001A1770"/>
    <w:rsid w:val="001B3202"/>
    <w:rsid w:val="001B7F12"/>
    <w:rsid w:val="001E4548"/>
    <w:rsid w:val="00200C90"/>
    <w:rsid w:val="00216991"/>
    <w:rsid w:val="00220BAF"/>
    <w:rsid w:val="00275D88"/>
    <w:rsid w:val="002774F4"/>
    <w:rsid w:val="002822A9"/>
    <w:rsid w:val="002C4589"/>
    <w:rsid w:val="002C6047"/>
    <w:rsid w:val="00353546"/>
    <w:rsid w:val="003A2FB3"/>
    <w:rsid w:val="003E16A6"/>
    <w:rsid w:val="003E47FA"/>
    <w:rsid w:val="00403445"/>
    <w:rsid w:val="00484A24"/>
    <w:rsid w:val="00496EB4"/>
    <w:rsid w:val="004B6310"/>
    <w:rsid w:val="004D78DB"/>
    <w:rsid w:val="0050197F"/>
    <w:rsid w:val="0050764C"/>
    <w:rsid w:val="005143B9"/>
    <w:rsid w:val="00527A9B"/>
    <w:rsid w:val="0053504F"/>
    <w:rsid w:val="00547C38"/>
    <w:rsid w:val="00561FF4"/>
    <w:rsid w:val="00566D4E"/>
    <w:rsid w:val="005E6624"/>
    <w:rsid w:val="00603B86"/>
    <w:rsid w:val="006801C5"/>
    <w:rsid w:val="006802E0"/>
    <w:rsid w:val="006A3043"/>
    <w:rsid w:val="006A34C3"/>
    <w:rsid w:val="006E6DD9"/>
    <w:rsid w:val="006E7DB0"/>
    <w:rsid w:val="00712C09"/>
    <w:rsid w:val="00727B89"/>
    <w:rsid w:val="007953C7"/>
    <w:rsid w:val="007C4062"/>
    <w:rsid w:val="007E5331"/>
    <w:rsid w:val="008038EA"/>
    <w:rsid w:val="008152BF"/>
    <w:rsid w:val="0082305B"/>
    <w:rsid w:val="008458E8"/>
    <w:rsid w:val="008552FD"/>
    <w:rsid w:val="00862005"/>
    <w:rsid w:val="008B2A21"/>
    <w:rsid w:val="008C7626"/>
    <w:rsid w:val="008F1D54"/>
    <w:rsid w:val="0092755E"/>
    <w:rsid w:val="00981D3D"/>
    <w:rsid w:val="0098563E"/>
    <w:rsid w:val="00990913"/>
    <w:rsid w:val="009C4ECF"/>
    <w:rsid w:val="009C6B57"/>
    <w:rsid w:val="009D7868"/>
    <w:rsid w:val="009E29FC"/>
    <w:rsid w:val="00A11CD2"/>
    <w:rsid w:val="00A6218D"/>
    <w:rsid w:val="00A625A8"/>
    <w:rsid w:val="00A71C46"/>
    <w:rsid w:val="00A779BC"/>
    <w:rsid w:val="00AD4B0E"/>
    <w:rsid w:val="00AF3C54"/>
    <w:rsid w:val="00B06DBD"/>
    <w:rsid w:val="00B22BB0"/>
    <w:rsid w:val="00B33273"/>
    <w:rsid w:val="00B41EA6"/>
    <w:rsid w:val="00B4510C"/>
    <w:rsid w:val="00B679B0"/>
    <w:rsid w:val="00B74B1C"/>
    <w:rsid w:val="00B94043"/>
    <w:rsid w:val="00BB5B65"/>
    <w:rsid w:val="00BC7C2E"/>
    <w:rsid w:val="00BE72B1"/>
    <w:rsid w:val="00C21B09"/>
    <w:rsid w:val="00C64448"/>
    <w:rsid w:val="00C846EE"/>
    <w:rsid w:val="00CA217D"/>
    <w:rsid w:val="00CA2C9B"/>
    <w:rsid w:val="00CA368A"/>
    <w:rsid w:val="00CB7407"/>
    <w:rsid w:val="00CD3D64"/>
    <w:rsid w:val="00CE3F13"/>
    <w:rsid w:val="00D404C2"/>
    <w:rsid w:val="00E45CB2"/>
    <w:rsid w:val="00E74E5E"/>
    <w:rsid w:val="00E758CB"/>
    <w:rsid w:val="00E87CF1"/>
    <w:rsid w:val="00EC34CE"/>
    <w:rsid w:val="00ED22A4"/>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 w:type="character" w:styleId="ab">
    <w:name w:val="FollowedHyperlink"/>
    <w:basedOn w:val="a0"/>
    <w:uiPriority w:val="99"/>
    <w:semiHidden/>
    <w:unhideWhenUsed/>
    <w:rsid w:val="006E6DD9"/>
    <w:rPr>
      <w:color w:val="954F72"/>
      <w:u w:val="single"/>
    </w:rPr>
  </w:style>
  <w:style w:type="paragraph" w:customStyle="1" w:styleId="msonormal0">
    <w:name w:val="msonormal"/>
    <w:basedOn w:val="a"/>
    <w:rsid w:val="006E6DD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E6DD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6E6DD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E6DD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table" w:styleId="ac">
    <w:name w:val="Table Grid"/>
    <w:basedOn w:val="a1"/>
    <w:uiPriority w:val="39"/>
    <w:rsid w:val="003E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E3F13"/>
    <w:pPr>
      <w:ind w:firstLineChars="200" w:firstLine="420"/>
    </w:pPr>
  </w:style>
</w:styles>
</file>

<file path=word/webSettings.xml><?xml version="1.0" encoding="utf-8"?>
<w:webSettings xmlns:r="http://schemas.openxmlformats.org/officeDocument/2006/relationships" xmlns:w="http://schemas.openxmlformats.org/wordprocessingml/2006/main">
  <w:divs>
    <w:div w:id="96754552">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18371056">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258565982">
      <w:bodyDiv w:val="1"/>
      <w:marLeft w:val="0"/>
      <w:marRight w:val="0"/>
      <w:marTop w:val="0"/>
      <w:marBottom w:val="0"/>
      <w:divBdr>
        <w:top w:val="none" w:sz="0" w:space="0" w:color="auto"/>
        <w:left w:val="none" w:sz="0" w:space="0" w:color="auto"/>
        <w:bottom w:val="none" w:sz="0" w:space="0" w:color="auto"/>
        <w:right w:val="none" w:sz="0" w:space="0" w:color="auto"/>
      </w:divBdr>
    </w:div>
    <w:div w:id="278685752">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487987359">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689180626">
      <w:bodyDiv w:val="1"/>
      <w:marLeft w:val="0"/>
      <w:marRight w:val="0"/>
      <w:marTop w:val="0"/>
      <w:marBottom w:val="0"/>
      <w:divBdr>
        <w:top w:val="none" w:sz="0" w:space="0" w:color="auto"/>
        <w:left w:val="none" w:sz="0" w:space="0" w:color="auto"/>
        <w:bottom w:val="none" w:sz="0" w:space="0" w:color="auto"/>
        <w:right w:val="none" w:sz="0" w:space="0" w:color="auto"/>
      </w:divBdr>
    </w:div>
    <w:div w:id="841747073">
      <w:bodyDiv w:val="1"/>
      <w:marLeft w:val="0"/>
      <w:marRight w:val="0"/>
      <w:marTop w:val="0"/>
      <w:marBottom w:val="0"/>
      <w:divBdr>
        <w:top w:val="none" w:sz="0" w:space="0" w:color="auto"/>
        <w:left w:val="none" w:sz="0" w:space="0" w:color="auto"/>
        <w:bottom w:val="none" w:sz="0" w:space="0" w:color="auto"/>
        <w:right w:val="none" w:sz="0" w:space="0" w:color="auto"/>
      </w:divBdr>
    </w:div>
    <w:div w:id="854536265">
      <w:bodyDiv w:val="1"/>
      <w:marLeft w:val="0"/>
      <w:marRight w:val="0"/>
      <w:marTop w:val="0"/>
      <w:marBottom w:val="0"/>
      <w:divBdr>
        <w:top w:val="none" w:sz="0" w:space="0" w:color="auto"/>
        <w:left w:val="none" w:sz="0" w:space="0" w:color="auto"/>
        <w:bottom w:val="none" w:sz="0" w:space="0" w:color="auto"/>
        <w:right w:val="none" w:sz="0" w:space="0" w:color="auto"/>
      </w:divBdr>
    </w:div>
    <w:div w:id="1026830350">
      <w:bodyDiv w:val="1"/>
      <w:marLeft w:val="0"/>
      <w:marRight w:val="0"/>
      <w:marTop w:val="0"/>
      <w:marBottom w:val="0"/>
      <w:divBdr>
        <w:top w:val="none" w:sz="0" w:space="0" w:color="auto"/>
        <w:left w:val="none" w:sz="0" w:space="0" w:color="auto"/>
        <w:bottom w:val="none" w:sz="0" w:space="0" w:color="auto"/>
        <w:right w:val="none" w:sz="0" w:space="0" w:color="auto"/>
      </w:divBdr>
    </w:div>
    <w:div w:id="1116363238">
      <w:bodyDiv w:val="1"/>
      <w:marLeft w:val="0"/>
      <w:marRight w:val="0"/>
      <w:marTop w:val="0"/>
      <w:marBottom w:val="0"/>
      <w:divBdr>
        <w:top w:val="none" w:sz="0" w:space="0" w:color="auto"/>
        <w:left w:val="none" w:sz="0" w:space="0" w:color="auto"/>
        <w:bottom w:val="none" w:sz="0" w:space="0" w:color="auto"/>
        <w:right w:val="none" w:sz="0" w:space="0" w:color="auto"/>
      </w:divBdr>
    </w:div>
    <w:div w:id="1123112541">
      <w:bodyDiv w:val="1"/>
      <w:marLeft w:val="0"/>
      <w:marRight w:val="0"/>
      <w:marTop w:val="0"/>
      <w:marBottom w:val="0"/>
      <w:divBdr>
        <w:top w:val="none" w:sz="0" w:space="0" w:color="auto"/>
        <w:left w:val="none" w:sz="0" w:space="0" w:color="auto"/>
        <w:bottom w:val="none" w:sz="0" w:space="0" w:color="auto"/>
        <w:right w:val="none" w:sz="0" w:space="0" w:color="auto"/>
      </w:divBdr>
    </w:div>
    <w:div w:id="1184396855">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52872417">
      <w:bodyDiv w:val="1"/>
      <w:marLeft w:val="0"/>
      <w:marRight w:val="0"/>
      <w:marTop w:val="0"/>
      <w:marBottom w:val="0"/>
      <w:divBdr>
        <w:top w:val="none" w:sz="0" w:space="0" w:color="auto"/>
        <w:left w:val="none" w:sz="0" w:space="0" w:color="auto"/>
        <w:bottom w:val="none" w:sz="0" w:space="0" w:color="auto"/>
        <w:right w:val="none" w:sz="0" w:space="0" w:color="auto"/>
      </w:divBdr>
    </w:div>
    <w:div w:id="1371145434">
      <w:bodyDiv w:val="1"/>
      <w:marLeft w:val="0"/>
      <w:marRight w:val="0"/>
      <w:marTop w:val="0"/>
      <w:marBottom w:val="0"/>
      <w:divBdr>
        <w:top w:val="none" w:sz="0" w:space="0" w:color="auto"/>
        <w:left w:val="none" w:sz="0" w:space="0" w:color="auto"/>
        <w:bottom w:val="none" w:sz="0" w:space="0" w:color="auto"/>
        <w:right w:val="none" w:sz="0" w:space="0" w:color="auto"/>
      </w:divBdr>
    </w:div>
    <w:div w:id="1444886313">
      <w:bodyDiv w:val="1"/>
      <w:marLeft w:val="0"/>
      <w:marRight w:val="0"/>
      <w:marTop w:val="0"/>
      <w:marBottom w:val="0"/>
      <w:divBdr>
        <w:top w:val="none" w:sz="0" w:space="0" w:color="auto"/>
        <w:left w:val="none" w:sz="0" w:space="0" w:color="auto"/>
        <w:bottom w:val="none" w:sz="0" w:space="0" w:color="auto"/>
        <w:right w:val="none" w:sz="0" w:space="0" w:color="auto"/>
      </w:divBdr>
    </w:div>
    <w:div w:id="1461800918">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11675667">
      <w:bodyDiv w:val="1"/>
      <w:marLeft w:val="0"/>
      <w:marRight w:val="0"/>
      <w:marTop w:val="0"/>
      <w:marBottom w:val="0"/>
      <w:divBdr>
        <w:top w:val="none" w:sz="0" w:space="0" w:color="auto"/>
        <w:left w:val="none" w:sz="0" w:space="0" w:color="auto"/>
        <w:bottom w:val="none" w:sz="0" w:space="0" w:color="auto"/>
        <w:right w:val="none" w:sz="0" w:space="0" w:color="auto"/>
      </w:divBdr>
    </w:div>
    <w:div w:id="1524785134">
      <w:bodyDiv w:val="1"/>
      <w:marLeft w:val="0"/>
      <w:marRight w:val="0"/>
      <w:marTop w:val="0"/>
      <w:marBottom w:val="0"/>
      <w:divBdr>
        <w:top w:val="none" w:sz="0" w:space="0" w:color="auto"/>
        <w:left w:val="none" w:sz="0" w:space="0" w:color="auto"/>
        <w:bottom w:val="none" w:sz="0" w:space="0" w:color="auto"/>
        <w:right w:val="none" w:sz="0" w:space="0" w:color="auto"/>
      </w:divBdr>
    </w:div>
    <w:div w:id="1558591005">
      <w:bodyDiv w:val="1"/>
      <w:marLeft w:val="0"/>
      <w:marRight w:val="0"/>
      <w:marTop w:val="0"/>
      <w:marBottom w:val="0"/>
      <w:divBdr>
        <w:top w:val="none" w:sz="0" w:space="0" w:color="auto"/>
        <w:left w:val="none" w:sz="0" w:space="0" w:color="auto"/>
        <w:bottom w:val="none" w:sz="0" w:space="0" w:color="auto"/>
        <w:right w:val="none" w:sz="0" w:space="0" w:color="auto"/>
      </w:divBdr>
    </w:div>
    <w:div w:id="1579053107">
      <w:bodyDiv w:val="1"/>
      <w:marLeft w:val="0"/>
      <w:marRight w:val="0"/>
      <w:marTop w:val="0"/>
      <w:marBottom w:val="0"/>
      <w:divBdr>
        <w:top w:val="none" w:sz="0" w:space="0" w:color="auto"/>
        <w:left w:val="none" w:sz="0" w:space="0" w:color="auto"/>
        <w:bottom w:val="none" w:sz="0" w:space="0" w:color="auto"/>
        <w:right w:val="none" w:sz="0" w:space="0" w:color="auto"/>
      </w:divBdr>
    </w:div>
    <w:div w:id="162715825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34175311">
      <w:bodyDiv w:val="1"/>
      <w:marLeft w:val="0"/>
      <w:marRight w:val="0"/>
      <w:marTop w:val="0"/>
      <w:marBottom w:val="0"/>
      <w:divBdr>
        <w:top w:val="none" w:sz="0" w:space="0" w:color="auto"/>
        <w:left w:val="none" w:sz="0" w:space="0" w:color="auto"/>
        <w:bottom w:val="none" w:sz="0" w:space="0" w:color="auto"/>
        <w:right w:val="none" w:sz="0" w:space="0" w:color="auto"/>
      </w:divBdr>
    </w:div>
    <w:div w:id="1895264706">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83610840">
      <w:bodyDiv w:val="1"/>
      <w:marLeft w:val="0"/>
      <w:marRight w:val="0"/>
      <w:marTop w:val="0"/>
      <w:marBottom w:val="0"/>
      <w:divBdr>
        <w:top w:val="none" w:sz="0" w:space="0" w:color="auto"/>
        <w:left w:val="none" w:sz="0" w:space="0" w:color="auto"/>
        <w:bottom w:val="none" w:sz="0" w:space="0" w:color="auto"/>
        <w:right w:val="none" w:sz="0" w:space="0" w:color="auto"/>
      </w:divBdr>
    </w:div>
    <w:div w:id="1993682522">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1458</Characters>
  <Application>Microsoft Office Word</Application>
  <DocSecurity>4</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2024-06-27T16:03:00Z</dcterms:created>
  <dcterms:modified xsi:type="dcterms:W3CDTF">2024-06-27T16:03:00Z</dcterms:modified>
</cp:coreProperties>
</file>