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0B" w:rsidRDefault="002B01A6" w:rsidP="00E30C6D">
      <w:pPr>
        <w:spacing w:line="360" w:lineRule="auto"/>
        <w:jc w:val="center"/>
        <w:rPr>
          <w:rFonts w:ascii="宋体" w:eastAsia="宋体" w:hAnsi="宋体" w:cs="宋体"/>
          <w:b/>
          <w:bCs/>
          <w:color w:val="333333"/>
          <w:kern w:val="0"/>
          <w:sz w:val="22"/>
        </w:rPr>
      </w:pPr>
      <w:r>
        <w:rPr>
          <w:rFonts w:ascii="宋体" w:eastAsia="宋体" w:hAnsi="宋体" w:cs="宋体" w:hint="eastAsia"/>
          <w:b/>
          <w:bCs/>
          <w:color w:val="333333"/>
          <w:kern w:val="0"/>
          <w:sz w:val="22"/>
        </w:rPr>
        <w:t>银河</w:t>
      </w:r>
      <w:r w:rsidR="004D7563" w:rsidRPr="004D7563">
        <w:rPr>
          <w:rFonts w:ascii="宋体" w:eastAsia="宋体" w:hAnsi="宋体" w:cs="宋体" w:hint="eastAsia"/>
          <w:b/>
          <w:bCs/>
          <w:color w:val="333333"/>
          <w:kern w:val="0"/>
          <w:sz w:val="22"/>
        </w:rPr>
        <w:t>基金管理有限公司关于终止天津国美基金销售有限公司办理旗下基金相关销售业务的公</w:t>
      </w:r>
      <w:r w:rsidR="0021460B" w:rsidRPr="00080758">
        <w:rPr>
          <w:rFonts w:ascii="宋体" w:eastAsia="宋体" w:hAnsi="宋体" w:cs="宋体" w:hint="eastAsia"/>
          <w:b/>
          <w:bCs/>
          <w:color w:val="333333"/>
          <w:kern w:val="0"/>
          <w:sz w:val="22"/>
        </w:rPr>
        <w:t>告</w:t>
      </w:r>
    </w:p>
    <w:p w:rsidR="00791A49" w:rsidRPr="00156123" w:rsidRDefault="00791A49" w:rsidP="00E30C6D">
      <w:pPr>
        <w:spacing w:line="360" w:lineRule="auto"/>
        <w:jc w:val="center"/>
        <w:rPr>
          <w:rFonts w:ascii="宋体" w:eastAsia="宋体" w:hAnsi="宋体" w:cs="宋体"/>
          <w:b/>
          <w:bCs/>
          <w:color w:val="333333"/>
          <w:kern w:val="0"/>
          <w:sz w:val="22"/>
        </w:rPr>
      </w:pPr>
    </w:p>
    <w:p w:rsidR="00BD387C" w:rsidRDefault="00AA3762" w:rsidP="006678F4">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银河基金管理有限公司（以下简称“本公司”或“基金管理人”）经与天津国美基金销售有限公司（以下简称“国美基金”）协商一致，决定自2024年</w:t>
      </w:r>
      <w:r w:rsidR="00AA7EED">
        <w:rPr>
          <w:rFonts w:ascii="宋体" w:eastAsia="宋体" w:hAnsi="宋体" w:cs="宋体" w:hint="eastAsia"/>
          <w:kern w:val="0"/>
          <w:szCs w:val="21"/>
        </w:rPr>
        <w:t>6</w:t>
      </w:r>
      <w:r>
        <w:rPr>
          <w:rFonts w:ascii="宋体" w:eastAsia="宋体" w:hAnsi="宋体" w:cs="宋体" w:hint="eastAsia"/>
          <w:kern w:val="0"/>
          <w:szCs w:val="21"/>
        </w:rPr>
        <w:t>月</w:t>
      </w:r>
      <w:r w:rsidR="00AA7EED">
        <w:rPr>
          <w:rFonts w:ascii="宋体" w:eastAsia="宋体" w:hAnsi="宋体" w:cs="宋体" w:hint="eastAsia"/>
          <w:kern w:val="0"/>
          <w:szCs w:val="21"/>
        </w:rPr>
        <w:t>28</w:t>
      </w:r>
      <w:r>
        <w:rPr>
          <w:rFonts w:ascii="宋体" w:eastAsia="宋体" w:hAnsi="宋体" w:cs="宋体" w:hint="eastAsia"/>
          <w:kern w:val="0"/>
          <w:szCs w:val="21"/>
        </w:rPr>
        <w:t>日起国美基金终止办理本公司旗下基金的相关销售业务。已通过国美基金持有本公司基金的投资者，可以于2024年7月12日前联系国美基金或本公司办理转托管业务。2024年7月12日后仍未办理转托管业务的投资者，其持有的基金份额将统一转托管至本公司直销平台，投资者后续可以通过本公司办理相关业务。</w:t>
      </w:r>
      <w:r w:rsidR="00030752">
        <w:rPr>
          <w:rFonts w:ascii="宋体" w:eastAsia="宋体" w:hAnsi="宋体" w:cs="宋体" w:hint="eastAsia"/>
          <w:kern w:val="0"/>
          <w:szCs w:val="21"/>
        </w:rPr>
        <w:t>敬请投资者妥善做好交易安排。</w:t>
      </w:r>
    </w:p>
    <w:p w:rsidR="00E72C72" w:rsidRPr="00E72C72" w:rsidRDefault="00E72C72" w:rsidP="006678F4">
      <w:pPr>
        <w:widowControl/>
        <w:spacing w:line="360" w:lineRule="auto"/>
        <w:rPr>
          <w:rFonts w:ascii="宋体" w:eastAsia="宋体" w:hAnsi="宋体" w:cs="宋体"/>
          <w:kern w:val="0"/>
          <w:szCs w:val="21"/>
        </w:rPr>
      </w:pPr>
    </w:p>
    <w:p w:rsidR="0021460B" w:rsidRPr="00D94046" w:rsidRDefault="004B78D7" w:rsidP="006678F4">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一</w:t>
      </w:r>
      <w:r w:rsidR="0021460B" w:rsidRPr="00905368">
        <w:rPr>
          <w:rFonts w:ascii="宋体" w:eastAsia="宋体" w:hAnsi="宋体" w:cs="宋体" w:hint="eastAsia"/>
          <w:kern w:val="0"/>
          <w:szCs w:val="21"/>
        </w:rPr>
        <w:t>、投资者可通过以下途径了解或咨询相关</w:t>
      </w:r>
      <w:r w:rsidR="0021460B" w:rsidRPr="00D94046">
        <w:rPr>
          <w:rFonts w:ascii="宋体" w:eastAsia="宋体" w:hAnsi="宋体" w:cs="宋体" w:hint="eastAsia"/>
          <w:kern w:val="0"/>
          <w:szCs w:val="21"/>
        </w:rPr>
        <w:t>情况：</w:t>
      </w:r>
    </w:p>
    <w:p w:rsidR="00EF2C08" w:rsidRPr="00401F69" w:rsidRDefault="00EF2C08" w:rsidP="006678F4">
      <w:pPr>
        <w:widowControl/>
        <w:shd w:val="clear" w:color="auto" w:fill="FFFFFF"/>
        <w:spacing w:before="120" w:after="120" w:line="242" w:lineRule="atLeast"/>
        <w:ind w:firstLineChars="200" w:firstLine="420"/>
        <w:rPr>
          <w:rFonts w:ascii="宋体" w:eastAsia="宋体" w:hAnsi="宋体" w:cs="宋体"/>
          <w:kern w:val="0"/>
          <w:szCs w:val="21"/>
        </w:rPr>
      </w:pPr>
      <w:r w:rsidRPr="00D94046">
        <w:rPr>
          <w:rFonts w:ascii="宋体" w:eastAsia="宋体" w:hAnsi="宋体" w:cs="宋体"/>
          <w:kern w:val="0"/>
          <w:szCs w:val="21"/>
        </w:rPr>
        <w:t>1、</w:t>
      </w:r>
      <w:r w:rsidR="007D6917">
        <w:rPr>
          <w:rFonts w:ascii="宋体" w:eastAsia="宋体" w:hAnsi="宋体" w:cs="宋体" w:hint="eastAsia"/>
          <w:kern w:val="0"/>
          <w:szCs w:val="21"/>
        </w:rPr>
        <w:t>天津国美基金销售有限公司</w:t>
      </w:r>
    </w:p>
    <w:p w:rsidR="008F02DE" w:rsidRDefault="00EF2C08" w:rsidP="006678F4">
      <w:pPr>
        <w:widowControl/>
        <w:shd w:val="clear" w:color="auto" w:fill="FFFFFF"/>
        <w:spacing w:before="120" w:after="120" w:line="242" w:lineRule="atLeast"/>
        <w:ind w:firstLineChars="200" w:firstLine="420"/>
        <w:rPr>
          <w:rFonts w:ascii="宋体" w:eastAsia="宋体" w:hAnsi="宋体" w:cs="宋体"/>
          <w:kern w:val="0"/>
          <w:szCs w:val="21"/>
        </w:rPr>
      </w:pPr>
      <w:r w:rsidRPr="00D94046">
        <w:rPr>
          <w:rFonts w:ascii="宋体" w:eastAsia="宋体" w:hAnsi="宋体" w:cs="宋体" w:hint="eastAsia"/>
          <w:kern w:val="0"/>
          <w:szCs w:val="21"/>
        </w:rPr>
        <w:t>客户服务电话：</w:t>
      </w:r>
      <w:r w:rsidR="004C5F20">
        <w:rPr>
          <w:rFonts w:ascii="宋体" w:eastAsia="宋体" w:hAnsi="宋体" w:cs="宋体" w:hint="eastAsia"/>
          <w:kern w:val="0"/>
          <w:szCs w:val="21"/>
        </w:rPr>
        <w:t>400-111-0889</w:t>
      </w:r>
    </w:p>
    <w:p w:rsidR="00EF2C08" w:rsidRPr="00401F69" w:rsidRDefault="00EF2C08" w:rsidP="006678F4">
      <w:pPr>
        <w:widowControl/>
        <w:shd w:val="clear" w:color="auto" w:fill="FFFFFF"/>
        <w:spacing w:before="120" w:after="120" w:line="242" w:lineRule="atLeast"/>
        <w:ind w:firstLineChars="200" w:firstLine="420"/>
        <w:rPr>
          <w:rFonts w:ascii="宋体" w:eastAsia="宋体" w:hAnsi="宋体"/>
        </w:rPr>
      </w:pPr>
      <w:r w:rsidRPr="00401F69">
        <w:rPr>
          <w:rFonts w:ascii="宋体" w:eastAsia="宋体" w:hAnsi="宋体" w:hint="eastAsia"/>
        </w:rPr>
        <w:t>网址：</w:t>
      </w:r>
      <w:r w:rsidR="004C5F20" w:rsidRPr="004C5F20">
        <w:rPr>
          <w:rFonts w:ascii="宋体" w:eastAsia="宋体" w:hAnsi="宋体"/>
        </w:rPr>
        <w:t>fund.gomefinance.com.cn</w:t>
      </w:r>
    </w:p>
    <w:p w:rsidR="008F02DE" w:rsidRDefault="0021460B" w:rsidP="006678F4">
      <w:pPr>
        <w:widowControl/>
        <w:shd w:val="clear" w:color="auto" w:fill="FFFFFF"/>
        <w:spacing w:before="120" w:after="120" w:line="242" w:lineRule="atLeast"/>
        <w:ind w:firstLineChars="200" w:firstLine="420"/>
        <w:rPr>
          <w:rFonts w:ascii="宋体" w:eastAsia="宋体" w:hAnsi="宋体" w:cs="宋体"/>
          <w:color w:val="000000"/>
          <w:kern w:val="0"/>
          <w:szCs w:val="21"/>
        </w:rPr>
      </w:pPr>
      <w:r w:rsidRPr="00905368">
        <w:rPr>
          <w:rFonts w:ascii="宋体" w:eastAsia="宋体" w:hAnsi="宋体" w:cs="Tahoma" w:hint="eastAsia"/>
          <w:color w:val="000000"/>
          <w:kern w:val="0"/>
          <w:szCs w:val="21"/>
        </w:rPr>
        <w:t>2、</w:t>
      </w:r>
      <w:r w:rsidRPr="00905368">
        <w:rPr>
          <w:rFonts w:ascii="宋体" w:eastAsia="宋体" w:hAnsi="宋体" w:cs="宋体" w:hint="eastAsia"/>
          <w:color w:val="000000"/>
          <w:kern w:val="0"/>
          <w:szCs w:val="21"/>
        </w:rPr>
        <w:t>银河基金管理有限公司</w:t>
      </w:r>
    </w:p>
    <w:p w:rsidR="008F02DE" w:rsidRDefault="0021460B" w:rsidP="006678F4">
      <w:pPr>
        <w:widowControl/>
        <w:shd w:val="clear" w:color="auto" w:fill="FFFFFF"/>
        <w:spacing w:before="120" w:after="120" w:line="242" w:lineRule="atLeast"/>
        <w:ind w:firstLineChars="200" w:firstLine="420"/>
        <w:rPr>
          <w:rFonts w:ascii="宋体" w:eastAsia="宋体" w:hAnsi="宋体" w:cs="宋体"/>
          <w:color w:val="000000"/>
          <w:kern w:val="0"/>
          <w:szCs w:val="21"/>
        </w:rPr>
      </w:pPr>
      <w:r w:rsidRPr="00905368">
        <w:rPr>
          <w:rFonts w:ascii="宋体" w:eastAsia="宋体" w:hAnsi="宋体" w:cs="宋体" w:hint="eastAsia"/>
          <w:color w:val="000000"/>
          <w:kern w:val="0"/>
          <w:szCs w:val="21"/>
        </w:rPr>
        <w:t>客户服务电话：</w:t>
      </w:r>
      <w:r w:rsidRPr="00905368">
        <w:rPr>
          <w:rFonts w:ascii="宋体" w:eastAsia="宋体" w:hAnsi="宋体" w:cs="宋体"/>
          <w:color w:val="000000"/>
          <w:kern w:val="0"/>
          <w:szCs w:val="21"/>
        </w:rPr>
        <w:t>400-820-0860</w:t>
      </w:r>
    </w:p>
    <w:p w:rsidR="0021460B" w:rsidRPr="00905368" w:rsidRDefault="0021460B" w:rsidP="006678F4">
      <w:pPr>
        <w:widowControl/>
        <w:shd w:val="clear" w:color="auto" w:fill="FFFFFF"/>
        <w:spacing w:before="120" w:after="120" w:line="242" w:lineRule="atLeast"/>
        <w:ind w:firstLineChars="200" w:firstLine="420"/>
        <w:rPr>
          <w:rFonts w:ascii="宋体" w:eastAsia="宋体" w:hAnsi="宋体" w:cs="宋体"/>
          <w:color w:val="000000"/>
          <w:kern w:val="0"/>
          <w:szCs w:val="21"/>
        </w:rPr>
      </w:pPr>
      <w:r w:rsidRPr="00905368">
        <w:rPr>
          <w:rFonts w:ascii="宋体" w:eastAsia="宋体" w:hAnsi="宋体" w:cs="宋体" w:hint="eastAsia"/>
          <w:color w:val="000000"/>
          <w:kern w:val="0"/>
          <w:szCs w:val="21"/>
        </w:rPr>
        <w:t>网址：</w:t>
      </w:r>
      <w:r w:rsidR="00E63737" w:rsidRPr="00905368">
        <w:rPr>
          <w:rFonts w:ascii="宋体" w:eastAsia="宋体" w:hAnsi="宋体"/>
        </w:rPr>
        <w:t>www.cgf.cn</w:t>
      </w:r>
    </w:p>
    <w:p w:rsidR="0048652A" w:rsidRPr="00080758" w:rsidRDefault="0048652A" w:rsidP="00AE600F">
      <w:pPr>
        <w:spacing w:line="360" w:lineRule="auto"/>
        <w:ind w:firstLineChars="227" w:firstLine="477"/>
        <w:rPr>
          <w:rFonts w:ascii="宋体" w:eastAsia="宋体" w:hAnsi="宋体" w:cs="宋体"/>
          <w:color w:val="000000"/>
          <w:kern w:val="0"/>
          <w:szCs w:val="21"/>
        </w:rPr>
      </w:pPr>
    </w:p>
    <w:p w:rsidR="0021460B" w:rsidRPr="00080758" w:rsidRDefault="00B43546" w:rsidP="006678F4">
      <w:pPr>
        <w:widowControl/>
        <w:spacing w:line="360" w:lineRule="auto"/>
        <w:ind w:firstLineChars="150" w:firstLine="315"/>
        <w:rPr>
          <w:rFonts w:ascii="宋体" w:eastAsia="宋体" w:hAnsi="宋体" w:cs="宋体"/>
          <w:color w:val="000000"/>
          <w:kern w:val="0"/>
          <w:szCs w:val="21"/>
        </w:rPr>
      </w:pPr>
      <w:r>
        <w:rPr>
          <w:rFonts w:ascii="宋体" w:eastAsia="宋体" w:hAnsi="宋体" w:cs="宋体" w:hint="eastAsia"/>
          <w:color w:val="000000"/>
          <w:kern w:val="0"/>
          <w:szCs w:val="21"/>
        </w:rPr>
        <w:t>二</w:t>
      </w:r>
      <w:r w:rsidR="0021460B" w:rsidRPr="00080758">
        <w:rPr>
          <w:rFonts w:ascii="宋体" w:eastAsia="宋体" w:hAnsi="宋体" w:cs="宋体" w:hint="eastAsia"/>
          <w:color w:val="000000"/>
          <w:kern w:val="0"/>
          <w:szCs w:val="21"/>
        </w:rPr>
        <w:t>、风险提示</w:t>
      </w:r>
    </w:p>
    <w:p w:rsidR="0021460B" w:rsidRPr="00080758" w:rsidRDefault="0021460B" w:rsidP="00AE600F">
      <w:pPr>
        <w:spacing w:line="360" w:lineRule="auto"/>
        <w:ind w:firstLineChars="200" w:firstLine="420"/>
        <w:rPr>
          <w:rFonts w:ascii="宋体" w:eastAsia="宋体" w:hAnsi="宋体" w:cs="宋体"/>
          <w:kern w:val="0"/>
          <w:szCs w:val="21"/>
        </w:rPr>
      </w:pPr>
      <w:r w:rsidRPr="00080758">
        <w:rPr>
          <w:rFonts w:ascii="宋体" w:eastAsia="宋体" w:hAnsi="宋体" w:cs="宋体" w:hint="eastAsia"/>
          <w:kern w:val="0"/>
          <w:szCs w:val="21"/>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21460B" w:rsidRPr="00080758" w:rsidRDefault="0021460B" w:rsidP="00AE600F">
      <w:pPr>
        <w:spacing w:line="360" w:lineRule="auto"/>
        <w:ind w:firstLineChars="200" w:firstLine="420"/>
        <w:rPr>
          <w:rFonts w:ascii="宋体" w:eastAsia="宋体" w:hAnsi="宋体" w:cs="宋体"/>
          <w:kern w:val="0"/>
          <w:szCs w:val="21"/>
        </w:rPr>
      </w:pPr>
      <w:r w:rsidRPr="00080758">
        <w:rPr>
          <w:rFonts w:ascii="宋体" w:eastAsia="宋体" w:hAnsi="宋体" w:cs="宋体" w:hint="eastAsia"/>
          <w:kern w:val="0"/>
          <w:szCs w:val="21"/>
        </w:rPr>
        <w:t>特此公告。</w:t>
      </w:r>
    </w:p>
    <w:p w:rsidR="0021460B" w:rsidRPr="00080758" w:rsidRDefault="0021460B" w:rsidP="00B858DD">
      <w:pPr>
        <w:spacing w:line="360" w:lineRule="auto"/>
        <w:ind w:firstLineChars="200" w:firstLine="420"/>
        <w:jc w:val="right"/>
        <w:rPr>
          <w:rFonts w:ascii="宋体" w:eastAsia="宋体" w:hAnsi="宋体" w:cs="宋体"/>
          <w:color w:val="000000"/>
          <w:kern w:val="0"/>
          <w:szCs w:val="21"/>
        </w:rPr>
      </w:pPr>
      <w:r w:rsidRPr="00080758">
        <w:rPr>
          <w:rFonts w:ascii="宋体" w:eastAsia="宋体" w:hAnsi="宋体" w:cs="宋体" w:hint="eastAsia"/>
          <w:color w:val="000000"/>
          <w:kern w:val="0"/>
          <w:szCs w:val="21"/>
        </w:rPr>
        <w:t>银河基金管理有限公司</w:t>
      </w:r>
    </w:p>
    <w:p w:rsidR="003C0F8A" w:rsidRPr="00080758" w:rsidRDefault="001543CB" w:rsidP="00B858DD">
      <w:pPr>
        <w:ind w:firstLineChars="3100" w:firstLine="6510"/>
        <w:jc w:val="right"/>
        <w:rPr>
          <w:rFonts w:ascii="宋体" w:eastAsia="宋体" w:hAnsi="宋体"/>
        </w:rPr>
      </w:pPr>
      <w:r>
        <w:rPr>
          <w:rFonts w:ascii="宋体" w:eastAsia="宋体" w:hAnsi="宋体" w:cs="宋体"/>
          <w:kern w:val="0"/>
          <w:szCs w:val="21"/>
        </w:rPr>
        <w:t>2024</w:t>
      </w:r>
      <w:r w:rsidR="0021460B" w:rsidRPr="00080758">
        <w:rPr>
          <w:rFonts w:ascii="宋体" w:eastAsia="宋体" w:hAnsi="宋体" w:cs="宋体"/>
          <w:kern w:val="0"/>
          <w:szCs w:val="21"/>
        </w:rPr>
        <w:t>年</w:t>
      </w:r>
      <w:r w:rsidR="0041133A">
        <w:rPr>
          <w:rFonts w:ascii="宋体" w:eastAsia="宋体" w:hAnsi="宋体" w:cs="宋体" w:hint="eastAsia"/>
          <w:kern w:val="0"/>
          <w:szCs w:val="21"/>
        </w:rPr>
        <w:t>6</w:t>
      </w:r>
      <w:r w:rsidR="00C667E4">
        <w:rPr>
          <w:rFonts w:ascii="宋体" w:eastAsia="宋体" w:hAnsi="宋体" w:cs="宋体" w:hint="eastAsia"/>
          <w:kern w:val="0"/>
          <w:szCs w:val="21"/>
        </w:rPr>
        <w:t>月</w:t>
      </w:r>
      <w:r w:rsidR="0041133A">
        <w:rPr>
          <w:rFonts w:ascii="宋体" w:eastAsia="宋体" w:hAnsi="宋体" w:cs="宋体" w:hint="eastAsia"/>
          <w:kern w:val="0"/>
          <w:szCs w:val="21"/>
        </w:rPr>
        <w:t>28</w:t>
      </w:r>
      <w:r w:rsidR="00C667E4">
        <w:rPr>
          <w:rFonts w:ascii="宋体" w:eastAsia="宋体" w:hAnsi="宋体" w:cs="宋体" w:hint="eastAsia"/>
          <w:kern w:val="0"/>
          <w:szCs w:val="21"/>
        </w:rPr>
        <w:t>日</w:t>
      </w:r>
    </w:p>
    <w:sectPr w:rsidR="003C0F8A" w:rsidRPr="00080758" w:rsidSect="009F6F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0BC" w:rsidRDefault="00C850BC" w:rsidP="005E065F">
      <w:r>
        <w:separator/>
      </w:r>
    </w:p>
  </w:endnote>
  <w:endnote w:type="continuationSeparator" w:id="0">
    <w:p w:rsidR="00C850BC" w:rsidRDefault="00C850BC" w:rsidP="005E0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0BC" w:rsidRDefault="00C850BC" w:rsidP="005E065F">
      <w:r>
        <w:separator/>
      </w:r>
    </w:p>
  </w:footnote>
  <w:footnote w:type="continuationSeparator" w:id="0">
    <w:p w:rsidR="00C850BC" w:rsidRDefault="00C850BC" w:rsidP="005E0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C6C16"/>
    <w:multiLevelType w:val="hybridMultilevel"/>
    <w:tmpl w:val="C2BE7910"/>
    <w:lvl w:ilvl="0" w:tplc="9F50468C">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1113A39"/>
    <w:multiLevelType w:val="hybridMultilevel"/>
    <w:tmpl w:val="9398CB88"/>
    <w:lvl w:ilvl="0" w:tplc="42342458">
      <w:start w:val="1"/>
      <w:numFmt w:val="japaneseCounting"/>
      <w:lvlText w:val="%1、"/>
      <w:lvlJc w:val="left"/>
      <w:pPr>
        <w:ind w:left="792"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D5F"/>
    <w:rsid w:val="00020523"/>
    <w:rsid w:val="00030752"/>
    <w:rsid w:val="00075552"/>
    <w:rsid w:val="00080758"/>
    <w:rsid w:val="00081B88"/>
    <w:rsid w:val="000931C7"/>
    <w:rsid w:val="000A1182"/>
    <w:rsid w:val="000A4B3F"/>
    <w:rsid w:val="000B7D4B"/>
    <w:rsid w:val="000D4624"/>
    <w:rsid w:val="000E3E5C"/>
    <w:rsid w:val="000E61E4"/>
    <w:rsid w:val="000F4A9B"/>
    <w:rsid w:val="000F695F"/>
    <w:rsid w:val="000F6D3B"/>
    <w:rsid w:val="00123F13"/>
    <w:rsid w:val="00135949"/>
    <w:rsid w:val="00152FF9"/>
    <w:rsid w:val="001543CB"/>
    <w:rsid w:val="00156123"/>
    <w:rsid w:val="00175CF2"/>
    <w:rsid w:val="0018596C"/>
    <w:rsid w:val="00196F0E"/>
    <w:rsid w:val="001A0A6F"/>
    <w:rsid w:val="001A2675"/>
    <w:rsid w:val="001A30FD"/>
    <w:rsid w:val="001D40E3"/>
    <w:rsid w:val="00210939"/>
    <w:rsid w:val="002123BC"/>
    <w:rsid w:val="0021460B"/>
    <w:rsid w:val="00226F9B"/>
    <w:rsid w:val="002343E2"/>
    <w:rsid w:val="002B01A6"/>
    <w:rsid w:val="002D1EA5"/>
    <w:rsid w:val="002E2706"/>
    <w:rsid w:val="002E5071"/>
    <w:rsid w:val="002F1ED2"/>
    <w:rsid w:val="002F1FBD"/>
    <w:rsid w:val="0030295D"/>
    <w:rsid w:val="0030524F"/>
    <w:rsid w:val="0032242A"/>
    <w:rsid w:val="00336037"/>
    <w:rsid w:val="00346086"/>
    <w:rsid w:val="003479F8"/>
    <w:rsid w:val="00352720"/>
    <w:rsid w:val="003572BF"/>
    <w:rsid w:val="003578D9"/>
    <w:rsid w:val="003646EC"/>
    <w:rsid w:val="00390895"/>
    <w:rsid w:val="00393EA9"/>
    <w:rsid w:val="003A4AE0"/>
    <w:rsid w:val="003B1E61"/>
    <w:rsid w:val="003B3922"/>
    <w:rsid w:val="003B60A4"/>
    <w:rsid w:val="003C0F8A"/>
    <w:rsid w:val="003D4CEB"/>
    <w:rsid w:val="004000D3"/>
    <w:rsid w:val="00401F69"/>
    <w:rsid w:val="00404C42"/>
    <w:rsid w:val="0041133A"/>
    <w:rsid w:val="0041674D"/>
    <w:rsid w:val="00421408"/>
    <w:rsid w:val="00432F1B"/>
    <w:rsid w:val="004422BC"/>
    <w:rsid w:val="0044315A"/>
    <w:rsid w:val="00443529"/>
    <w:rsid w:val="004651A7"/>
    <w:rsid w:val="004808D8"/>
    <w:rsid w:val="004825F8"/>
    <w:rsid w:val="004842E5"/>
    <w:rsid w:val="0048652A"/>
    <w:rsid w:val="004A1DD4"/>
    <w:rsid w:val="004A4DB6"/>
    <w:rsid w:val="004B78D7"/>
    <w:rsid w:val="004C5F20"/>
    <w:rsid w:val="004C6383"/>
    <w:rsid w:val="004C74E0"/>
    <w:rsid w:val="004D7563"/>
    <w:rsid w:val="004E4662"/>
    <w:rsid w:val="00533875"/>
    <w:rsid w:val="00537575"/>
    <w:rsid w:val="00554C7F"/>
    <w:rsid w:val="00564EF1"/>
    <w:rsid w:val="005804A0"/>
    <w:rsid w:val="00587B1C"/>
    <w:rsid w:val="0059285C"/>
    <w:rsid w:val="005B4C59"/>
    <w:rsid w:val="005B6F13"/>
    <w:rsid w:val="005B6F62"/>
    <w:rsid w:val="005E065F"/>
    <w:rsid w:val="005E696E"/>
    <w:rsid w:val="005F212D"/>
    <w:rsid w:val="005F5F9E"/>
    <w:rsid w:val="00621DEE"/>
    <w:rsid w:val="006459C1"/>
    <w:rsid w:val="00663D65"/>
    <w:rsid w:val="006678F4"/>
    <w:rsid w:val="00671D07"/>
    <w:rsid w:val="0067202C"/>
    <w:rsid w:val="00673BEF"/>
    <w:rsid w:val="006853D9"/>
    <w:rsid w:val="006B07CA"/>
    <w:rsid w:val="006B3C32"/>
    <w:rsid w:val="006C0703"/>
    <w:rsid w:val="006C5392"/>
    <w:rsid w:val="006E0F22"/>
    <w:rsid w:val="006F2541"/>
    <w:rsid w:val="007003B3"/>
    <w:rsid w:val="00707720"/>
    <w:rsid w:val="00777FBC"/>
    <w:rsid w:val="00786A59"/>
    <w:rsid w:val="00786B4F"/>
    <w:rsid w:val="007875DD"/>
    <w:rsid w:val="00791A49"/>
    <w:rsid w:val="00793C7D"/>
    <w:rsid w:val="00794EF7"/>
    <w:rsid w:val="0079717E"/>
    <w:rsid w:val="007B07DF"/>
    <w:rsid w:val="007B1182"/>
    <w:rsid w:val="007D02D7"/>
    <w:rsid w:val="007D6917"/>
    <w:rsid w:val="00803E44"/>
    <w:rsid w:val="0080655D"/>
    <w:rsid w:val="0082296A"/>
    <w:rsid w:val="00825B72"/>
    <w:rsid w:val="008407E5"/>
    <w:rsid w:val="008419B9"/>
    <w:rsid w:val="008618B2"/>
    <w:rsid w:val="0086314C"/>
    <w:rsid w:val="008649A7"/>
    <w:rsid w:val="00872678"/>
    <w:rsid w:val="00893299"/>
    <w:rsid w:val="008C2F88"/>
    <w:rsid w:val="008D1DC9"/>
    <w:rsid w:val="008D22A0"/>
    <w:rsid w:val="008D5976"/>
    <w:rsid w:val="008E5304"/>
    <w:rsid w:val="008F02DE"/>
    <w:rsid w:val="00905368"/>
    <w:rsid w:val="009233F9"/>
    <w:rsid w:val="009400C8"/>
    <w:rsid w:val="0094115F"/>
    <w:rsid w:val="009439A4"/>
    <w:rsid w:val="00946506"/>
    <w:rsid w:val="00947A18"/>
    <w:rsid w:val="00964FD4"/>
    <w:rsid w:val="00983BF1"/>
    <w:rsid w:val="009B4296"/>
    <w:rsid w:val="009B6615"/>
    <w:rsid w:val="009C03C3"/>
    <w:rsid w:val="009C19AD"/>
    <w:rsid w:val="009C27C0"/>
    <w:rsid w:val="009C6CC5"/>
    <w:rsid w:val="009C70BC"/>
    <w:rsid w:val="009E1C93"/>
    <w:rsid w:val="009F6FB6"/>
    <w:rsid w:val="00A327B3"/>
    <w:rsid w:val="00A41BE4"/>
    <w:rsid w:val="00A44ED4"/>
    <w:rsid w:val="00A563C4"/>
    <w:rsid w:val="00A61D3E"/>
    <w:rsid w:val="00A73DDA"/>
    <w:rsid w:val="00A74EF0"/>
    <w:rsid w:val="00AA3762"/>
    <w:rsid w:val="00AA6B76"/>
    <w:rsid w:val="00AA7EED"/>
    <w:rsid w:val="00AC23C5"/>
    <w:rsid w:val="00AC2491"/>
    <w:rsid w:val="00AD3476"/>
    <w:rsid w:val="00AE600F"/>
    <w:rsid w:val="00B008A0"/>
    <w:rsid w:val="00B21E20"/>
    <w:rsid w:val="00B2605C"/>
    <w:rsid w:val="00B42740"/>
    <w:rsid w:val="00B43546"/>
    <w:rsid w:val="00B651B2"/>
    <w:rsid w:val="00B858DD"/>
    <w:rsid w:val="00B953EA"/>
    <w:rsid w:val="00BA59EE"/>
    <w:rsid w:val="00BB32B0"/>
    <w:rsid w:val="00BD387C"/>
    <w:rsid w:val="00C02F38"/>
    <w:rsid w:val="00C07D0E"/>
    <w:rsid w:val="00C10292"/>
    <w:rsid w:val="00C24EBA"/>
    <w:rsid w:val="00C27CA4"/>
    <w:rsid w:val="00C373A6"/>
    <w:rsid w:val="00C54EC3"/>
    <w:rsid w:val="00C667E4"/>
    <w:rsid w:val="00C75799"/>
    <w:rsid w:val="00C850BC"/>
    <w:rsid w:val="00CA0A27"/>
    <w:rsid w:val="00CA18B7"/>
    <w:rsid w:val="00CA35DE"/>
    <w:rsid w:val="00CC0462"/>
    <w:rsid w:val="00CC1757"/>
    <w:rsid w:val="00CC235B"/>
    <w:rsid w:val="00CE3C4F"/>
    <w:rsid w:val="00D13AFA"/>
    <w:rsid w:val="00D13F72"/>
    <w:rsid w:val="00D15199"/>
    <w:rsid w:val="00D27B83"/>
    <w:rsid w:val="00D322A3"/>
    <w:rsid w:val="00D376BF"/>
    <w:rsid w:val="00D43547"/>
    <w:rsid w:val="00D44B3A"/>
    <w:rsid w:val="00D51CBD"/>
    <w:rsid w:val="00D94046"/>
    <w:rsid w:val="00D94805"/>
    <w:rsid w:val="00DA53C2"/>
    <w:rsid w:val="00DA7DD7"/>
    <w:rsid w:val="00DC1EB8"/>
    <w:rsid w:val="00DD1D3F"/>
    <w:rsid w:val="00DD2B52"/>
    <w:rsid w:val="00DF4CAB"/>
    <w:rsid w:val="00E12A24"/>
    <w:rsid w:val="00E136C8"/>
    <w:rsid w:val="00E30C6D"/>
    <w:rsid w:val="00E339E8"/>
    <w:rsid w:val="00E33C10"/>
    <w:rsid w:val="00E47C17"/>
    <w:rsid w:val="00E47E2E"/>
    <w:rsid w:val="00E63737"/>
    <w:rsid w:val="00E6688C"/>
    <w:rsid w:val="00E66E86"/>
    <w:rsid w:val="00E71EA9"/>
    <w:rsid w:val="00E72C72"/>
    <w:rsid w:val="00E76D06"/>
    <w:rsid w:val="00E76D5F"/>
    <w:rsid w:val="00EA49B2"/>
    <w:rsid w:val="00EB46EF"/>
    <w:rsid w:val="00EC3231"/>
    <w:rsid w:val="00EC3763"/>
    <w:rsid w:val="00ED36E3"/>
    <w:rsid w:val="00ED4871"/>
    <w:rsid w:val="00ED5D1E"/>
    <w:rsid w:val="00EE5C4D"/>
    <w:rsid w:val="00EF2C08"/>
    <w:rsid w:val="00F00C2D"/>
    <w:rsid w:val="00F02DCD"/>
    <w:rsid w:val="00F149E1"/>
    <w:rsid w:val="00F2017C"/>
    <w:rsid w:val="00F370D7"/>
    <w:rsid w:val="00F504C0"/>
    <w:rsid w:val="00F51040"/>
    <w:rsid w:val="00F52CEB"/>
    <w:rsid w:val="00F54B30"/>
    <w:rsid w:val="00F64445"/>
    <w:rsid w:val="00F64634"/>
    <w:rsid w:val="00FB592D"/>
    <w:rsid w:val="00FD5935"/>
    <w:rsid w:val="00FE2D5F"/>
    <w:rsid w:val="00FE6F18"/>
    <w:rsid w:val="00FF13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60B"/>
    <w:pPr>
      <w:ind w:firstLineChars="200" w:firstLine="420"/>
    </w:pPr>
    <w:rPr>
      <w:rFonts w:ascii="Calibri" w:eastAsia="宋体" w:hAnsi="Calibri" w:cs="Times New Roman"/>
    </w:rPr>
  </w:style>
  <w:style w:type="paragraph" w:styleId="a4">
    <w:name w:val="header"/>
    <w:basedOn w:val="a"/>
    <w:link w:val="Char"/>
    <w:uiPriority w:val="99"/>
    <w:unhideWhenUsed/>
    <w:rsid w:val="005E0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065F"/>
    <w:rPr>
      <w:sz w:val="18"/>
      <w:szCs w:val="18"/>
    </w:rPr>
  </w:style>
  <w:style w:type="paragraph" w:styleId="a5">
    <w:name w:val="footer"/>
    <w:basedOn w:val="a"/>
    <w:link w:val="Char0"/>
    <w:uiPriority w:val="99"/>
    <w:unhideWhenUsed/>
    <w:rsid w:val="005E065F"/>
    <w:pPr>
      <w:tabs>
        <w:tab w:val="center" w:pos="4153"/>
        <w:tab w:val="right" w:pos="8306"/>
      </w:tabs>
      <w:snapToGrid w:val="0"/>
      <w:jc w:val="left"/>
    </w:pPr>
    <w:rPr>
      <w:sz w:val="18"/>
      <w:szCs w:val="18"/>
    </w:rPr>
  </w:style>
  <w:style w:type="character" w:customStyle="1" w:styleId="Char0">
    <w:name w:val="页脚 Char"/>
    <w:basedOn w:val="a0"/>
    <w:link w:val="a5"/>
    <w:uiPriority w:val="99"/>
    <w:rsid w:val="005E065F"/>
    <w:rPr>
      <w:sz w:val="18"/>
      <w:szCs w:val="18"/>
    </w:rPr>
  </w:style>
  <w:style w:type="paragraph" w:styleId="a6">
    <w:name w:val="Balloon Text"/>
    <w:basedOn w:val="a"/>
    <w:link w:val="Char1"/>
    <w:uiPriority w:val="99"/>
    <w:semiHidden/>
    <w:unhideWhenUsed/>
    <w:rsid w:val="006C0703"/>
    <w:rPr>
      <w:sz w:val="18"/>
      <w:szCs w:val="18"/>
    </w:rPr>
  </w:style>
  <w:style w:type="character" w:customStyle="1" w:styleId="Char1">
    <w:name w:val="批注框文本 Char"/>
    <w:basedOn w:val="a0"/>
    <w:link w:val="a6"/>
    <w:uiPriority w:val="99"/>
    <w:semiHidden/>
    <w:rsid w:val="006C0703"/>
    <w:rPr>
      <w:sz w:val="18"/>
      <w:szCs w:val="18"/>
    </w:rPr>
  </w:style>
  <w:style w:type="table" w:styleId="a7">
    <w:name w:val="Table Grid"/>
    <w:basedOn w:val="a1"/>
    <w:uiPriority w:val="39"/>
    <w:rsid w:val="00081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8652A"/>
    <w:rPr>
      <w:color w:val="0563C1" w:themeColor="hyperlink"/>
      <w:u w:val="single"/>
    </w:rPr>
  </w:style>
  <w:style w:type="character" w:customStyle="1" w:styleId="UnresolvedMention">
    <w:name w:val="Unresolved Mention"/>
    <w:basedOn w:val="a0"/>
    <w:uiPriority w:val="99"/>
    <w:semiHidden/>
    <w:unhideWhenUsed/>
    <w:rsid w:val="0048652A"/>
    <w:rPr>
      <w:color w:val="605E5C"/>
      <w:shd w:val="clear" w:color="auto" w:fill="E1DFDD"/>
    </w:rPr>
  </w:style>
  <w:style w:type="character" w:styleId="a9">
    <w:name w:val="annotation reference"/>
    <w:basedOn w:val="a0"/>
    <w:uiPriority w:val="99"/>
    <w:semiHidden/>
    <w:unhideWhenUsed/>
    <w:rsid w:val="00E63737"/>
    <w:rPr>
      <w:sz w:val="21"/>
      <w:szCs w:val="21"/>
    </w:rPr>
  </w:style>
  <w:style w:type="paragraph" w:styleId="aa">
    <w:name w:val="annotation text"/>
    <w:basedOn w:val="a"/>
    <w:link w:val="Char2"/>
    <w:uiPriority w:val="99"/>
    <w:semiHidden/>
    <w:unhideWhenUsed/>
    <w:rsid w:val="00E63737"/>
    <w:pPr>
      <w:jc w:val="left"/>
    </w:pPr>
  </w:style>
  <w:style w:type="character" w:customStyle="1" w:styleId="Char2">
    <w:name w:val="批注文字 Char"/>
    <w:basedOn w:val="a0"/>
    <w:link w:val="aa"/>
    <w:uiPriority w:val="99"/>
    <w:semiHidden/>
    <w:rsid w:val="00E63737"/>
  </w:style>
  <w:style w:type="paragraph" w:styleId="ab">
    <w:name w:val="annotation subject"/>
    <w:basedOn w:val="aa"/>
    <w:next w:val="aa"/>
    <w:link w:val="Char3"/>
    <w:uiPriority w:val="99"/>
    <w:semiHidden/>
    <w:unhideWhenUsed/>
    <w:rsid w:val="00E63737"/>
    <w:rPr>
      <w:b/>
      <w:bCs/>
    </w:rPr>
  </w:style>
  <w:style w:type="character" w:customStyle="1" w:styleId="Char3">
    <w:name w:val="批注主题 Char"/>
    <w:basedOn w:val="Char2"/>
    <w:link w:val="ab"/>
    <w:uiPriority w:val="99"/>
    <w:semiHidden/>
    <w:rsid w:val="00E63737"/>
    <w:rPr>
      <w:b/>
      <w:bCs/>
    </w:rPr>
  </w:style>
  <w:style w:type="character" w:styleId="ac">
    <w:name w:val="FollowedHyperlink"/>
    <w:basedOn w:val="a0"/>
    <w:uiPriority w:val="99"/>
    <w:semiHidden/>
    <w:unhideWhenUsed/>
    <w:rsid w:val="003646EC"/>
    <w:rPr>
      <w:color w:val="954F72"/>
      <w:u w:val="single"/>
    </w:rPr>
  </w:style>
  <w:style w:type="paragraph" w:customStyle="1" w:styleId="msonormal0">
    <w:name w:val="msonormal"/>
    <w:basedOn w:val="a"/>
    <w:rsid w:val="003646EC"/>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3646EC"/>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6">
    <w:name w:val="font6"/>
    <w:basedOn w:val="a"/>
    <w:rsid w:val="003646EC"/>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3646EC"/>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8">
    <w:name w:val="font8"/>
    <w:basedOn w:val="a"/>
    <w:rsid w:val="003646EC"/>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65">
    <w:name w:val="xl65"/>
    <w:basedOn w:val="a"/>
    <w:rsid w:val="003646E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66">
    <w:name w:val="xl66"/>
    <w:basedOn w:val="a"/>
    <w:rsid w:val="003646E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67">
    <w:name w:val="xl67"/>
    <w:basedOn w:val="a"/>
    <w:rsid w:val="003646E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68">
    <w:name w:val="xl68"/>
    <w:basedOn w:val="a"/>
    <w:rsid w:val="003646E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styleId="ad">
    <w:name w:val="Revision"/>
    <w:hidden/>
    <w:uiPriority w:val="99"/>
    <w:semiHidden/>
    <w:rsid w:val="00AE600F"/>
  </w:style>
</w:styles>
</file>

<file path=word/webSettings.xml><?xml version="1.0" encoding="utf-8"?>
<w:webSettings xmlns:r="http://schemas.openxmlformats.org/officeDocument/2006/relationships" xmlns:w="http://schemas.openxmlformats.org/wordprocessingml/2006/main">
  <w:divs>
    <w:div w:id="37121627">
      <w:bodyDiv w:val="1"/>
      <w:marLeft w:val="0"/>
      <w:marRight w:val="0"/>
      <w:marTop w:val="0"/>
      <w:marBottom w:val="0"/>
      <w:divBdr>
        <w:top w:val="none" w:sz="0" w:space="0" w:color="auto"/>
        <w:left w:val="none" w:sz="0" w:space="0" w:color="auto"/>
        <w:bottom w:val="none" w:sz="0" w:space="0" w:color="auto"/>
        <w:right w:val="none" w:sz="0" w:space="0" w:color="auto"/>
      </w:divBdr>
    </w:div>
    <w:div w:id="142966666">
      <w:bodyDiv w:val="1"/>
      <w:marLeft w:val="0"/>
      <w:marRight w:val="0"/>
      <w:marTop w:val="0"/>
      <w:marBottom w:val="0"/>
      <w:divBdr>
        <w:top w:val="none" w:sz="0" w:space="0" w:color="auto"/>
        <w:left w:val="none" w:sz="0" w:space="0" w:color="auto"/>
        <w:bottom w:val="none" w:sz="0" w:space="0" w:color="auto"/>
        <w:right w:val="none" w:sz="0" w:space="0" w:color="auto"/>
      </w:divBdr>
    </w:div>
    <w:div w:id="146669765">
      <w:bodyDiv w:val="1"/>
      <w:marLeft w:val="0"/>
      <w:marRight w:val="0"/>
      <w:marTop w:val="0"/>
      <w:marBottom w:val="0"/>
      <w:divBdr>
        <w:top w:val="none" w:sz="0" w:space="0" w:color="auto"/>
        <w:left w:val="none" w:sz="0" w:space="0" w:color="auto"/>
        <w:bottom w:val="none" w:sz="0" w:space="0" w:color="auto"/>
        <w:right w:val="none" w:sz="0" w:space="0" w:color="auto"/>
      </w:divBdr>
    </w:div>
    <w:div w:id="411658496">
      <w:bodyDiv w:val="1"/>
      <w:marLeft w:val="0"/>
      <w:marRight w:val="0"/>
      <w:marTop w:val="0"/>
      <w:marBottom w:val="0"/>
      <w:divBdr>
        <w:top w:val="none" w:sz="0" w:space="0" w:color="auto"/>
        <w:left w:val="none" w:sz="0" w:space="0" w:color="auto"/>
        <w:bottom w:val="none" w:sz="0" w:space="0" w:color="auto"/>
        <w:right w:val="none" w:sz="0" w:space="0" w:color="auto"/>
      </w:divBdr>
    </w:div>
    <w:div w:id="988021912">
      <w:bodyDiv w:val="1"/>
      <w:marLeft w:val="0"/>
      <w:marRight w:val="0"/>
      <w:marTop w:val="0"/>
      <w:marBottom w:val="0"/>
      <w:divBdr>
        <w:top w:val="none" w:sz="0" w:space="0" w:color="auto"/>
        <w:left w:val="none" w:sz="0" w:space="0" w:color="auto"/>
        <w:bottom w:val="none" w:sz="0" w:space="0" w:color="auto"/>
        <w:right w:val="none" w:sz="0" w:space="0" w:color="auto"/>
      </w:divBdr>
    </w:div>
    <w:div w:id="1013454788">
      <w:bodyDiv w:val="1"/>
      <w:marLeft w:val="0"/>
      <w:marRight w:val="0"/>
      <w:marTop w:val="0"/>
      <w:marBottom w:val="0"/>
      <w:divBdr>
        <w:top w:val="none" w:sz="0" w:space="0" w:color="auto"/>
        <w:left w:val="none" w:sz="0" w:space="0" w:color="auto"/>
        <w:bottom w:val="none" w:sz="0" w:space="0" w:color="auto"/>
        <w:right w:val="none" w:sz="0" w:space="0" w:color="auto"/>
      </w:divBdr>
    </w:div>
    <w:div w:id="1150370129">
      <w:bodyDiv w:val="1"/>
      <w:marLeft w:val="0"/>
      <w:marRight w:val="0"/>
      <w:marTop w:val="0"/>
      <w:marBottom w:val="0"/>
      <w:divBdr>
        <w:top w:val="none" w:sz="0" w:space="0" w:color="auto"/>
        <w:left w:val="none" w:sz="0" w:space="0" w:color="auto"/>
        <w:bottom w:val="none" w:sz="0" w:space="0" w:color="auto"/>
        <w:right w:val="none" w:sz="0" w:space="0" w:color="auto"/>
      </w:divBdr>
    </w:div>
    <w:div w:id="1174150543">
      <w:bodyDiv w:val="1"/>
      <w:marLeft w:val="0"/>
      <w:marRight w:val="0"/>
      <w:marTop w:val="0"/>
      <w:marBottom w:val="0"/>
      <w:divBdr>
        <w:top w:val="none" w:sz="0" w:space="0" w:color="auto"/>
        <w:left w:val="none" w:sz="0" w:space="0" w:color="auto"/>
        <w:bottom w:val="none" w:sz="0" w:space="0" w:color="auto"/>
        <w:right w:val="none" w:sz="0" w:space="0" w:color="auto"/>
      </w:divBdr>
    </w:div>
    <w:div w:id="1206985498">
      <w:bodyDiv w:val="1"/>
      <w:marLeft w:val="0"/>
      <w:marRight w:val="0"/>
      <w:marTop w:val="0"/>
      <w:marBottom w:val="0"/>
      <w:divBdr>
        <w:top w:val="none" w:sz="0" w:space="0" w:color="auto"/>
        <w:left w:val="none" w:sz="0" w:space="0" w:color="auto"/>
        <w:bottom w:val="none" w:sz="0" w:space="0" w:color="auto"/>
        <w:right w:val="none" w:sz="0" w:space="0" w:color="auto"/>
      </w:divBdr>
    </w:div>
    <w:div w:id="1590692751">
      <w:bodyDiv w:val="1"/>
      <w:marLeft w:val="0"/>
      <w:marRight w:val="0"/>
      <w:marTop w:val="0"/>
      <w:marBottom w:val="0"/>
      <w:divBdr>
        <w:top w:val="none" w:sz="0" w:space="0" w:color="auto"/>
        <w:left w:val="none" w:sz="0" w:space="0" w:color="auto"/>
        <w:bottom w:val="none" w:sz="0" w:space="0" w:color="auto"/>
        <w:right w:val="none" w:sz="0" w:space="0" w:color="auto"/>
      </w:divBdr>
    </w:div>
    <w:div w:id="1647392850">
      <w:bodyDiv w:val="1"/>
      <w:marLeft w:val="0"/>
      <w:marRight w:val="0"/>
      <w:marTop w:val="0"/>
      <w:marBottom w:val="0"/>
      <w:divBdr>
        <w:top w:val="none" w:sz="0" w:space="0" w:color="auto"/>
        <w:left w:val="none" w:sz="0" w:space="0" w:color="auto"/>
        <w:bottom w:val="none" w:sz="0" w:space="0" w:color="auto"/>
        <w:right w:val="none" w:sz="0" w:space="0" w:color="auto"/>
      </w:divBdr>
    </w:div>
    <w:div w:id="1932278551">
      <w:bodyDiv w:val="1"/>
      <w:marLeft w:val="0"/>
      <w:marRight w:val="0"/>
      <w:marTop w:val="0"/>
      <w:marBottom w:val="0"/>
      <w:divBdr>
        <w:top w:val="none" w:sz="0" w:space="0" w:color="auto"/>
        <w:left w:val="none" w:sz="0" w:space="0" w:color="auto"/>
        <w:bottom w:val="none" w:sz="0" w:space="0" w:color="auto"/>
        <w:right w:val="none" w:sz="0" w:space="0" w:color="auto"/>
      </w:divBdr>
    </w:div>
    <w:div w:id="1933777166">
      <w:bodyDiv w:val="1"/>
      <w:marLeft w:val="0"/>
      <w:marRight w:val="0"/>
      <w:marTop w:val="0"/>
      <w:marBottom w:val="0"/>
      <w:divBdr>
        <w:top w:val="none" w:sz="0" w:space="0" w:color="auto"/>
        <w:left w:val="none" w:sz="0" w:space="0" w:color="auto"/>
        <w:bottom w:val="none" w:sz="0" w:space="0" w:color="auto"/>
        <w:right w:val="none" w:sz="0" w:space="0" w:color="auto"/>
      </w:divBdr>
    </w:div>
    <w:div w:id="1975674631">
      <w:bodyDiv w:val="1"/>
      <w:marLeft w:val="0"/>
      <w:marRight w:val="0"/>
      <w:marTop w:val="0"/>
      <w:marBottom w:val="0"/>
      <w:divBdr>
        <w:top w:val="none" w:sz="0" w:space="0" w:color="auto"/>
        <w:left w:val="none" w:sz="0" w:space="0" w:color="auto"/>
        <w:bottom w:val="none" w:sz="0" w:space="0" w:color="auto"/>
        <w:right w:val="none" w:sz="0" w:space="0" w:color="auto"/>
      </w:divBdr>
    </w:div>
    <w:div w:id="20122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23C6-4112-4D38-849F-1E695AB6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4</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韩昆霖</dc:creator>
  <cp:keywords/>
  <dc:description/>
  <cp:lastModifiedBy>ZHONGM</cp:lastModifiedBy>
  <cp:revision>2</cp:revision>
  <cp:lastPrinted>2023-09-25T05:23:00Z</cp:lastPrinted>
  <dcterms:created xsi:type="dcterms:W3CDTF">2024-06-27T16:00:00Z</dcterms:created>
  <dcterms:modified xsi:type="dcterms:W3CDTF">2024-06-27T16:00:00Z</dcterms:modified>
</cp:coreProperties>
</file>