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6F" w:rsidRDefault="00666304">
      <w:pPr>
        <w:pStyle w:val="Default"/>
        <w:spacing w:before="100" w:after="100"/>
        <w:jc w:val="center"/>
        <w:rPr>
          <w:rFonts w:asciiTheme="minorEastAsia" w:eastAsiaTheme="minorEastAsia" w:hAnsiTheme="minorEastAsia"/>
          <w:b/>
          <w:sz w:val="30"/>
          <w:szCs w:val="30"/>
        </w:rPr>
      </w:pPr>
      <w:bookmarkStart w:id="0" w:name="_GoBack"/>
      <w:bookmarkEnd w:id="0"/>
      <w:r>
        <w:rPr>
          <w:rFonts w:asciiTheme="minorEastAsia" w:eastAsiaTheme="minorEastAsia" w:hAnsiTheme="minorEastAsia" w:hint="eastAsia"/>
          <w:b/>
          <w:sz w:val="30"/>
          <w:szCs w:val="30"/>
        </w:rPr>
        <w:t>富国中证中央企业红利交易型开放式指数证券投资基金</w:t>
      </w:r>
    </w:p>
    <w:p w:rsidR="00965D6F" w:rsidRDefault="00666304">
      <w:pPr>
        <w:pStyle w:val="Default"/>
        <w:spacing w:before="100" w:after="100"/>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基金合同及招募说明书提示性公告</w:t>
      </w:r>
    </w:p>
    <w:p w:rsidR="00965D6F" w:rsidRDefault="00965D6F">
      <w:pPr>
        <w:pStyle w:val="Default"/>
        <w:spacing w:before="100" w:after="100"/>
        <w:jc w:val="center"/>
        <w:rPr>
          <w:rFonts w:asciiTheme="minorEastAsia" w:eastAsiaTheme="minorEastAsia" w:hAnsiTheme="minorEastAsia"/>
          <w:sz w:val="28"/>
          <w:szCs w:val="28"/>
        </w:rPr>
      </w:pPr>
    </w:p>
    <w:p w:rsidR="00965D6F" w:rsidRDefault="00666304">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富国中证中央企业红利交易型开放式指数证券投资基金基金合同全文和招募说明书全文于2024年6月</w:t>
      </w:r>
      <w:r>
        <w:rPr>
          <w:rFonts w:asciiTheme="minorEastAsia" w:eastAsiaTheme="minorEastAsia" w:hAnsiTheme="minorEastAsia"/>
          <w:sz w:val="21"/>
          <w:szCs w:val="21"/>
        </w:rPr>
        <w:t>27</w:t>
      </w:r>
      <w:r>
        <w:rPr>
          <w:rFonts w:asciiTheme="minorEastAsia" w:eastAsiaTheme="minorEastAsia" w:hAnsiTheme="minorEastAsia" w:hint="eastAsia"/>
          <w:sz w:val="21"/>
          <w:szCs w:val="21"/>
        </w:rPr>
        <w:t>日在本公司网站（</w:t>
      </w:r>
      <w:r>
        <w:rPr>
          <w:rFonts w:asciiTheme="minorEastAsia" w:eastAsiaTheme="minorEastAsia" w:hAnsiTheme="minorEastAsia"/>
          <w:sz w:val="21"/>
          <w:szCs w:val="21"/>
        </w:rPr>
        <w:t>www.fullgoal.com.cn</w:t>
      </w:r>
      <w:r>
        <w:rPr>
          <w:rFonts w:asciiTheme="minorEastAsia" w:eastAsiaTheme="minorEastAsia" w:hAnsiTheme="minorEastAsia" w:hint="eastAsia"/>
          <w:sz w:val="21"/>
          <w:szCs w:val="21"/>
        </w:rPr>
        <w:t>）和中国证监会基金电子披露网站（</w:t>
      </w:r>
      <w:r>
        <w:rPr>
          <w:rFonts w:asciiTheme="minorEastAsia" w:eastAsiaTheme="minorEastAsia" w:hAnsiTheme="minorEastAsia"/>
          <w:sz w:val="21"/>
          <w:szCs w:val="21"/>
        </w:rPr>
        <w:t>http://eid.csrc.gov.cn/fund</w:t>
      </w:r>
      <w:r>
        <w:rPr>
          <w:rFonts w:asciiTheme="minorEastAsia" w:eastAsiaTheme="minorEastAsia" w:hAnsiTheme="minorEastAsia" w:hint="eastAsia"/>
          <w:sz w:val="21"/>
          <w:szCs w:val="21"/>
        </w:rPr>
        <w:t>）披露，供投资者查阅。如有疑问可拨打本公司客服电话（</w:t>
      </w:r>
      <w:r>
        <w:rPr>
          <w:rFonts w:asciiTheme="minorEastAsia" w:eastAsiaTheme="minorEastAsia" w:hAnsiTheme="minorEastAsia"/>
          <w:sz w:val="21"/>
          <w:szCs w:val="21"/>
        </w:rPr>
        <w:t>400-888-0688</w:t>
      </w:r>
      <w:r>
        <w:rPr>
          <w:rFonts w:asciiTheme="minorEastAsia" w:eastAsiaTheme="minorEastAsia" w:hAnsiTheme="minorEastAsia" w:hint="eastAsia"/>
          <w:sz w:val="21"/>
          <w:szCs w:val="21"/>
        </w:rPr>
        <w:t>）咨询。</w:t>
      </w:r>
    </w:p>
    <w:p w:rsidR="00965D6F" w:rsidRDefault="00666304">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本基金管理人承诺以诚实信用、勤勉尽责的原则管理和运用基金资产，但不保证本基金一定盈利，也不保证最低收益。请充分了解本基金的风险收益特征，审慎做出投资决定。</w:t>
      </w:r>
    </w:p>
    <w:p w:rsidR="00965D6F" w:rsidRDefault="00666304">
      <w:pPr>
        <w:pStyle w:val="Default"/>
        <w:spacing w:before="100" w:after="10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特此公告。</w:t>
      </w:r>
    </w:p>
    <w:p w:rsidR="00965D6F" w:rsidRDefault="00965D6F">
      <w:pPr>
        <w:pStyle w:val="Default"/>
        <w:spacing w:before="100" w:after="100" w:line="360" w:lineRule="auto"/>
        <w:ind w:firstLine="465"/>
        <w:jc w:val="both"/>
        <w:rPr>
          <w:rFonts w:asciiTheme="minorEastAsia" w:eastAsiaTheme="minorEastAsia" w:hAnsiTheme="minorEastAsia"/>
          <w:sz w:val="21"/>
          <w:szCs w:val="21"/>
        </w:rPr>
      </w:pPr>
    </w:p>
    <w:p w:rsidR="00965D6F" w:rsidRDefault="00666304">
      <w:pPr>
        <w:pStyle w:val="Default"/>
        <w:spacing w:before="100" w:after="100" w:line="360" w:lineRule="auto"/>
        <w:ind w:firstLineChars="2000" w:firstLine="420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富国基金管理有限公司</w:t>
      </w:r>
    </w:p>
    <w:p w:rsidR="00965D6F" w:rsidRDefault="00666304">
      <w:pPr>
        <w:spacing w:line="360" w:lineRule="auto"/>
        <w:ind w:firstLineChars="2150" w:firstLine="4515"/>
        <w:jc w:val="right"/>
        <w:rPr>
          <w:rFonts w:asciiTheme="minorEastAsia" w:hAnsiTheme="minorEastAsia"/>
          <w:szCs w:val="21"/>
        </w:rPr>
      </w:pPr>
      <w:r>
        <w:rPr>
          <w:rFonts w:asciiTheme="minorEastAsia" w:hAnsiTheme="minorEastAsia" w:hint="eastAsia"/>
          <w:szCs w:val="21"/>
        </w:rPr>
        <w:t xml:space="preserve">           2024年6月</w:t>
      </w:r>
      <w:r>
        <w:rPr>
          <w:rFonts w:asciiTheme="minorEastAsia" w:hAnsiTheme="minorEastAsia"/>
          <w:szCs w:val="21"/>
        </w:rPr>
        <w:t>27</w:t>
      </w:r>
      <w:r>
        <w:rPr>
          <w:rFonts w:asciiTheme="minorEastAsia" w:hAnsiTheme="minorEastAsia" w:hint="eastAsia"/>
          <w:szCs w:val="21"/>
        </w:rPr>
        <w:t>日</w:t>
      </w:r>
    </w:p>
    <w:sectPr w:rsidR="00965D6F" w:rsidSect="00E40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嘃....">
    <w:altName w:val="宋体"/>
    <w:charset w:val="86"/>
    <w:family w:val="roman"/>
    <w:pitch w:val="default"/>
    <w:sig w:usb0="00000000" w:usb1="00000000" w:usb2="00000010" w:usb3="00000000" w:csb0="0004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579F3"/>
    <w:rsid w:val="00006110"/>
    <w:rsid w:val="00013637"/>
    <w:rsid w:val="0001560D"/>
    <w:rsid w:val="00060E3D"/>
    <w:rsid w:val="00071845"/>
    <w:rsid w:val="000727F1"/>
    <w:rsid w:val="00074C73"/>
    <w:rsid w:val="00090707"/>
    <w:rsid w:val="000D33A2"/>
    <w:rsid w:val="00105F78"/>
    <w:rsid w:val="00112D79"/>
    <w:rsid w:val="00117A9D"/>
    <w:rsid w:val="00123AE1"/>
    <w:rsid w:val="001240C1"/>
    <w:rsid w:val="0012672D"/>
    <w:rsid w:val="00137BDC"/>
    <w:rsid w:val="00165DC6"/>
    <w:rsid w:val="001662AE"/>
    <w:rsid w:val="001A193D"/>
    <w:rsid w:val="001A41B9"/>
    <w:rsid w:val="001E5A88"/>
    <w:rsid w:val="00276EBD"/>
    <w:rsid w:val="00330DEA"/>
    <w:rsid w:val="00351F21"/>
    <w:rsid w:val="00367FAE"/>
    <w:rsid w:val="00416545"/>
    <w:rsid w:val="00420E6F"/>
    <w:rsid w:val="004507C7"/>
    <w:rsid w:val="00461D6F"/>
    <w:rsid w:val="00471FE1"/>
    <w:rsid w:val="004A0CDB"/>
    <w:rsid w:val="004F35AC"/>
    <w:rsid w:val="004F59B7"/>
    <w:rsid w:val="00520206"/>
    <w:rsid w:val="00522AA6"/>
    <w:rsid w:val="00536B24"/>
    <w:rsid w:val="0054251D"/>
    <w:rsid w:val="005943A8"/>
    <w:rsid w:val="005A7330"/>
    <w:rsid w:val="005B19C9"/>
    <w:rsid w:val="005B7CAF"/>
    <w:rsid w:val="005C01F7"/>
    <w:rsid w:val="005D3084"/>
    <w:rsid w:val="005D773A"/>
    <w:rsid w:val="005F2C6A"/>
    <w:rsid w:val="00657C55"/>
    <w:rsid w:val="00666304"/>
    <w:rsid w:val="00670E25"/>
    <w:rsid w:val="006F24E8"/>
    <w:rsid w:val="006F5721"/>
    <w:rsid w:val="00717B98"/>
    <w:rsid w:val="00736CEE"/>
    <w:rsid w:val="00777EE9"/>
    <w:rsid w:val="00790642"/>
    <w:rsid w:val="007C5307"/>
    <w:rsid w:val="007D688E"/>
    <w:rsid w:val="007F48A8"/>
    <w:rsid w:val="00806FDA"/>
    <w:rsid w:val="008722F2"/>
    <w:rsid w:val="008765C8"/>
    <w:rsid w:val="008B658D"/>
    <w:rsid w:val="008F4A23"/>
    <w:rsid w:val="009110D6"/>
    <w:rsid w:val="0092165F"/>
    <w:rsid w:val="00946C9C"/>
    <w:rsid w:val="00965D6F"/>
    <w:rsid w:val="009B73C2"/>
    <w:rsid w:val="009E4202"/>
    <w:rsid w:val="00A01F76"/>
    <w:rsid w:val="00A0556A"/>
    <w:rsid w:val="00A05CCC"/>
    <w:rsid w:val="00A07424"/>
    <w:rsid w:val="00A24278"/>
    <w:rsid w:val="00A4770F"/>
    <w:rsid w:val="00A9002F"/>
    <w:rsid w:val="00A92E72"/>
    <w:rsid w:val="00AA1748"/>
    <w:rsid w:val="00AC0372"/>
    <w:rsid w:val="00B13D60"/>
    <w:rsid w:val="00B52F69"/>
    <w:rsid w:val="00B54668"/>
    <w:rsid w:val="00B66F01"/>
    <w:rsid w:val="00BB21C3"/>
    <w:rsid w:val="00C33B37"/>
    <w:rsid w:val="00C820B7"/>
    <w:rsid w:val="00CD5289"/>
    <w:rsid w:val="00CF15AD"/>
    <w:rsid w:val="00D06530"/>
    <w:rsid w:val="00D10BE8"/>
    <w:rsid w:val="00D12421"/>
    <w:rsid w:val="00D14F82"/>
    <w:rsid w:val="00D7685E"/>
    <w:rsid w:val="00D9022D"/>
    <w:rsid w:val="00D954B4"/>
    <w:rsid w:val="00DF20E6"/>
    <w:rsid w:val="00E35E96"/>
    <w:rsid w:val="00E40D8C"/>
    <w:rsid w:val="00E93700"/>
    <w:rsid w:val="00EC3B6D"/>
    <w:rsid w:val="00EF1AC8"/>
    <w:rsid w:val="00F56D5B"/>
    <w:rsid w:val="00F579F3"/>
    <w:rsid w:val="00FB4A5D"/>
    <w:rsid w:val="00FD4335"/>
    <w:rsid w:val="076F08BB"/>
    <w:rsid w:val="0BA641D3"/>
    <w:rsid w:val="20012BA0"/>
    <w:rsid w:val="2572460E"/>
    <w:rsid w:val="2FEA4976"/>
    <w:rsid w:val="3A836E32"/>
    <w:rsid w:val="4C7868DB"/>
    <w:rsid w:val="5CE47C19"/>
    <w:rsid w:val="606B3CA0"/>
    <w:rsid w:val="74EC6677"/>
    <w:rsid w:val="75A81DC1"/>
    <w:rsid w:val="7FA6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40D8C"/>
    <w:pPr>
      <w:jc w:val="left"/>
    </w:pPr>
  </w:style>
  <w:style w:type="paragraph" w:styleId="a4">
    <w:name w:val="Balloon Text"/>
    <w:basedOn w:val="a"/>
    <w:link w:val="Char0"/>
    <w:uiPriority w:val="99"/>
    <w:semiHidden/>
    <w:unhideWhenUsed/>
    <w:qFormat/>
    <w:rsid w:val="00E40D8C"/>
    <w:rPr>
      <w:sz w:val="18"/>
      <w:szCs w:val="18"/>
    </w:rPr>
  </w:style>
  <w:style w:type="paragraph" w:styleId="a5">
    <w:name w:val="footer"/>
    <w:basedOn w:val="a"/>
    <w:link w:val="Char1"/>
    <w:uiPriority w:val="99"/>
    <w:unhideWhenUsed/>
    <w:qFormat/>
    <w:rsid w:val="00E40D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40D8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40D8C"/>
    <w:rPr>
      <w:b/>
      <w:bCs/>
    </w:rPr>
  </w:style>
  <w:style w:type="character" w:styleId="a8">
    <w:name w:val="annotation reference"/>
    <w:basedOn w:val="a0"/>
    <w:uiPriority w:val="99"/>
    <w:semiHidden/>
    <w:unhideWhenUsed/>
    <w:qFormat/>
    <w:rsid w:val="00E40D8C"/>
    <w:rPr>
      <w:sz w:val="21"/>
      <w:szCs w:val="21"/>
    </w:rPr>
  </w:style>
  <w:style w:type="character" w:customStyle="1" w:styleId="Char2">
    <w:name w:val="页眉 Char"/>
    <w:basedOn w:val="a0"/>
    <w:link w:val="a6"/>
    <w:uiPriority w:val="99"/>
    <w:qFormat/>
    <w:rsid w:val="00E40D8C"/>
    <w:rPr>
      <w:sz w:val="18"/>
      <w:szCs w:val="18"/>
    </w:rPr>
  </w:style>
  <w:style w:type="character" w:customStyle="1" w:styleId="Char1">
    <w:name w:val="页脚 Char"/>
    <w:basedOn w:val="a0"/>
    <w:link w:val="a5"/>
    <w:uiPriority w:val="99"/>
    <w:qFormat/>
    <w:rsid w:val="00E40D8C"/>
    <w:rPr>
      <w:sz w:val="18"/>
      <w:szCs w:val="18"/>
    </w:rPr>
  </w:style>
  <w:style w:type="paragraph" w:customStyle="1" w:styleId="Default">
    <w:name w:val="Default"/>
    <w:qFormat/>
    <w:rsid w:val="00E40D8C"/>
    <w:pPr>
      <w:widowControl w:val="0"/>
      <w:autoSpaceDE w:val="0"/>
      <w:autoSpaceDN w:val="0"/>
      <w:adjustRightInd w:val="0"/>
    </w:pPr>
    <w:rPr>
      <w:rFonts w:ascii="宋体嘃...." w:eastAsia="宋体嘃...." w:cs="宋体嘃...."/>
      <w:color w:val="000000"/>
      <w:sz w:val="24"/>
      <w:szCs w:val="24"/>
    </w:rPr>
  </w:style>
  <w:style w:type="character" w:customStyle="1" w:styleId="Char">
    <w:name w:val="批注文字 Char"/>
    <w:basedOn w:val="a0"/>
    <w:link w:val="a3"/>
    <w:uiPriority w:val="99"/>
    <w:semiHidden/>
    <w:qFormat/>
    <w:rsid w:val="00E40D8C"/>
  </w:style>
  <w:style w:type="character" w:customStyle="1" w:styleId="Char3">
    <w:name w:val="批注主题 Char"/>
    <w:basedOn w:val="Char"/>
    <w:link w:val="a7"/>
    <w:uiPriority w:val="99"/>
    <w:semiHidden/>
    <w:qFormat/>
    <w:rsid w:val="00E40D8C"/>
    <w:rPr>
      <w:b/>
      <w:bCs/>
    </w:rPr>
  </w:style>
  <w:style w:type="character" w:customStyle="1" w:styleId="Char0">
    <w:name w:val="批注框文本 Char"/>
    <w:basedOn w:val="a0"/>
    <w:link w:val="a4"/>
    <w:uiPriority w:val="99"/>
    <w:semiHidden/>
    <w:qFormat/>
    <w:rsid w:val="00E40D8C"/>
    <w:rPr>
      <w:sz w:val="18"/>
      <w:szCs w:val="18"/>
    </w:rPr>
  </w:style>
  <w:style w:type="paragraph" w:customStyle="1" w:styleId="1">
    <w:name w:val="修订1"/>
    <w:hidden/>
    <w:uiPriority w:val="99"/>
    <w:semiHidden/>
    <w:qFormat/>
    <w:rsid w:val="00E40D8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4</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ZHONGM</cp:lastModifiedBy>
  <cp:revision>2</cp:revision>
  <dcterms:created xsi:type="dcterms:W3CDTF">2024-06-26T16:04:00Z</dcterms:created>
  <dcterms:modified xsi:type="dcterms:W3CDTF">2024-06-26T16:04:00Z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1FAD99CDCAA54833A1EDD2409D9AB97E</vt:lpwstr>
  </property>
</Properties>
</file>