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87" w:rsidRDefault="000B35B1" w:rsidP="00B71894">
      <w:pPr>
        <w:spacing w:line="360" w:lineRule="auto"/>
        <w:jc w:val="center"/>
        <w:rPr>
          <w:rFonts w:ascii="仿宋" w:eastAsia="仿宋" w:hAnsi="仿宋" w:cs="Times New Roman"/>
          <w:b/>
          <w:sz w:val="30"/>
          <w:szCs w:val="30"/>
        </w:rPr>
      </w:pPr>
      <w:r w:rsidRPr="000B35B1">
        <w:rPr>
          <w:rFonts w:ascii="仿宋" w:eastAsia="仿宋" w:hAnsi="仿宋" w:cs="Times New Roman" w:hint="eastAsia"/>
          <w:b/>
          <w:sz w:val="30"/>
          <w:szCs w:val="30"/>
        </w:rPr>
        <w:t>关于增加旗下部分基金销售机构的公告</w:t>
      </w:r>
    </w:p>
    <w:p w:rsidR="000B35B1" w:rsidRPr="000B35B1" w:rsidRDefault="000B35B1" w:rsidP="00B71894">
      <w:pPr>
        <w:spacing w:line="360" w:lineRule="auto"/>
        <w:jc w:val="center"/>
        <w:rPr>
          <w:rFonts w:ascii="仿宋" w:eastAsia="仿宋" w:hAnsi="仿宋" w:cs="Times New Roman"/>
          <w:b/>
          <w:sz w:val="30"/>
          <w:szCs w:val="30"/>
        </w:rPr>
      </w:pPr>
    </w:p>
    <w:p w:rsidR="00144818" w:rsidRDefault="00B70287" w:rsidP="0014481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8A657A" w:rsidRPr="009B4CE9">
        <w:rPr>
          <w:rFonts w:ascii="仿宋" w:eastAsia="仿宋" w:hAnsi="仿宋" w:cs="Times New Roman" w:hint="eastAsia"/>
          <w:color w:val="000000"/>
          <w:kern w:val="0"/>
          <w:sz w:val="24"/>
          <w:szCs w:val="24"/>
        </w:rPr>
        <w:t>湘财证券股份有限公司</w:t>
      </w:r>
      <w:r w:rsidR="00242E45">
        <w:rPr>
          <w:rFonts w:ascii="仿宋" w:eastAsia="仿宋" w:hAnsi="仿宋" w:cs="Times New Roman" w:hint="eastAsia"/>
          <w:color w:val="000000"/>
          <w:kern w:val="0"/>
          <w:sz w:val="24"/>
          <w:szCs w:val="24"/>
        </w:rPr>
        <w:t>、</w:t>
      </w:r>
      <w:r w:rsidR="008A657A" w:rsidRPr="009B4CE9">
        <w:rPr>
          <w:rFonts w:ascii="仿宋" w:eastAsia="仿宋" w:hAnsi="仿宋" w:cs="Times New Roman" w:hint="eastAsia"/>
          <w:color w:val="000000"/>
          <w:kern w:val="0"/>
          <w:sz w:val="24"/>
          <w:szCs w:val="24"/>
        </w:rPr>
        <w:t>华金证券股份有限公司</w:t>
      </w:r>
      <w:r w:rsidR="00242E45">
        <w:rPr>
          <w:rFonts w:ascii="仿宋" w:eastAsia="仿宋" w:hAnsi="仿宋" w:cs="Times New Roman" w:hint="eastAsia"/>
          <w:color w:val="000000"/>
          <w:kern w:val="0"/>
          <w:sz w:val="24"/>
          <w:szCs w:val="24"/>
        </w:rPr>
        <w:t>和</w:t>
      </w:r>
      <w:r w:rsidR="00242E45" w:rsidRPr="00242E45">
        <w:rPr>
          <w:rFonts w:ascii="仿宋" w:eastAsia="仿宋" w:hAnsi="仿宋" w:cs="Times New Roman" w:hint="eastAsia"/>
          <w:color w:val="000000"/>
          <w:kern w:val="0"/>
          <w:sz w:val="24"/>
          <w:szCs w:val="24"/>
        </w:rPr>
        <w:t>浙商银行股份有限公司</w:t>
      </w:r>
      <w:r w:rsidR="00B71894" w:rsidRPr="00564CA7">
        <w:rPr>
          <w:rFonts w:ascii="仿宋" w:eastAsia="仿宋" w:hAnsi="仿宋" w:cs="Times New Roman" w:hint="eastAsia"/>
          <w:color w:val="000000"/>
          <w:kern w:val="0"/>
          <w:sz w:val="24"/>
          <w:szCs w:val="24"/>
        </w:rPr>
        <w:t>（以下</w:t>
      </w:r>
      <w:r w:rsidR="00564CA7" w:rsidRPr="00564CA7">
        <w:rPr>
          <w:rFonts w:ascii="仿宋" w:eastAsia="仿宋" w:hAnsi="仿宋" w:cs="Times New Roman" w:hint="eastAsia"/>
          <w:color w:val="000000"/>
          <w:kern w:val="0"/>
          <w:sz w:val="24"/>
          <w:szCs w:val="24"/>
        </w:rPr>
        <w:t>合称</w:t>
      </w:r>
      <w:r w:rsidR="00B71894" w:rsidRPr="00564CA7">
        <w:rPr>
          <w:rFonts w:ascii="仿宋" w:eastAsia="仿宋" w:hAnsi="仿宋" w:cs="Times New Roman" w:hint="eastAsia"/>
          <w:color w:val="000000"/>
          <w:kern w:val="0"/>
          <w:sz w:val="24"/>
          <w:szCs w:val="24"/>
        </w:rPr>
        <w:t>“</w:t>
      </w:r>
      <w:r w:rsidR="00564CA7" w:rsidRPr="00564CA7">
        <w:rPr>
          <w:rFonts w:ascii="仿宋" w:eastAsia="仿宋" w:hAnsi="仿宋" w:cs="Times New Roman" w:hint="eastAsia"/>
          <w:color w:val="000000"/>
          <w:kern w:val="0"/>
          <w:sz w:val="24"/>
          <w:szCs w:val="24"/>
        </w:rPr>
        <w:t>上述机构</w:t>
      </w:r>
      <w:r w:rsidRPr="00564CA7">
        <w:rPr>
          <w:rFonts w:ascii="仿宋" w:eastAsia="仿宋" w:hAnsi="仿宋" w:cs="Times New Roman" w:hint="eastAsia"/>
          <w:color w:val="000000"/>
          <w:kern w:val="0"/>
          <w:sz w:val="24"/>
          <w:szCs w:val="24"/>
        </w:rPr>
        <w:t>”）</w:t>
      </w:r>
      <w:r>
        <w:rPr>
          <w:rFonts w:ascii="仿宋" w:eastAsia="仿宋" w:hAnsi="仿宋" w:cs="Times New Roman" w:hint="eastAsia"/>
          <w:color w:val="000000"/>
          <w:kern w:val="0"/>
          <w:sz w:val="24"/>
          <w:szCs w:val="24"/>
        </w:rPr>
        <w:t>签订的销售协议，</w:t>
      </w:r>
      <w:r w:rsidRPr="000D4F79">
        <w:rPr>
          <w:rFonts w:ascii="仿宋" w:eastAsia="仿宋" w:hAnsi="仿宋" w:cs="Times New Roman" w:hint="eastAsia"/>
          <w:color w:val="000000"/>
          <w:kern w:val="0"/>
          <w:sz w:val="24"/>
          <w:szCs w:val="24"/>
        </w:rPr>
        <w:t>自</w:t>
      </w:r>
      <w:r w:rsidR="0089263D" w:rsidRPr="009B4CE9">
        <w:rPr>
          <w:rFonts w:ascii="仿宋" w:eastAsia="仿宋" w:hAnsi="仿宋" w:cs="Times New Roman" w:hint="eastAsia"/>
          <w:color w:val="000000"/>
          <w:kern w:val="0"/>
          <w:sz w:val="24"/>
          <w:szCs w:val="24"/>
        </w:rPr>
        <w:t>2024年</w:t>
      </w:r>
      <w:r w:rsidR="00366E24" w:rsidRPr="009B4CE9">
        <w:rPr>
          <w:rFonts w:ascii="仿宋" w:eastAsia="仿宋" w:hAnsi="仿宋" w:cs="Times New Roman"/>
          <w:color w:val="000000"/>
          <w:kern w:val="0"/>
          <w:sz w:val="24"/>
          <w:szCs w:val="24"/>
        </w:rPr>
        <w:t>6</w:t>
      </w:r>
      <w:r w:rsidR="0089263D" w:rsidRPr="009B4CE9">
        <w:rPr>
          <w:rFonts w:ascii="仿宋" w:eastAsia="仿宋" w:hAnsi="仿宋" w:cs="Times New Roman" w:hint="eastAsia"/>
          <w:color w:val="000000"/>
          <w:kern w:val="0"/>
          <w:sz w:val="24"/>
          <w:szCs w:val="24"/>
        </w:rPr>
        <w:t>月</w:t>
      </w:r>
      <w:r w:rsidR="008A657A" w:rsidRPr="009B4CE9">
        <w:rPr>
          <w:rFonts w:ascii="仿宋" w:eastAsia="仿宋" w:hAnsi="仿宋" w:cs="Times New Roman"/>
          <w:color w:val="000000"/>
          <w:kern w:val="0"/>
          <w:sz w:val="24"/>
          <w:szCs w:val="24"/>
        </w:rPr>
        <w:t>21</w:t>
      </w:r>
      <w:r w:rsidR="0089263D" w:rsidRPr="009B4CE9">
        <w:rPr>
          <w:rFonts w:ascii="仿宋" w:eastAsia="仿宋" w:hAnsi="仿宋" w:cs="Times New Roman" w:hint="eastAsia"/>
          <w:color w:val="000000"/>
          <w:kern w:val="0"/>
          <w:sz w:val="24"/>
          <w:szCs w:val="24"/>
        </w:rPr>
        <w:t>日</w:t>
      </w:r>
      <w:r w:rsidRPr="000D4F79">
        <w:rPr>
          <w:rFonts w:ascii="仿宋" w:eastAsia="仿宋" w:hAnsi="仿宋" w:cs="Times New Roman" w:hint="eastAsia"/>
          <w:color w:val="000000"/>
          <w:kern w:val="0"/>
          <w:sz w:val="24"/>
          <w:szCs w:val="24"/>
        </w:rPr>
        <w:t>起，本公司增加</w:t>
      </w:r>
      <w:r w:rsidR="00564CA7">
        <w:rPr>
          <w:rFonts w:ascii="仿宋" w:eastAsia="仿宋" w:hAnsi="仿宋" w:cs="Times New Roman" w:hint="eastAsia"/>
          <w:color w:val="000000"/>
          <w:kern w:val="0"/>
          <w:sz w:val="24"/>
          <w:szCs w:val="24"/>
        </w:rPr>
        <w:t>上述机构</w:t>
      </w:r>
      <w:r w:rsidRPr="000D4F79">
        <w:rPr>
          <w:rFonts w:ascii="仿宋" w:eastAsia="仿宋" w:hAnsi="仿宋" w:cs="Times New Roman" w:hint="eastAsia"/>
          <w:color w:val="000000"/>
          <w:kern w:val="0"/>
          <w:sz w:val="24"/>
          <w:szCs w:val="24"/>
        </w:rPr>
        <w:t>为</w:t>
      </w:r>
      <w:r w:rsidR="00E97557" w:rsidRPr="000D4F79">
        <w:rPr>
          <w:rFonts w:ascii="仿宋" w:eastAsia="仿宋" w:hAnsi="仿宋" w:hint="eastAsia"/>
          <w:sz w:val="24"/>
          <w:szCs w:val="24"/>
        </w:rPr>
        <w:t>旗下部分基金</w:t>
      </w:r>
      <w:r w:rsidR="00E97557" w:rsidRPr="000D4F79">
        <w:rPr>
          <w:rFonts w:ascii="仿宋" w:eastAsia="仿宋" w:hAnsi="仿宋" w:cs="Times New Roman" w:hint="eastAsia"/>
          <w:color w:val="000000"/>
          <w:kern w:val="0"/>
          <w:sz w:val="24"/>
          <w:szCs w:val="24"/>
        </w:rPr>
        <w:t>的销售机构</w:t>
      </w:r>
      <w:r w:rsidR="00564CA7" w:rsidRPr="00564CA7">
        <w:rPr>
          <w:rFonts w:ascii="仿宋" w:eastAsia="仿宋" w:hAnsi="仿宋" w:cs="Times New Roman"/>
          <w:color w:val="000000"/>
          <w:kern w:val="0"/>
          <w:sz w:val="24"/>
          <w:szCs w:val="24"/>
        </w:rPr>
        <w:t>。</w:t>
      </w:r>
    </w:p>
    <w:p w:rsidR="00B70287" w:rsidRDefault="00B70287" w:rsidP="00B70287">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现将具体有关事项公告如下：</w:t>
      </w:r>
    </w:p>
    <w:p w:rsidR="00B71894" w:rsidRPr="00954796" w:rsidRDefault="00B70287" w:rsidP="00954796">
      <w:pPr>
        <w:pStyle w:val="a3"/>
        <w:numPr>
          <w:ilvl w:val="0"/>
          <w:numId w:val="3"/>
        </w:numPr>
        <w:spacing w:line="360" w:lineRule="auto"/>
        <w:ind w:firstLineChars="0"/>
        <w:rPr>
          <w:rFonts w:ascii="仿宋" w:eastAsia="仿宋" w:hAnsi="仿宋" w:cs="Times New Roman"/>
          <w:b/>
          <w:sz w:val="24"/>
          <w:szCs w:val="24"/>
        </w:rPr>
      </w:pPr>
      <w:r w:rsidRPr="00954796">
        <w:rPr>
          <w:rFonts w:ascii="仿宋" w:eastAsia="仿宋" w:hAnsi="仿宋" w:cs="Times New Roman"/>
          <w:b/>
          <w:sz w:val="24"/>
          <w:szCs w:val="24"/>
        </w:rPr>
        <w:t>适用基金</w:t>
      </w:r>
    </w:p>
    <w:p w:rsidR="00954796" w:rsidRPr="00037809" w:rsidRDefault="008A657A" w:rsidP="008A657A">
      <w:pPr>
        <w:pStyle w:val="a3"/>
        <w:numPr>
          <w:ilvl w:val="0"/>
          <w:numId w:val="4"/>
        </w:numPr>
        <w:spacing w:line="360" w:lineRule="auto"/>
        <w:ind w:firstLineChars="0"/>
        <w:rPr>
          <w:rFonts w:ascii="仿宋" w:eastAsia="仿宋" w:hAnsi="仿宋" w:cs="Times New Roman"/>
          <w:b/>
          <w:color w:val="000000"/>
          <w:kern w:val="0"/>
          <w:sz w:val="24"/>
          <w:szCs w:val="24"/>
        </w:rPr>
      </w:pPr>
      <w:r w:rsidRPr="00037809">
        <w:rPr>
          <w:rFonts w:ascii="仿宋" w:eastAsia="仿宋" w:hAnsi="仿宋" w:cs="Times New Roman" w:hint="eastAsia"/>
          <w:b/>
          <w:color w:val="000000"/>
          <w:kern w:val="0"/>
          <w:sz w:val="24"/>
          <w:szCs w:val="24"/>
        </w:rPr>
        <w:t>湘财证券股份有限公司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3260"/>
        <w:gridCol w:w="1497"/>
      </w:tblGrid>
      <w:tr w:rsidR="00954796" w:rsidRPr="005F48D6" w:rsidTr="00817918">
        <w:trPr>
          <w:trHeight w:val="270"/>
        </w:trPr>
        <w:tc>
          <w:tcPr>
            <w:tcW w:w="3539" w:type="dxa"/>
            <w:tcBorders>
              <w:bottom w:val="single" w:sz="4" w:space="0" w:color="auto"/>
            </w:tcBorders>
            <w:shd w:val="clear" w:color="auto" w:fill="auto"/>
            <w:noWrap/>
            <w:vAlign w:val="center"/>
            <w:hideMark/>
          </w:tcPr>
          <w:p w:rsidR="00954796" w:rsidRPr="00564CA7" w:rsidRDefault="00954796" w:rsidP="00817918">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基金名称</w:t>
            </w:r>
          </w:p>
        </w:tc>
        <w:tc>
          <w:tcPr>
            <w:tcW w:w="3260" w:type="dxa"/>
            <w:shd w:val="clear" w:color="auto" w:fill="auto"/>
            <w:noWrap/>
            <w:vAlign w:val="center"/>
            <w:hideMark/>
          </w:tcPr>
          <w:p w:rsidR="00954796" w:rsidRPr="00564CA7" w:rsidRDefault="00954796" w:rsidP="00817918">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基金简称</w:t>
            </w:r>
          </w:p>
        </w:tc>
        <w:tc>
          <w:tcPr>
            <w:tcW w:w="1497" w:type="dxa"/>
            <w:shd w:val="clear" w:color="auto" w:fill="auto"/>
            <w:noWrap/>
            <w:vAlign w:val="center"/>
            <w:hideMark/>
          </w:tcPr>
          <w:p w:rsidR="00954796" w:rsidRPr="00564CA7" w:rsidRDefault="00954796" w:rsidP="00817918">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基金代码</w:t>
            </w:r>
          </w:p>
        </w:tc>
      </w:tr>
      <w:tr w:rsidR="008A657A" w:rsidRPr="005F48D6" w:rsidTr="009B4CE9">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8A657A" w:rsidRPr="00815FAC" w:rsidRDefault="008A657A" w:rsidP="00AA7A4F">
            <w:pPr>
              <w:jc w:val="left"/>
              <w:rPr>
                <w:rFonts w:ascii="仿宋" w:eastAsia="仿宋" w:hAnsi="仿宋" w:cs="宋体"/>
                <w:color w:val="000000"/>
                <w:kern w:val="0"/>
                <w:sz w:val="24"/>
                <w:szCs w:val="24"/>
              </w:rPr>
            </w:pPr>
            <w:r w:rsidRPr="008A657A">
              <w:rPr>
                <w:rFonts w:ascii="仿宋" w:eastAsia="仿宋" w:hAnsi="仿宋" w:cs="宋体" w:hint="eastAsia"/>
                <w:color w:val="000000"/>
                <w:kern w:val="0"/>
                <w:sz w:val="24"/>
                <w:szCs w:val="24"/>
              </w:rPr>
              <w:t>兴全天添益货币市场基金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8A657A" w:rsidRPr="005F48D6" w:rsidRDefault="008A657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兴全天添益货币</w:t>
            </w:r>
            <w:r w:rsidRPr="007A6D9A">
              <w:rPr>
                <w:rFonts w:ascii="仿宋" w:eastAsia="仿宋" w:hAnsi="仿宋" w:cs="宋体"/>
                <w:color w:val="000000"/>
                <w:kern w:val="0"/>
                <w:sz w:val="24"/>
                <w:szCs w:val="24"/>
              </w:rPr>
              <w:t>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57A" w:rsidRPr="005F48D6" w:rsidRDefault="008A657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001820</w:t>
            </w:r>
          </w:p>
        </w:tc>
      </w:tr>
      <w:tr w:rsidR="008A657A" w:rsidRPr="005F48D6" w:rsidTr="009B4CE9">
        <w:trPr>
          <w:trHeight w:val="270"/>
        </w:trPr>
        <w:tc>
          <w:tcPr>
            <w:tcW w:w="3539" w:type="dxa"/>
            <w:vMerge/>
            <w:tcBorders>
              <w:left w:val="single" w:sz="4" w:space="0" w:color="auto"/>
              <w:right w:val="single" w:sz="4" w:space="0" w:color="auto"/>
            </w:tcBorders>
            <w:shd w:val="clear" w:color="auto" w:fill="auto"/>
            <w:noWrap/>
            <w:vAlign w:val="center"/>
          </w:tcPr>
          <w:p w:rsidR="008A657A" w:rsidRPr="008A657A" w:rsidRDefault="008A657A" w:rsidP="00AA7A4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8A657A" w:rsidRPr="00815FAC" w:rsidRDefault="008A657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兴全天添益货币</w:t>
            </w:r>
            <w:r w:rsidRPr="007A6D9A">
              <w:rPr>
                <w:rFonts w:ascii="仿宋" w:eastAsia="仿宋" w:hAnsi="仿宋" w:cs="宋体"/>
                <w:color w:val="000000"/>
                <w:kern w:val="0"/>
                <w:sz w:val="24"/>
                <w:szCs w:val="24"/>
              </w:rPr>
              <w:t>B</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57A" w:rsidRPr="00815FAC" w:rsidRDefault="008A657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001821</w:t>
            </w:r>
          </w:p>
        </w:tc>
      </w:tr>
      <w:tr w:rsidR="00954796" w:rsidRPr="005F48D6" w:rsidTr="009B4CE9">
        <w:trPr>
          <w:trHeight w:val="270"/>
        </w:trPr>
        <w:tc>
          <w:tcPr>
            <w:tcW w:w="3539" w:type="dxa"/>
            <w:tcBorders>
              <w:top w:val="single" w:sz="4" w:space="0" w:color="auto"/>
              <w:left w:val="single" w:sz="4" w:space="0" w:color="auto"/>
              <w:right w:val="single" w:sz="4" w:space="0" w:color="auto"/>
            </w:tcBorders>
            <w:shd w:val="clear" w:color="auto" w:fill="auto"/>
            <w:noWrap/>
            <w:vAlign w:val="center"/>
            <w:hideMark/>
          </w:tcPr>
          <w:p w:rsidR="00954796" w:rsidRPr="008A657A" w:rsidRDefault="008A657A" w:rsidP="00AA7A4F">
            <w:pPr>
              <w:jc w:val="left"/>
              <w:rPr>
                <w:rFonts w:ascii="仿宋" w:eastAsia="仿宋" w:hAnsi="仿宋" w:cs="宋体"/>
                <w:color w:val="000000"/>
                <w:kern w:val="0"/>
                <w:sz w:val="24"/>
                <w:szCs w:val="24"/>
              </w:rPr>
            </w:pPr>
            <w:r w:rsidRPr="008A657A">
              <w:rPr>
                <w:rFonts w:ascii="仿宋" w:eastAsia="仿宋" w:hAnsi="仿宋" w:cs="宋体" w:hint="eastAsia"/>
                <w:color w:val="000000"/>
                <w:kern w:val="0"/>
                <w:sz w:val="24"/>
                <w:szCs w:val="24"/>
              </w:rPr>
              <w:t>兴全安泰平衡养老目标三年持有期混合型基金中基金</w:t>
            </w:r>
            <w:r w:rsidRPr="008A657A">
              <w:rPr>
                <w:rFonts w:ascii="仿宋" w:eastAsia="仿宋" w:hAnsi="仿宋" w:cs="宋体"/>
                <w:color w:val="000000"/>
                <w:kern w:val="0"/>
                <w:sz w:val="24"/>
                <w:szCs w:val="24"/>
              </w:rPr>
              <w:t>(FOF</w:t>
            </w:r>
            <w:r>
              <w:rPr>
                <w:rFonts w:ascii="仿宋" w:eastAsia="仿宋" w:hAnsi="仿宋" w:cs="宋体" w:hint="eastAsia"/>
                <w:color w:val="000000"/>
                <w:kern w:val="0"/>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96" w:rsidRPr="007A6D9A" w:rsidRDefault="008A657A" w:rsidP="00AA7A4F">
            <w:pPr>
              <w:jc w:val="left"/>
              <w:rPr>
                <w:rFonts w:ascii="仿宋" w:eastAsia="仿宋" w:hAnsi="仿宋" w:cs="宋体"/>
                <w:color w:val="000000"/>
                <w:kern w:val="0"/>
                <w:sz w:val="24"/>
                <w:szCs w:val="24"/>
              </w:rPr>
            </w:pPr>
            <w:r w:rsidRPr="008A657A">
              <w:rPr>
                <w:rFonts w:ascii="仿宋" w:eastAsia="仿宋" w:hAnsi="仿宋" w:cs="宋体" w:hint="eastAsia"/>
                <w:color w:val="000000"/>
                <w:kern w:val="0"/>
                <w:sz w:val="24"/>
                <w:szCs w:val="24"/>
              </w:rPr>
              <w:t>兴全安泰平衡养老三年持有混合</w:t>
            </w:r>
            <w:r w:rsidRPr="009B4CE9">
              <w:rPr>
                <w:rFonts w:ascii="仿宋" w:eastAsia="仿宋" w:hAnsi="仿宋" w:cs="宋体"/>
                <w:color w:val="000000"/>
                <w:kern w:val="0"/>
                <w:sz w:val="24"/>
                <w:szCs w:val="24"/>
              </w:rPr>
              <w:t>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96" w:rsidRPr="007A6D9A" w:rsidRDefault="008A657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006580</w:t>
            </w:r>
          </w:p>
        </w:tc>
      </w:tr>
      <w:tr w:rsidR="00954796" w:rsidRPr="005F48D6" w:rsidTr="009B4CE9">
        <w:trPr>
          <w:trHeight w:val="270"/>
        </w:trPr>
        <w:tc>
          <w:tcPr>
            <w:tcW w:w="3539" w:type="dxa"/>
            <w:tcBorders>
              <w:top w:val="single" w:sz="4" w:space="0" w:color="auto"/>
              <w:left w:val="single" w:sz="4" w:space="0" w:color="auto"/>
              <w:right w:val="single" w:sz="4" w:space="0" w:color="auto"/>
            </w:tcBorders>
            <w:shd w:val="clear" w:color="auto" w:fill="auto"/>
            <w:noWrap/>
            <w:vAlign w:val="center"/>
          </w:tcPr>
          <w:p w:rsidR="00954796" w:rsidRPr="00815FAC" w:rsidRDefault="008A657A" w:rsidP="00AA7A4F">
            <w:pPr>
              <w:jc w:val="left"/>
              <w:rPr>
                <w:rFonts w:ascii="仿宋" w:eastAsia="仿宋" w:hAnsi="仿宋" w:cs="宋体"/>
                <w:color w:val="000000"/>
                <w:kern w:val="0"/>
                <w:sz w:val="24"/>
                <w:szCs w:val="24"/>
              </w:rPr>
            </w:pPr>
            <w:r w:rsidRPr="008A657A">
              <w:rPr>
                <w:rFonts w:ascii="仿宋" w:eastAsia="仿宋" w:hAnsi="仿宋" w:cs="宋体" w:hint="eastAsia"/>
                <w:color w:val="000000"/>
                <w:kern w:val="0"/>
                <w:sz w:val="24"/>
                <w:szCs w:val="24"/>
              </w:rPr>
              <w:t>兴全磐稳增利债券型证券投资基金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796" w:rsidRPr="00815FAC" w:rsidRDefault="008A657A" w:rsidP="00AA7A4F">
            <w:pPr>
              <w:jc w:val="left"/>
              <w:rPr>
                <w:rFonts w:ascii="仿宋" w:eastAsia="仿宋" w:hAnsi="仿宋" w:cs="宋体"/>
                <w:color w:val="000000"/>
                <w:kern w:val="0"/>
                <w:sz w:val="24"/>
                <w:szCs w:val="24"/>
              </w:rPr>
            </w:pPr>
            <w:r w:rsidRPr="008A657A">
              <w:rPr>
                <w:rFonts w:ascii="仿宋" w:eastAsia="仿宋" w:hAnsi="仿宋" w:cs="宋体" w:hint="eastAsia"/>
                <w:color w:val="000000"/>
                <w:kern w:val="0"/>
                <w:sz w:val="24"/>
                <w:szCs w:val="24"/>
              </w:rPr>
              <w:t>兴全磐稳增利债券</w:t>
            </w:r>
            <w:r w:rsidRPr="008A657A">
              <w:rPr>
                <w:rFonts w:ascii="仿宋" w:eastAsia="仿宋" w:hAnsi="仿宋" w:cs="宋体"/>
                <w:color w:val="000000"/>
                <w:kern w:val="0"/>
                <w:sz w:val="24"/>
                <w:szCs w:val="24"/>
              </w:rPr>
              <w:t>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96" w:rsidRPr="00815FAC" w:rsidRDefault="008A657A" w:rsidP="00AA7A4F">
            <w:pPr>
              <w:jc w:val="left"/>
              <w:rPr>
                <w:rFonts w:ascii="仿宋" w:eastAsia="仿宋" w:hAnsi="仿宋" w:cs="宋体"/>
                <w:color w:val="000000"/>
                <w:kern w:val="0"/>
                <w:sz w:val="24"/>
                <w:szCs w:val="24"/>
              </w:rPr>
            </w:pPr>
            <w:r w:rsidRPr="008A657A">
              <w:rPr>
                <w:rFonts w:ascii="仿宋" w:eastAsia="仿宋" w:hAnsi="仿宋" w:cs="宋体"/>
                <w:color w:val="000000"/>
                <w:kern w:val="0"/>
                <w:sz w:val="24"/>
                <w:szCs w:val="24"/>
              </w:rPr>
              <w:t>007398</w:t>
            </w:r>
          </w:p>
        </w:tc>
      </w:tr>
      <w:tr w:rsidR="007A6D9A" w:rsidRPr="005F48D6" w:rsidTr="009B4CE9">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兴全优选进取三个月持有期混合型基金中基金</w:t>
            </w:r>
            <w:r w:rsidRPr="007A6D9A">
              <w:rPr>
                <w:rFonts w:ascii="仿宋" w:eastAsia="仿宋" w:hAnsi="仿宋" w:cs="宋体"/>
                <w:color w:val="000000"/>
                <w:kern w:val="0"/>
                <w:sz w:val="24"/>
                <w:szCs w:val="24"/>
              </w:rPr>
              <w:t>(FOF)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9A" w:rsidRPr="00632F17"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兴全优选进取三个月持有混合FOF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D9A" w:rsidRPr="00632F17" w:rsidRDefault="007A6D9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008145</w:t>
            </w:r>
          </w:p>
        </w:tc>
      </w:tr>
      <w:tr w:rsidR="007A6D9A" w:rsidRPr="005F48D6" w:rsidTr="009B4CE9">
        <w:trPr>
          <w:trHeight w:val="270"/>
        </w:trPr>
        <w:tc>
          <w:tcPr>
            <w:tcW w:w="3539" w:type="dxa"/>
            <w:vMerge/>
            <w:tcBorders>
              <w:left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9A" w:rsidRPr="00632F17"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兴全优选进取三个月持有混合FOF 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D9A" w:rsidRPr="00632F17" w:rsidRDefault="007A6D9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013255</w:t>
            </w:r>
          </w:p>
        </w:tc>
      </w:tr>
      <w:tr w:rsidR="00954796" w:rsidRPr="005F48D6" w:rsidTr="009B4CE9">
        <w:trPr>
          <w:trHeight w:val="270"/>
        </w:trPr>
        <w:tc>
          <w:tcPr>
            <w:tcW w:w="3539" w:type="dxa"/>
            <w:tcBorders>
              <w:top w:val="single" w:sz="4" w:space="0" w:color="auto"/>
              <w:left w:val="single" w:sz="4" w:space="0" w:color="auto"/>
              <w:right w:val="single" w:sz="4" w:space="0" w:color="auto"/>
            </w:tcBorders>
            <w:shd w:val="clear" w:color="auto" w:fill="auto"/>
            <w:noWrap/>
            <w:vAlign w:val="center"/>
          </w:tcPr>
          <w:p w:rsidR="00954796"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兴全社会价值三年持有期混合型证券投资基金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796"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兴全社会价值三年持有混合</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96"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008378</w:t>
            </w:r>
          </w:p>
        </w:tc>
      </w:tr>
      <w:tr w:rsidR="007A6D9A" w:rsidRPr="005F48D6" w:rsidTr="009B4CE9">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lastRenderedPageBreak/>
              <w:t>兴全汇吉一年持有期混合型证券投资基金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兴全汇吉一年持有混合</w:t>
            </w:r>
            <w:r w:rsidRPr="007A6D9A">
              <w:rPr>
                <w:rFonts w:ascii="仿宋" w:eastAsia="仿宋" w:hAnsi="仿宋" w:cs="宋体"/>
                <w:color w:val="000000"/>
                <w:kern w:val="0"/>
                <w:sz w:val="24"/>
                <w:szCs w:val="24"/>
              </w:rPr>
              <w:t>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011336</w:t>
            </w:r>
          </w:p>
        </w:tc>
      </w:tr>
      <w:tr w:rsidR="007A6D9A" w:rsidRPr="005F48D6" w:rsidTr="009B4CE9">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兴全汇吉一年持有混合</w:t>
            </w:r>
            <w:r w:rsidRPr="007A6D9A">
              <w:rPr>
                <w:rFonts w:ascii="仿宋" w:eastAsia="仿宋" w:hAnsi="仿宋" w:cs="宋体"/>
                <w:color w:val="000000"/>
                <w:kern w:val="0"/>
                <w:sz w:val="24"/>
                <w:szCs w:val="24"/>
              </w:rPr>
              <w:t>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011337</w:t>
            </w:r>
          </w:p>
        </w:tc>
      </w:tr>
      <w:tr w:rsidR="007A6D9A" w:rsidRPr="005F48D6" w:rsidTr="009B4CE9">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兴证全球优选平衡三个月持有期混合型基金中基金</w:t>
            </w:r>
            <w:r w:rsidRPr="007A6D9A">
              <w:rPr>
                <w:rFonts w:ascii="仿宋" w:eastAsia="仿宋" w:hAnsi="仿宋" w:cs="宋体"/>
                <w:color w:val="000000"/>
                <w:kern w:val="0"/>
                <w:sz w:val="24"/>
                <w:szCs w:val="24"/>
              </w:rPr>
              <w:t>(FOF)</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兴证全球优选平衡三个月持有混合</w:t>
            </w:r>
            <w:r w:rsidRPr="007A6D9A">
              <w:rPr>
                <w:rFonts w:ascii="仿宋" w:eastAsia="仿宋" w:hAnsi="仿宋" w:cs="宋体"/>
                <w:color w:val="000000"/>
                <w:kern w:val="0"/>
                <w:sz w:val="24"/>
                <w:szCs w:val="24"/>
              </w:rPr>
              <w:t>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012654</w:t>
            </w:r>
          </w:p>
        </w:tc>
      </w:tr>
      <w:tr w:rsidR="007A6D9A" w:rsidRPr="005F48D6" w:rsidTr="009B4CE9">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兴证全球优选平衡三个月持有混合</w:t>
            </w:r>
            <w:r w:rsidRPr="007A6D9A">
              <w:rPr>
                <w:rFonts w:ascii="仿宋" w:eastAsia="仿宋" w:hAnsi="仿宋" w:cs="宋体"/>
                <w:color w:val="000000"/>
                <w:kern w:val="0"/>
                <w:sz w:val="24"/>
                <w:szCs w:val="24"/>
              </w:rPr>
              <w:t>FOF 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016460</w:t>
            </w:r>
          </w:p>
        </w:tc>
      </w:tr>
      <w:tr w:rsidR="007A6D9A" w:rsidRPr="005F48D6" w:rsidTr="009B4CE9">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兴证全球恒荣债券型证券投资基金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兴证全球恒荣债券A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019063</w:t>
            </w:r>
          </w:p>
        </w:tc>
      </w:tr>
      <w:tr w:rsidR="007A6D9A" w:rsidRPr="005F48D6" w:rsidTr="009B4CE9">
        <w:trPr>
          <w:trHeight w:val="270"/>
        </w:trPr>
        <w:tc>
          <w:tcPr>
            <w:tcW w:w="3539" w:type="dxa"/>
            <w:vMerge/>
            <w:tcBorders>
              <w:left w:val="single" w:sz="4" w:space="0" w:color="auto"/>
              <w:right w:val="single" w:sz="4" w:space="0" w:color="auto"/>
            </w:tcBorders>
            <w:shd w:val="clear" w:color="auto" w:fill="auto"/>
            <w:noWrap/>
            <w:vAlign w:val="center"/>
          </w:tcPr>
          <w:p w:rsidR="007A6D9A" w:rsidRPr="007A6D9A" w:rsidRDefault="007A6D9A" w:rsidP="00AA7A4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兴证全球恒荣债券C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815FAC"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019064</w:t>
            </w:r>
          </w:p>
        </w:tc>
      </w:tr>
      <w:tr w:rsidR="007A6D9A" w:rsidRPr="005F48D6" w:rsidTr="009B4CE9">
        <w:trPr>
          <w:trHeight w:val="270"/>
        </w:trPr>
        <w:tc>
          <w:tcPr>
            <w:tcW w:w="3539" w:type="dxa"/>
            <w:vMerge w:val="restart"/>
            <w:tcBorders>
              <w:left w:val="single" w:sz="4" w:space="0" w:color="auto"/>
              <w:right w:val="single" w:sz="4" w:space="0" w:color="auto"/>
            </w:tcBorders>
            <w:shd w:val="clear" w:color="auto" w:fill="auto"/>
            <w:noWrap/>
            <w:vAlign w:val="center"/>
          </w:tcPr>
          <w:p w:rsidR="007A6D9A"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兴全合兴混合型证券投资基金（</w:t>
            </w:r>
            <w:r w:rsidRPr="007A6D9A">
              <w:rPr>
                <w:rFonts w:ascii="仿宋" w:eastAsia="仿宋" w:hAnsi="仿宋" w:cs="宋体"/>
                <w:color w:val="000000"/>
                <w:kern w:val="0"/>
                <w:sz w:val="24"/>
                <w:szCs w:val="24"/>
              </w:rPr>
              <w:t>LOF）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9A"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兴全合兴混合（LOF）A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163418</w:t>
            </w:r>
          </w:p>
        </w:tc>
      </w:tr>
      <w:tr w:rsidR="007A6D9A" w:rsidRPr="005F48D6" w:rsidTr="009B4CE9">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tcPr>
          <w:p w:rsidR="007A6D9A" w:rsidRPr="007A6D9A" w:rsidRDefault="007A6D9A" w:rsidP="00AA7A4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9A"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hint="eastAsia"/>
                <w:color w:val="000000"/>
                <w:kern w:val="0"/>
                <w:sz w:val="24"/>
                <w:szCs w:val="24"/>
              </w:rPr>
              <w:t>兴全合兴混合（LOF）C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9A" w:rsidRPr="007A6D9A" w:rsidRDefault="007A6D9A" w:rsidP="00AA7A4F">
            <w:pPr>
              <w:jc w:val="left"/>
              <w:rPr>
                <w:rFonts w:ascii="仿宋" w:eastAsia="仿宋" w:hAnsi="仿宋" w:cs="宋体"/>
                <w:color w:val="000000"/>
                <w:kern w:val="0"/>
                <w:sz w:val="24"/>
                <w:szCs w:val="24"/>
              </w:rPr>
            </w:pPr>
            <w:r w:rsidRPr="007A6D9A">
              <w:rPr>
                <w:rFonts w:ascii="仿宋" w:eastAsia="仿宋" w:hAnsi="仿宋" w:cs="宋体"/>
                <w:color w:val="000000"/>
                <w:kern w:val="0"/>
                <w:sz w:val="24"/>
                <w:szCs w:val="24"/>
              </w:rPr>
              <w:t>010670</w:t>
            </w:r>
          </w:p>
        </w:tc>
      </w:tr>
    </w:tbl>
    <w:p w:rsidR="00B80ACF" w:rsidRPr="00B80ACF" w:rsidRDefault="00B80ACF" w:rsidP="00B80ACF">
      <w:pPr>
        <w:spacing w:line="360" w:lineRule="auto"/>
        <w:rPr>
          <w:rFonts w:ascii="仿宋" w:eastAsia="仿宋" w:hAnsi="仿宋" w:cs="Times New Roman"/>
          <w:b/>
          <w:sz w:val="24"/>
          <w:szCs w:val="24"/>
        </w:rPr>
      </w:pPr>
    </w:p>
    <w:p w:rsidR="00C563F2" w:rsidRPr="00C563F2" w:rsidRDefault="00C563F2" w:rsidP="00C563F2">
      <w:pPr>
        <w:pStyle w:val="a3"/>
        <w:numPr>
          <w:ilvl w:val="0"/>
          <w:numId w:val="4"/>
        </w:numPr>
        <w:spacing w:line="360" w:lineRule="auto"/>
        <w:ind w:firstLineChars="0"/>
        <w:rPr>
          <w:rFonts w:ascii="仿宋" w:eastAsia="仿宋" w:hAnsi="仿宋" w:cs="Times New Roman"/>
          <w:b/>
          <w:sz w:val="24"/>
          <w:szCs w:val="24"/>
        </w:rPr>
      </w:pPr>
      <w:r w:rsidRPr="00037809">
        <w:rPr>
          <w:rFonts w:ascii="仿宋" w:eastAsia="仿宋" w:hAnsi="仿宋" w:cs="Times New Roman" w:hint="eastAsia"/>
          <w:b/>
          <w:color w:val="000000"/>
          <w:kern w:val="0"/>
          <w:sz w:val="24"/>
          <w:szCs w:val="24"/>
        </w:rPr>
        <w:t>华金证券股份有限公司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3260"/>
        <w:gridCol w:w="1497"/>
      </w:tblGrid>
      <w:tr w:rsidR="00C563F2" w:rsidRPr="005F48D6" w:rsidTr="00897FEF">
        <w:trPr>
          <w:trHeight w:val="270"/>
        </w:trPr>
        <w:tc>
          <w:tcPr>
            <w:tcW w:w="3539" w:type="dxa"/>
            <w:tcBorders>
              <w:bottom w:val="single" w:sz="4" w:space="0" w:color="auto"/>
            </w:tcBorders>
            <w:shd w:val="clear" w:color="auto" w:fill="auto"/>
            <w:noWrap/>
            <w:vAlign w:val="center"/>
            <w:hideMark/>
          </w:tcPr>
          <w:p w:rsidR="00C563F2" w:rsidRPr="00564CA7" w:rsidRDefault="00C563F2" w:rsidP="00897FEF">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基金名称</w:t>
            </w:r>
          </w:p>
        </w:tc>
        <w:tc>
          <w:tcPr>
            <w:tcW w:w="3260" w:type="dxa"/>
            <w:shd w:val="clear" w:color="auto" w:fill="auto"/>
            <w:noWrap/>
            <w:vAlign w:val="center"/>
            <w:hideMark/>
          </w:tcPr>
          <w:p w:rsidR="00C563F2" w:rsidRPr="00564CA7" w:rsidRDefault="00C563F2" w:rsidP="00897FEF">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基金简称</w:t>
            </w:r>
          </w:p>
        </w:tc>
        <w:tc>
          <w:tcPr>
            <w:tcW w:w="1497" w:type="dxa"/>
            <w:shd w:val="clear" w:color="auto" w:fill="auto"/>
            <w:noWrap/>
            <w:vAlign w:val="center"/>
            <w:hideMark/>
          </w:tcPr>
          <w:p w:rsidR="00C563F2" w:rsidRPr="00564CA7" w:rsidRDefault="00C563F2" w:rsidP="00897FEF">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基金代码</w:t>
            </w:r>
          </w:p>
        </w:tc>
      </w:tr>
      <w:tr w:rsidR="00C563F2" w:rsidRPr="005F48D6" w:rsidTr="00897FEF">
        <w:trPr>
          <w:trHeight w:val="270"/>
        </w:trPr>
        <w:tc>
          <w:tcPr>
            <w:tcW w:w="3539" w:type="dxa"/>
            <w:tcBorders>
              <w:top w:val="single" w:sz="4" w:space="0" w:color="auto"/>
              <w:left w:val="single" w:sz="4" w:space="0" w:color="auto"/>
              <w:right w:val="single" w:sz="4" w:space="0" w:color="auto"/>
            </w:tcBorders>
            <w:shd w:val="clear" w:color="auto" w:fill="auto"/>
            <w:noWrap/>
            <w:vAlign w:val="center"/>
            <w:hideMark/>
          </w:tcPr>
          <w:p w:rsidR="00C563F2" w:rsidRPr="00366E24" w:rsidRDefault="00C563F2" w:rsidP="00897FEF">
            <w:pPr>
              <w:jc w:val="left"/>
              <w:rPr>
                <w:rFonts w:ascii="仿宋" w:eastAsia="仿宋" w:hAnsi="仿宋" w:cs="宋体"/>
                <w:color w:val="000000"/>
                <w:kern w:val="0"/>
                <w:sz w:val="24"/>
                <w:szCs w:val="24"/>
              </w:rPr>
            </w:pPr>
            <w:r w:rsidRPr="00366E24">
              <w:rPr>
                <w:rFonts w:ascii="仿宋" w:eastAsia="仿宋" w:hAnsi="仿宋" w:cs="宋体" w:hint="eastAsia"/>
                <w:color w:val="000000"/>
                <w:kern w:val="0"/>
                <w:sz w:val="24"/>
                <w:szCs w:val="24"/>
              </w:rPr>
              <w:t>兴证全球中证同业存单</w:t>
            </w:r>
            <w:r w:rsidRPr="00366E24">
              <w:rPr>
                <w:rFonts w:ascii="仿宋" w:eastAsia="仿宋" w:hAnsi="仿宋" w:cs="宋体"/>
                <w:color w:val="000000"/>
                <w:kern w:val="0"/>
                <w:sz w:val="24"/>
                <w:szCs w:val="24"/>
              </w:rPr>
              <w:t>AAA指数7天持有期证券投资基金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F2" w:rsidRPr="00366E24" w:rsidRDefault="00C563F2" w:rsidP="00897FEF">
            <w:pPr>
              <w:jc w:val="left"/>
              <w:rPr>
                <w:rFonts w:ascii="仿宋" w:eastAsia="仿宋" w:hAnsi="仿宋" w:cs="宋体"/>
                <w:color w:val="000000"/>
                <w:kern w:val="0"/>
                <w:sz w:val="24"/>
                <w:szCs w:val="24"/>
              </w:rPr>
            </w:pPr>
            <w:r w:rsidRPr="00366E24">
              <w:rPr>
                <w:rFonts w:ascii="仿宋" w:eastAsia="仿宋" w:hAnsi="仿宋" w:cs="宋体" w:hint="eastAsia"/>
                <w:color w:val="000000"/>
                <w:kern w:val="0"/>
                <w:sz w:val="24"/>
                <w:szCs w:val="24"/>
              </w:rPr>
              <w:t>兴证全球中证同业存单</w:t>
            </w:r>
            <w:r w:rsidRPr="00366E24">
              <w:rPr>
                <w:rFonts w:ascii="仿宋" w:eastAsia="仿宋" w:hAnsi="仿宋" w:cs="宋体"/>
                <w:color w:val="000000"/>
                <w:kern w:val="0"/>
                <w:sz w:val="24"/>
                <w:szCs w:val="24"/>
              </w:rPr>
              <w:t>AAA指数7天持有</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F2" w:rsidRPr="00366E24" w:rsidRDefault="00C563F2" w:rsidP="00897FEF">
            <w:pPr>
              <w:jc w:val="left"/>
              <w:rPr>
                <w:rFonts w:ascii="仿宋" w:eastAsia="仿宋" w:hAnsi="仿宋" w:cs="宋体"/>
                <w:color w:val="000000"/>
                <w:kern w:val="0"/>
                <w:sz w:val="24"/>
                <w:szCs w:val="24"/>
              </w:rPr>
            </w:pPr>
            <w:r w:rsidRPr="00366E24">
              <w:rPr>
                <w:rFonts w:ascii="仿宋" w:eastAsia="仿宋" w:hAnsi="仿宋" w:cs="宋体"/>
                <w:color w:val="000000"/>
                <w:kern w:val="0"/>
                <w:sz w:val="24"/>
                <w:szCs w:val="24"/>
              </w:rPr>
              <w:t>018610</w:t>
            </w:r>
          </w:p>
        </w:tc>
      </w:tr>
    </w:tbl>
    <w:p w:rsidR="00C563F2" w:rsidRPr="00C563F2" w:rsidRDefault="00C563F2" w:rsidP="00C563F2">
      <w:pPr>
        <w:spacing w:line="360" w:lineRule="auto"/>
        <w:rPr>
          <w:rFonts w:ascii="仿宋" w:eastAsia="仿宋" w:hAnsi="仿宋" w:cs="Times New Roman"/>
          <w:b/>
          <w:sz w:val="24"/>
          <w:szCs w:val="24"/>
        </w:rPr>
      </w:pPr>
    </w:p>
    <w:p w:rsidR="00C563F2" w:rsidRPr="00C563F2" w:rsidRDefault="00C563F2" w:rsidP="00C563F2">
      <w:pPr>
        <w:pStyle w:val="a3"/>
        <w:numPr>
          <w:ilvl w:val="0"/>
          <w:numId w:val="4"/>
        </w:numPr>
        <w:spacing w:line="360" w:lineRule="auto"/>
        <w:ind w:firstLineChars="0"/>
        <w:rPr>
          <w:rFonts w:ascii="仿宋" w:eastAsia="仿宋" w:hAnsi="仿宋" w:cs="Times New Roman"/>
          <w:b/>
          <w:sz w:val="24"/>
          <w:szCs w:val="24"/>
        </w:rPr>
      </w:pPr>
      <w:r w:rsidRPr="00242E45">
        <w:rPr>
          <w:rFonts w:ascii="仿宋" w:eastAsia="仿宋" w:hAnsi="仿宋" w:cs="Times New Roman" w:hint="eastAsia"/>
          <w:b/>
          <w:sz w:val="24"/>
          <w:szCs w:val="24"/>
        </w:rPr>
        <w:t>浙商银行股份有限公司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3260"/>
        <w:gridCol w:w="1497"/>
      </w:tblGrid>
      <w:tr w:rsidR="00242E45" w:rsidRPr="005F48D6" w:rsidTr="00897FEF">
        <w:trPr>
          <w:trHeight w:val="270"/>
        </w:trPr>
        <w:tc>
          <w:tcPr>
            <w:tcW w:w="3539" w:type="dxa"/>
            <w:tcBorders>
              <w:bottom w:val="single" w:sz="4" w:space="0" w:color="auto"/>
            </w:tcBorders>
            <w:shd w:val="clear" w:color="auto" w:fill="auto"/>
            <w:noWrap/>
            <w:vAlign w:val="center"/>
            <w:hideMark/>
          </w:tcPr>
          <w:p w:rsidR="00242E45" w:rsidRPr="00564CA7" w:rsidRDefault="00242E45" w:rsidP="00897FEF">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基金名称</w:t>
            </w:r>
          </w:p>
        </w:tc>
        <w:tc>
          <w:tcPr>
            <w:tcW w:w="3260" w:type="dxa"/>
            <w:shd w:val="clear" w:color="auto" w:fill="auto"/>
            <w:noWrap/>
            <w:vAlign w:val="center"/>
            <w:hideMark/>
          </w:tcPr>
          <w:p w:rsidR="00242E45" w:rsidRPr="00564CA7" w:rsidRDefault="00242E45" w:rsidP="00897FEF">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基金简称</w:t>
            </w:r>
          </w:p>
        </w:tc>
        <w:tc>
          <w:tcPr>
            <w:tcW w:w="1497" w:type="dxa"/>
            <w:shd w:val="clear" w:color="auto" w:fill="auto"/>
            <w:noWrap/>
            <w:vAlign w:val="center"/>
            <w:hideMark/>
          </w:tcPr>
          <w:p w:rsidR="00242E45" w:rsidRPr="00564CA7" w:rsidRDefault="00242E45" w:rsidP="00897FEF">
            <w:pPr>
              <w:widowControl/>
              <w:jc w:val="left"/>
              <w:rPr>
                <w:rFonts w:ascii="仿宋" w:eastAsia="仿宋" w:hAnsi="仿宋" w:cs="宋体"/>
                <w:b/>
                <w:color w:val="000000"/>
                <w:kern w:val="0"/>
                <w:sz w:val="24"/>
                <w:szCs w:val="24"/>
              </w:rPr>
            </w:pPr>
            <w:r w:rsidRPr="00564CA7">
              <w:rPr>
                <w:rFonts w:ascii="仿宋" w:eastAsia="仿宋" w:hAnsi="仿宋" w:cs="宋体" w:hint="eastAsia"/>
                <w:b/>
                <w:color w:val="000000"/>
                <w:kern w:val="0"/>
                <w:sz w:val="24"/>
                <w:szCs w:val="24"/>
              </w:rPr>
              <w:t>基金代码</w:t>
            </w:r>
          </w:p>
        </w:tc>
      </w:tr>
      <w:tr w:rsidR="00242E45" w:rsidRPr="005F48D6" w:rsidTr="00897FEF">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242E45" w:rsidRPr="00815FAC" w:rsidRDefault="00242E45" w:rsidP="00897FEF">
            <w:pPr>
              <w:jc w:val="left"/>
              <w:rPr>
                <w:rFonts w:ascii="仿宋" w:eastAsia="仿宋" w:hAnsi="仿宋" w:cs="宋体"/>
                <w:color w:val="000000"/>
                <w:kern w:val="0"/>
                <w:sz w:val="24"/>
                <w:szCs w:val="24"/>
              </w:rPr>
            </w:pPr>
            <w:r w:rsidRPr="006F6EB1">
              <w:rPr>
                <w:rFonts w:ascii="仿宋" w:eastAsia="仿宋" w:hAnsi="仿宋" w:hint="eastAsia"/>
                <w:sz w:val="24"/>
                <w:szCs w:val="24"/>
              </w:rPr>
              <w:t>兴全天添益货币市场基金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5F48D6"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兴全天添益货币B</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45" w:rsidRPr="005F48D6" w:rsidRDefault="00242E45" w:rsidP="00897FEF">
            <w:pPr>
              <w:jc w:val="left"/>
              <w:rPr>
                <w:rFonts w:ascii="仿宋" w:eastAsia="仿宋" w:hAnsi="仿宋" w:cs="宋体"/>
                <w:color w:val="000000"/>
                <w:kern w:val="0"/>
                <w:sz w:val="24"/>
                <w:szCs w:val="24"/>
              </w:rPr>
            </w:pPr>
            <w:r w:rsidRPr="00832788">
              <w:rPr>
                <w:rFonts w:ascii="仿宋" w:eastAsia="仿宋" w:hAnsi="仿宋" w:cs="宋体"/>
                <w:color w:val="000000"/>
                <w:kern w:val="0"/>
                <w:sz w:val="24"/>
                <w:szCs w:val="24"/>
              </w:rPr>
              <w:t>001821</w:t>
            </w:r>
          </w:p>
        </w:tc>
      </w:tr>
      <w:tr w:rsidR="00242E45" w:rsidRPr="005F48D6" w:rsidTr="00897FEF">
        <w:trPr>
          <w:trHeight w:val="270"/>
        </w:trPr>
        <w:tc>
          <w:tcPr>
            <w:tcW w:w="3539" w:type="dxa"/>
            <w:vMerge/>
            <w:tcBorders>
              <w:left w:val="single" w:sz="4" w:space="0" w:color="auto"/>
              <w:right w:val="single" w:sz="4" w:space="0" w:color="auto"/>
            </w:tcBorders>
            <w:shd w:val="clear" w:color="auto" w:fill="auto"/>
            <w:noWrap/>
            <w:vAlign w:val="center"/>
          </w:tcPr>
          <w:p w:rsidR="00242E45" w:rsidRPr="006F6EB1" w:rsidRDefault="00242E45" w:rsidP="00897FEF">
            <w:pPr>
              <w:jc w:val="left"/>
              <w:rPr>
                <w:rFonts w:ascii="仿宋" w:eastAsia="仿宋" w:hAnsi="仿宋"/>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5F48D6"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兴全天添益货币A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Pr>
                <w:rFonts w:ascii="仿宋" w:eastAsia="仿宋" w:hAnsi="仿宋"/>
                <w:sz w:val="24"/>
                <w:szCs w:val="24"/>
              </w:rPr>
              <w:t>001820</w:t>
            </w:r>
          </w:p>
        </w:tc>
      </w:tr>
      <w:tr w:rsidR="00242E45" w:rsidRPr="005F48D6" w:rsidTr="00897FEF">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242E45" w:rsidRPr="005F48D6" w:rsidRDefault="00242E45" w:rsidP="00897FEF">
            <w:pPr>
              <w:jc w:val="left"/>
              <w:rPr>
                <w:rFonts w:ascii="仿宋" w:eastAsia="仿宋" w:hAnsi="仿宋" w:cs="宋体"/>
                <w:color w:val="000000"/>
                <w:kern w:val="0"/>
                <w:sz w:val="24"/>
                <w:szCs w:val="24"/>
              </w:rPr>
            </w:pPr>
            <w:r w:rsidRPr="00903280">
              <w:rPr>
                <w:rFonts w:ascii="仿宋" w:eastAsia="仿宋" w:hAnsi="仿宋" w:hint="eastAsia"/>
                <w:sz w:val="24"/>
                <w:szCs w:val="24"/>
              </w:rPr>
              <w:t>兴证全球恒远债券型证券投资基金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sz w:val="22"/>
              </w:rPr>
            </w:pPr>
            <w:r>
              <w:rPr>
                <w:rFonts w:ascii="仿宋" w:eastAsia="仿宋" w:hAnsi="仿宋" w:hint="eastAsia"/>
                <w:sz w:val="24"/>
                <w:szCs w:val="24"/>
              </w:rPr>
              <w:t>兴证全球恒远债券A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5F48D6"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0</w:t>
            </w:r>
            <w:r>
              <w:rPr>
                <w:rFonts w:ascii="仿宋" w:eastAsia="仿宋" w:hAnsi="仿宋"/>
                <w:sz w:val="24"/>
                <w:szCs w:val="24"/>
              </w:rPr>
              <w:t>18196</w:t>
            </w:r>
          </w:p>
        </w:tc>
      </w:tr>
      <w:tr w:rsidR="00242E45" w:rsidRPr="005F48D6" w:rsidTr="00897FEF">
        <w:trPr>
          <w:trHeight w:val="270"/>
        </w:trPr>
        <w:tc>
          <w:tcPr>
            <w:tcW w:w="3539" w:type="dxa"/>
            <w:vMerge/>
            <w:tcBorders>
              <w:left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兴证全球恒远债券C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Pr>
                <w:rFonts w:ascii="仿宋" w:eastAsia="仿宋" w:hAnsi="仿宋"/>
                <w:sz w:val="24"/>
                <w:szCs w:val="24"/>
              </w:rPr>
              <w:t>018197</w:t>
            </w:r>
          </w:p>
        </w:tc>
      </w:tr>
      <w:tr w:rsidR="00242E45" w:rsidRPr="005F48D6" w:rsidTr="00897FEF">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sidRPr="00903280">
              <w:rPr>
                <w:rFonts w:ascii="仿宋" w:eastAsia="仿宋" w:hAnsi="仿宋" w:hint="eastAsia"/>
                <w:sz w:val="24"/>
                <w:szCs w:val="24"/>
              </w:rPr>
              <w:lastRenderedPageBreak/>
              <w:t>兴证全球恒荣债券型证券投资基金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兴证全球恒荣债券A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0</w:t>
            </w:r>
            <w:r>
              <w:rPr>
                <w:rFonts w:ascii="仿宋" w:eastAsia="仿宋" w:hAnsi="仿宋"/>
                <w:sz w:val="24"/>
                <w:szCs w:val="24"/>
              </w:rPr>
              <w:t>19063</w:t>
            </w:r>
          </w:p>
        </w:tc>
      </w:tr>
      <w:tr w:rsidR="00242E45" w:rsidRPr="005F48D6" w:rsidTr="00897FEF">
        <w:trPr>
          <w:trHeight w:val="270"/>
        </w:trPr>
        <w:tc>
          <w:tcPr>
            <w:tcW w:w="3539" w:type="dxa"/>
            <w:vMerge/>
            <w:tcBorders>
              <w:left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兴证全球恒荣债券C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Pr>
                <w:rFonts w:ascii="仿宋" w:eastAsia="仿宋" w:hAnsi="仿宋"/>
                <w:sz w:val="24"/>
                <w:szCs w:val="24"/>
              </w:rPr>
              <w:t>019064</w:t>
            </w:r>
          </w:p>
        </w:tc>
      </w:tr>
      <w:tr w:rsidR="00242E45" w:rsidRPr="005F48D6" w:rsidTr="00897FEF">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r w:rsidRPr="00903280">
              <w:rPr>
                <w:rFonts w:ascii="仿宋" w:eastAsia="仿宋" w:hAnsi="仿宋" w:hint="eastAsia"/>
                <w:sz w:val="24"/>
                <w:szCs w:val="24"/>
              </w:rPr>
              <w:t>兴证全球中债0-3年政策性金融债指数证券投资基金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632F17" w:rsidRDefault="00242E45" w:rsidP="00897FEF">
            <w:pPr>
              <w:jc w:val="left"/>
              <w:rPr>
                <w:rFonts w:ascii="仿宋" w:eastAsia="仿宋" w:hAnsi="仿宋" w:cs="宋体"/>
                <w:color w:val="000000"/>
                <w:kern w:val="0"/>
                <w:sz w:val="24"/>
                <w:szCs w:val="24"/>
              </w:rPr>
            </w:pPr>
            <w:r w:rsidRPr="00903280">
              <w:rPr>
                <w:rFonts w:ascii="仿宋" w:eastAsia="仿宋" w:hAnsi="仿宋" w:hint="eastAsia"/>
                <w:sz w:val="24"/>
                <w:szCs w:val="24"/>
              </w:rPr>
              <w:t>兴证全球中债0-3年政策性金融债指数</w:t>
            </w:r>
            <w:r>
              <w:rPr>
                <w:rFonts w:ascii="仿宋" w:eastAsia="仿宋" w:hAnsi="仿宋" w:hint="eastAsia"/>
                <w:sz w:val="24"/>
                <w:szCs w:val="24"/>
              </w:rPr>
              <w:t>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632F17" w:rsidRDefault="00242E45" w:rsidP="00897FEF">
            <w:pPr>
              <w:jc w:val="left"/>
              <w:rPr>
                <w:rFonts w:ascii="仿宋" w:eastAsia="仿宋" w:hAnsi="仿宋" w:cs="宋体"/>
                <w:color w:val="000000"/>
                <w:kern w:val="0"/>
                <w:sz w:val="24"/>
                <w:szCs w:val="24"/>
              </w:rPr>
            </w:pPr>
            <w:r>
              <w:rPr>
                <w:rFonts w:ascii="仿宋" w:eastAsia="仿宋" w:hAnsi="仿宋" w:hint="eastAsia"/>
                <w:sz w:val="24"/>
                <w:szCs w:val="24"/>
              </w:rPr>
              <w:t>0</w:t>
            </w:r>
            <w:r>
              <w:rPr>
                <w:rFonts w:ascii="仿宋" w:eastAsia="仿宋" w:hAnsi="仿宋"/>
                <w:sz w:val="24"/>
                <w:szCs w:val="24"/>
              </w:rPr>
              <w:t>20764</w:t>
            </w:r>
          </w:p>
        </w:tc>
      </w:tr>
      <w:tr w:rsidR="00242E45" w:rsidRPr="005F48D6" w:rsidTr="00897FEF">
        <w:trPr>
          <w:trHeight w:val="270"/>
        </w:trPr>
        <w:tc>
          <w:tcPr>
            <w:tcW w:w="3539" w:type="dxa"/>
            <w:vMerge/>
            <w:tcBorders>
              <w:left w:val="single" w:sz="4" w:space="0" w:color="auto"/>
              <w:right w:val="single" w:sz="4" w:space="0" w:color="auto"/>
            </w:tcBorders>
            <w:shd w:val="clear" w:color="auto" w:fill="auto"/>
            <w:noWrap/>
            <w:vAlign w:val="center"/>
          </w:tcPr>
          <w:p w:rsidR="00242E45" w:rsidRPr="00815FAC" w:rsidRDefault="00242E45" w:rsidP="00897FEF">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632F17" w:rsidRDefault="00242E45" w:rsidP="00897FEF">
            <w:pPr>
              <w:jc w:val="left"/>
              <w:rPr>
                <w:rFonts w:ascii="仿宋" w:eastAsia="仿宋" w:hAnsi="仿宋" w:cs="宋体"/>
                <w:color w:val="000000"/>
                <w:kern w:val="0"/>
                <w:sz w:val="24"/>
                <w:szCs w:val="24"/>
              </w:rPr>
            </w:pPr>
            <w:r w:rsidRPr="00903280">
              <w:rPr>
                <w:rFonts w:ascii="仿宋" w:eastAsia="仿宋" w:hAnsi="仿宋" w:hint="eastAsia"/>
                <w:sz w:val="24"/>
                <w:szCs w:val="24"/>
              </w:rPr>
              <w:t>兴证全球中债0-3年政策性金融债指数</w:t>
            </w:r>
            <w:r>
              <w:rPr>
                <w:rFonts w:ascii="仿宋" w:eastAsia="仿宋" w:hAnsi="仿宋"/>
                <w:sz w:val="24"/>
                <w:szCs w:val="24"/>
              </w:rPr>
              <w:t>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E45" w:rsidRPr="00632F17" w:rsidRDefault="00242E45" w:rsidP="00897FEF">
            <w:pPr>
              <w:jc w:val="left"/>
              <w:rPr>
                <w:rFonts w:ascii="仿宋" w:eastAsia="仿宋" w:hAnsi="仿宋" w:cs="宋体"/>
                <w:color w:val="000000"/>
                <w:kern w:val="0"/>
                <w:sz w:val="24"/>
                <w:szCs w:val="24"/>
              </w:rPr>
            </w:pPr>
            <w:r>
              <w:rPr>
                <w:rFonts w:ascii="仿宋" w:eastAsia="仿宋" w:hAnsi="仿宋"/>
                <w:sz w:val="24"/>
                <w:szCs w:val="24"/>
              </w:rPr>
              <w:t>020765</w:t>
            </w:r>
          </w:p>
        </w:tc>
      </w:tr>
    </w:tbl>
    <w:p w:rsidR="0015369F" w:rsidRPr="00536A92" w:rsidRDefault="0015369F" w:rsidP="00334700">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564CA7">
        <w:rPr>
          <w:rFonts w:ascii="仿宋" w:eastAsia="仿宋" w:hAnsi="仿宋" w:cs="Times New Roman" w:hint="eastAsia"/>
          <w:color w:val="000000"/>
          <w:kern w:val="0"/>
          <w:sz w:val="20"/>
          <w:szCs w:val="24"/>
        </w:rPr>
        <w:t>上述机构</w:t>
      </w:r>
      <w:r w:rsidRPr="00536A92">
        <w:rPr>
          <w:rFonts w:ascii="仿宋" w:eastAsia="仿宋" w:hAnsi="仿宋" w:cs="Times New Roman" w:hint="eastAsia"/>
          <w:color w:val="000000"/>
          <w:kern w:val="0"/>
          <w:sz w:val="20"/>
          <w:szCs w:val="24"/>
        </w:rPr>
        <w:t>就</w:t>
      </w:r>
      <w:r w:rsidR="00564CA7">
        <w:rPr>
          <w:rFonts w:ascii="仿宋" w:eastAsia="仿宋" w:hAnsi="仿宋" w:cs="Times New Roman" w:hint="eastAsia"/>
          <w:color w:val="000000"/>
          <w:kern w:val="0"/>
          <w:sz w:val="20"/>
          <w:szCs w:val="24"/>
        </w:rPr>
        <w:t>上述</w:t>
      </w:r>
      <w:r w:rsidR="00E97557">
        <w:rPr>
          <w:rFonts w:ascii="仿宋" w:eastAsia="仿宋" w:hAnsi="仿宋" w:cs="Times New Roman" w:hint="eastAsia"/>
          <w:color w:val="000000"/>
          <w:kern w:val="0"/>
          <w:sz w:val="20"/>
          <w:szCs w:val="24"/>
        </w:rPr>
        <w:t>基金</w:t>
      </w:r>
      <w:r w:rsidRPr="00536A92">
        <w:rPr>
          <w:rFonts w:ascii="仿宋" w:eastAsia="仿宋" w:hAnsi="仿宋" w:cs="Times New Roman" w:hint="eastAsia"/>
          <w:color w:val="000000"/>
          <w:kern w:val="0"/>
          <w:sz w:val="20"/>
          <w:szCs w:val="24"/>
        </w:rPr>
        <w:t>的销售建立代销关系，</w:t>
      </w:r>
      <w:r w:rsidR="00564CA7">
        <w:rPr>
          <w:rFonts w:ascii="仿宋" w:eastAsia="仿宋" w:hAnsi="仿宋" w:cs="Times New Roman" w:hint="eastAsia"/>
          <w:color w:val="000000"/>
          <w:kern w:val="0"/>
          <w:sz w:val="20"/>
          <w:szCs w:val="24"/>
        </w:rPr>
        <w:t>上述</w:t>
      </w:r>
      <w:r w:rsidR="00E97557">
        <w:rPr>
          <w:rFonts w:ascii="仿宋" w:eastAsia="仿宋" w:hAnsi="仿宋" w:cs="Times New Roman" w:hint="eastAsia"/>
          <w:color w:val="000000"/>
          <w:kern w:val="0"/>
          <w:sz w:val="20"/>
          <w:szCs w:val="24"/>
        </w:rPr>
        <w:t>基金</w:t>
      </w:r>
      <w:r w:rsidRPr="00536A92">
        <w:rPr>
          <w:rFonts w:ascii="仿宋" w:eastAsia="仿宋" w:hAnsi="仿宋" w:cs="Times New Roman" w:hint="eastAsia"/>
          <w:color w:val="000000"/>
          <w:kern w:val="0"/>
          <w:sz w:val="20"/>
          <w:szCs w:val="24"/>
        </w:rPr>
        <w:t>的申购、赎回、定投、转换等业务的办理规则以相关基金的公告为准。</w:t>
      </w:r>
    </w:p>
    <w:p w:rsidR="0015369F" w:rsidRPr="001A4A98" w:rsidRDefault="0015369F" w:rsidP="0015369F">
      <w:pPr>
        <w:spacing w:line="360" w:lineRule="auto"/>
        <w:ind w:firstLineChars="200" w:firstLine="480"/>
        <w:jc w:val="left"/>
        <w:rPr>
          <w:rFonts w:ascii="仿宋" w:eastAsia="仿宋" w:hAnsi="仿宋" w:cs="Times New Roman"/>
          <w:color w:val="000000"/>
          <w:kern w:val="0"/>
          <w:sz w:val="24"/>
          <w:szCs w:val="24"/>
        </w:rPr>
      </w:pPr>
    </w:p>
    <w:p w:rsidR="00CF5989" w:rsidRPr="00CF5989" w:rsidRDefault="00CF5989" w:rsidP="004E0DE9">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二、定期定额投资业务</w:t>
      </w:r>
    </w:p>
    <w:p w:rsidR="00CF5989" w:rsidRPr="00CF5989" w:rsidRDefault="00CF5989" w:rsidP="007A2AE6">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w:t>
      </w:r>
      <w:r w:rsidR="007A6684">
        <w:rPr>
          <w:rFonts w:ascii="仿宋" w:eastAsia="仿宋" w:hAnsi="仿宋" w:cs="Times New Roman" w:hint="eastAsia"/>
          <w:color w:val="000000"/>
          <w:kern w:val="0"/>
          <w:sz w:val="24"/>
          <w:szCs w:val="24"/>
        </w:rPr>
        <w:t>凡申请办理</w:t>
      </w:r>
      <w:r w:rsidR="00564CA7">
        <w:rPr>
          <w:rFonts w:ascii="仿宋" w:eastAsia="仿宋" w:hAnsi="仿宋" w:cs="Times New Roman" w:hint="eastAsia"/>
          <w:color w:val="000000"/>
          <w:kern w:val="0"/>
          <w:sz w:val="24"/>
          <w:szCs w:val="24"/>
        </w:rPr>
        <w:t>上述</w:t>
      </w:r>
      <w:r w:rsidR="00E97557">
        <w:rPr>
          <w:rFonts w:ascii="仿宋" w:eastAsia="仿宋" w:hAnsi="仿宋" w:cs="Times New Roman" w:hint="eastAsia"/>
          <w:color w:val="000000"/>
          <w:kern w:val="0"/>
          <w:sz w:val="24"/>
          <w:szCs w:val="24"/>
        </w:rPr>
        <w:t>基金</w:t>
      </w:r>
      <w:r w:rsidR="007A6684">
        <w:rPr>
          <w:rFonts w:ascii="仿宋" w:eastAsia="仿宋" w:hAnsi="仿宋" w:cs="Times New Roman" w:hint="eastAsia"/>
          <w:color w:val="000000"/>
          <w:kern w:val="0"/>
          <w:sz w:val="24"/>
          <w:szCs w:val="24"/>
        </w:rPr>
        <w:t>定投业务的投资者，须开立本公司</w:t>
      </w:r>
      <w:r w:rsidR="000C4451">
        <w:rPr>
          <w:rFonts w:ascii="仿宋" w:eastAsia="仿宋" w:hAnsi="仿宋" w:cs="Times New Roman" w:hint="eastAsia"/>
          <w:color w:val="000000"/>
          <w:kern w:val="0"/>
          <w:sz w:val="24"/>
          <w:szCs w:val="24"/>
        </w:rPr>
        <w:t>和/或中国证券登记结算有限责任公司</w:t>
      </w:r>
      <w:r w:rsidR="007A6684">
        <w:rPr>
          <w:rFonts w:ascii="仿宋" w:eastAsia="仿宋" w:hAnsi="仿宋" w:cs="Times New Roman" w:hint="eastAsia"/>
          <w:color w:val="000000"/>
          <w:kern w:val="0"/>
          <w:sz w:val="24"/>
          <w:szCs w:val="24"/>
        </w:rPr>
        <w:t>开放式基金账户，具体开户程序遵循</w:t>
      </w:r>
      <w:r w:rsidR="00564CA7">
        <w:rPr>
          <w:rFonts w:ascii="仿宋" w:eastAsia="仿宋" w:hAnsi="仿宋" w:cs="Times New Roman" w:hint="eastAsia"/>
          <w:color w:val="000000"/>
          <w:kern w:val="0"/>
          <w:sz w:val="24"/>
          <w:szCs w:val="24"/>
        </w:rPr>
        <w:t>上述机构</w:t>
      </w:r>
      <w:r w:rsidR="007A6684">
        <w:rPr>
          <w:rFonts w:ascii="仿宋" w:eastAsia="仿宋" w:hAnsi="仿宋" w:cs="Times New Roman" w:hint="eastAsia"/>
          <w:color w:val="000000"/>
          <w:kern w:val="0"/>
          <w:sz w:val="24"/>
          <w:szCs w:val="24"/>
        </w:rPr>
        <w:t>的相关规定。</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w:t>
      </w:r>
      <w:r w:rsidR="00564CA7">
        <w:rPr>
          <w:rFonts w:ascii="仿宋" w:eastAsia="仿宋" w:hAnsi="仿宋" w:cs="Times New Roman" w:hint="eastAsia"/>
          <w:color w:val="000000"/>
          <w:kern w:val="0"/>
          <w:sz w:val="24"/>
          <w:szCs w:val="24"/>
        </w:rPr>
        <w:t>上述</w:t>
      </w:r>
      <w:r w:rsidR="00E97557">
        <w:rPr>
          <w:rFonts w:ascii="仿宋" w:eastAsia="仿宋" w:hAnsi="仿宋" w:cs="Times New Roman" w:hint="eastAsia"/>
          <w:color w:val="000000"/>
          <w:kern w:val="0"/>
          <w:sz w:val="24"/>
          <w:szCs w:val="24"/>
        </w:rPr>
        <w:t>基金</w:t>
      </w:r>
      <w:r w:rsidRPr="00CF5989">
        <w:rPr>
          <w:rFonts w:ascii="仿宋" w:eastAsia="仿宋" w:hAnsi="仿宋" w:cs="Times New Roman" w:hint="eastAsia"/>
          <w:color w:val="000000"/>
          <w:kern w:val="0"/>
          <w:sz w:val="24"/>
          <w:szCs w:val="24"/>
        </w:rPr>
        <w:t>的每期扣款（申购）最低金额为人民币0.1元(含申购费)，具体办理要求以</w:t>
      </w:r>
      <w:r w:rsidR="00564CA7">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3、定期定额申购的申购费率和计费方式与日常申购业务相同，详见各相关基金的《招募说明书》（更新）。</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4、关于基金定期定额投资业务的具体规则，敬请投资者详细阅读本公司相关公告。</w:t>
      </w:r>
    </w:p>
    <w:p w:rsidR="008E4FF4" w:rsidRDefault="008E4FF4" w:rsidP="008E4FF4">
      <w:pPr>
        <w:spacing w:line="360" w:lineRule="auto"/>
        <w:jc w:val="left"/>
      </w:pPr>
    </w:p>
    <w:p w:rsidR="00CF5989" w:rsidRPr="00CF5989" w:rsidRDefault="00CF5989" w:rsidP="004E0DE9">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三、基金转换业务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转换是指投资者可将其通过销售机构购买并持有的本公司旗下某只开放式基金的全部或部分基金份额，转换为本公司管理的，同一销售机构销售的且属同一注册登记机构的另一只开放式基金的份额的行为。</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3、基金管理人规定</w:t>
      </w:r>
      <w:r w:rsidR="00564CA7">
        <w:rPr>
          <w:rFonts w:ascii="仿宋" w:eastAsia="仿宋" w:hAnsi="仿宋" w:cs="Times New Roman" w:hint="eastAsia"/>
          <w:color w:val="000000"/>
          <w:kern w:val="0"/>
          <w:sz w:val="24"/>
          <w:szCs w:val="24"/>
        </w:rPr>
        <w:t>上述</w:t>
      </w:r>
      <w:r w:rsidR="00E97557">
        <w:rPr>
          <w:rFonts w:ascii="仿宋" w:eastAsia="仿宋" w:hAnsi="仿宋" w:cs="Times New Roman" w:hint="eastAsia"/>
          <w:color w:val="000000"/>
          <w:kern w:val="0"/>
          <w:sz w:val="24"/>
          <w:szCs w:val="24"/>
        </w:rPr>
        <w:t>基金</w:t>
      </w:r>
      <w:r w:rsidRPr="00CF5989">
        <w:rPr>
          <w:rFonts w:ascii="仿宋" w:eastAsia="仿宋" w:hAnsi="仿宋" w:cs="Times New Roman" w:hint="eastAsia"/>
          <w:color w:val="000000"/>
          <w:kern w:val="0"/>
          <w:sz w:val="24"/>
          <w:szCs w:val="24"/>
        </w:rPr>
        <w:t>最低转换转出及最低持有份额为0.1份。在</w:t>
      </w:r>
      <w:r w:rsidR="00564CA7">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办理基金转换业务时，具体办理要求以</w:t>
      </w:r>
      <w:r w:rsidR="00564CA7">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4、因注册登记机构不同，仅允许注册登记在相同注册登记机构的基金进行转换。FOF基金与非FOF基金之间不能相互转换。</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5、本公司将不对转换补差费率设折扣限制，原转换补差费率为固定费用的，则按原费率执行。具体转换补差费折扣以销售机构为准。</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6、同一基金不同类别的基金份额间不开放相互转换业务。</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CF5989" w:rsidRPr="00CF5989" w:rsidRDefault="00CF5989" w:rsidP="004E0DE9">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四、最低申购、赎回、持有份额限制</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1、基金管理人规定</w:t>
      </w:r>
      <w:r w:rsidR="00564CA7">
        <w:rPr>
          <w:rFonts w:ascii="仿宋" w:eastAsia="仿宋" w:hAnsi="仿宋" w:cs="Times New Roman" w:hint="eastAsia"/>
          <w:color w:val="000000"/>
          <w:kern w:val="0"/>
          <w:sz w:val="24"/>
          <w:szCs w:val="24"/>
        </w:rPr>
        <w:t>上述</w:t>
      </w:r>
      <w:r w:rsidR="00E97557">
        <w:rPr>
          <w:rFonts w:ascii="仿宋" w:eastAsia="仿宋" w:hAnsi="仿宋" w:cs="Times New Roman" w:hint="eastAsia"/>
          <w:color w:val="000000"/>
          <w:kern w:val="0"/>
          <w:sz w:val="24"/>
          <w:szCs w:val="24"/>
        </w:rPr>
        <w:t>基金</w:t>
      </w:r>
      <w:r w:rsidRPr="00CF5989">
        <w:rPr>
          <w:rFonts w:ascii="仿宋" w:eastAsia="仿宋" w:hAnsi="仿宋" w:cs="Times New Roman" w:hint="eastAsia"/>
          <w:color w:val="000000"/>
          <w:kern w:val="0"/>
          <w:sz w:val="24"/>
          <w:szCs w:val="24"/>
        </w:rPr>
        <w:t>每个基金账户首笔申购的最低金额为人民币0.1元，每笔追加申购的最低金额为人民币0.1元。投资者在</w:t>
      </w:r>
      <w:r w:rsidR="00564CA7">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办理申购业务时，具体办理要求以</w:t>
      </w:r>
      <w:r w:rsidR="00564CA7">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2、基金管理人规定</w:t>
      </w:r>
      <w:r w:rsidR="00564CA7">
        <w:rPr>
          <w:rFonts w:ascii="仿宋" w:eastAsia="仿宋" w:hAnsi="仿宋" w:cs="Times New Roman" w:hint="eastAsia"/>
          <w:color w:val="000000"/>
          <w:kern w:val="0"/>
          <w:sz w:val="24"/>
          <w:szCs w:val="24"/>
        </w:rPr>
        <w:t>上述</w:t>
      </w:r>
      <w:r w:rsidR="00E97557">
        <w:rPr>
          <w:rFonts w:ascii="仿宋" w:eastAsia="仿宋" w:hAnsi="仿宋" w:cs="Times New Roman" w:hint="eastAsia"/>
          <w:color w:val="000000"/>
          <w:kern w:val="0"/>
          <w:sz w:val="24"/>
          <w:szCs w:val="24"/>
        </w:rPr>
        <w:t>基金</w:t>
      </w:r>
      <w:r w:rsidRPr="00CF5989">
        <w:rPr>
          <w:rFonts w:ascii="仿宋" w:eastAsia="仿宋" w:hAnsi="仿宋" w:cs="Times New Roman" w:hint="eastAsia"/>
          <w:color w:val="000000"/>
          <w:kern w:val="0"/>
          <w:sz w:val="24"/>
          <w:szCs w:val="24"/>
        </w:rPr>
        <w:t>最低赎回、最低持有份额为0.1份。投资者在</w:t>
      </w:r>
      <w:r w:rsidR="00564CA7">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办理赎回业务时，具体办理要求以</w:t>
      </w:r>
      <w:r w:rsidR="00564CA7">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34F94" w:rsidRDefault="00734F94" w:rsidP="00CF5989">
      <w:pPr>
        <w:pStyle w:val="s17"/>
        <w:spacing w:before="0" w:beforeAutospacing="0" w:after="0" w:afterAutospacing="0"/>
        <w:jc w:val="both"/>
        <w:rPr>
          <w:sz w:val="27"/>
          <w:szCs w:val="27"/>
        </w:rPr>
      </w:pPr>
    </w:p>
    <w:p w:rsidR="00734F94" w:rsidRDefault="00734F94" w:rsidP="004E0DE9">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772414" w:rsidRPr="00E700B2" w:rsidRDefault="00322CC3" w:rsidP="000C4451">
      <w:pPr>
        <w:spacing w:line="360" w:lineRule="auto"/>
        <w:ind w:firstLineChars="225" w:firstLine="540"/>
        <w:rPr>
          <w:rFonts w:ascii="仿宋" w:eastAsia="仿宋" w:hAnsi="仿宋"/>
          <w:sz w:val="24"/>
          <w:szCs w:val="24"/>
        </w:rPr>
      </w:pPr>
      <w:r w:rsidRPr="002A6C9A">
        <w:rPr>
          <w:rFonts w:ascii="仿宋" w:eastAsia="仿宋" w:hAnsi="仿宋" w:hint="eastAsia"/>
          <w:sz w:val="24"/>
          <w:szCs w:val="24"/>
        </w:rPr>
        <w:t>自</w:t>
      </w:r>
      <w:r w:rsidRPr="00AA7A4F">
        <w:rPr>
          <w:rFonts w:ascii="仿宋" w:eastAsia="仿宋" w:hAnsi="仿宋"/>
          <w:sz w:val="24"/>
          <w:szCs w:val="24"/>
        </w:rPr>
        <w:t>2024年6月</w:t>
      </w:r>
      <w:r w:rsidR="008A657A" w:rsidRPr="00AA7A4F">
        <w:rPr>
          <w:rFonts w:ascii="仿宋" w:eastAsia="仿宋" w:hAnsi="仿宋"/>
          <w:sz w:val="24"/>
          <w:szCs w:val="24"/>
        </w:rPr>
        <w:t>21</w:t>
      </w:r>
      <w:r w:rsidRPr="00AA7A4F">
        <w:rPr>
          <w:rFonts w:ascii="仿宋" w:eastAsia="仿宋" w:hAnsi="仿宋"/>
          <w:sz w:val="24"/>
          <w:szCs w:val="24"/>
        </w:rPr>
        <w:t>日起</w:t>
      </w:r>
      <w:r w:rsidRPr="00E700B2">
        <w:rPr>
          <w:rFonts w:ascii="仿宋" w:eastAsia="仿宋" w:hAnsi="仿宋"/>
          <w:sz w:val="24"/>
          <w:szCs w:val="24"/>
        </w:rPr>
        <w:t>，投资者通过</w:t>
      </w:r>
      <w:r w:rsidRPr="00564CA7">
        <w:rPr>
          <w:rFonts w:ascii="仿宋" w:eastAsia="仿宋" w:hAnsi="仿宋" w:cs="Times New Roman" w:hint="eastAsia"/>
          <w:color w:val="000000"/>
          <w:kern w:val="0"/>
          <w:sz w:val="24"/>
          <w:szCs w:val="24"/>
        </w:rPr>
        <w:t>上述机构</w:t>
      </w:r>
      <w:r w:rsidRPr="00E700B2">
        <w:rPr>
          <w:rFonts w:ascii="仿宋" w:eastAsia="仿宋" w:hAnsi="仿宋"/>
          <w:sz w:val="24"/>
          <w:szCs w:val="24"/>
        </w:rPr>
        <w:t>申购（包括定期定额申购）</w:t>
      </w:r>
      <w:r>
        <w:rPr>
          <w:rFonts w:ascii="仿宋" w:eastAsia="仿宋" w:hAnsi="仿宋"/>
          <w:sz w:val="24"/>
          <w:szCs w:val="24"/>
        </w:rPr>
        <w:t>旗下</w:t>
      </w:r>
      <w:r>
        <w:rPr>
          <w:rFonts w:ascii="仿宋" w:eastAsia="仿宋" w:hAnsi="仿宋" w:hint="eastAsia"/>
          <w:sz w:val="24"/>
          <w:szCs w:val="24"/>
        </w:rPr>
        <w:t>上述基金</w:t>
      </w:r>
      <w:r w:rsidRPr="00E700B2">
        <w:rPr>
          <w:rFonts w:ascii="仿宋" w:eastAsia="仿宋" w:hAnsi="仿宋"/>
          <w:sz w:val="24"/>
          <w:szCs w:val="24"/>
        </w:rPr>
        <w:t>，本公司将不对申购（包括定期定额申购）费率设折扣限制，原申购费率为固定费用的，则按原费率执行。具体优惠费率以</w:t>
      </w:r>
      <w:r w:rsidRPr="00564CA7">
        <w:rPr>
          <w:rFonts w:ascii="仿宋" w:eastAsia="仿宋" w:hAnsi="仿宋" w:cs="Times New Roman" w:hint="eastAsia"/>
          <w:color w:val="000000"/>
          <w:kern w:val="0"/>
          <w:sz w:val="24"/>
          <w:szCs w:val="24"/>
        </w:rPr>
        <w:t>上述机构</w:t>
      </w:r>
      <w:r w:rsidRPr="00E700B2">
        <w:rPr>
          <w:rFonts w:ascii="仿宋" w:eastAsia="仿宋" w:hAnsi="仿宋"/>
          <w:sz w:val="24"/>
          <w:szCs w:val="24"/>
        </w:rPr>
        <w:t>官方公告为准。</w:t>
      </w:r>
    </w:p>
    <w:p w:rsidR="00734F94" w:rsidRDefault="00734F94" w:rsidP="00734F94">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564CA7">
        <w:rPr>
          <w:rFonts w:ascii="仿宋" w:eastAsia="仿宋" w:hAnsi="仿宋" w:hint="eastAsia"/>
          <w:sz w:val="24"/>
          <w:szCs w:val="24"/>
        </w:rPr>
        <w:t>上述机构</w:t>
      </w:r>
      <w:r>
        <w:rPr>
          <w:rFonts w:ascii="仿宋" w:eastAsia="仿宋" w:hAnsi="仿宋" w:hint="eastAsia"/>
          <w:sz w:val="24"/>
          <w:szCs w:val="24"/>
        </w:rPr>
        <w:t>所有。</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62169D" w:rsidRDefault="0062169D" w:rsidP="0062169D">
      <w:pPr>
        <w:pStyle w:val="a3"/>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564CA7" w:rsidRPr="00AA7A4F" w:rsidRDefault="008A657A" w:rsidP="00564CA7">
      <w:pPr>
        <w:spacing w:line="360" w:lineRule="auto"/>
        <w:ind w:firstLineChars="200" w:firstLine="480"/>
        <w:rPr>
          <w:rFonts w:ascii="仿宋" w:eastAsia="仿宋" w:hAnsi="仿宋" w:cs="Times New Roman"/>
          <w:color w:val="000000"/>
          <w:kern w:val="0"/>
          <w:sz w:val="24"/>
          <w:szCs w:val="24"/>
        </w:rPr>
      </w:pPr>
      <w:r w:rsidRPr="00AA7A4F">
        <w:rPr>
          <w:rFonts w:ascii="仿宋" w:eastAsia="仿宋" w:hAnsi="仿宋" w:cs="Times New Roman" w:hint="eastAsia"/>
          <w:color w:val="000000"/>
          <w:kern w:val="0"/>
          <w:sz w:val="24"/>
          <w:szCs w:val="24"/>
        </w:rPr>
        <w:t>湘财</w:t>
      </w:r>
      <w:r w:rsidR="00564CA7" w:rsidRPr="00AA7A4F">
        <w:rPr>
          <w:rFonts w:ascii="仿宋" w:eastAsia="仿宋" w:hAnsi="仿宋" w:cs="Times New Roman" w:hint="eastAsia"/>
          <w:color w:val="000000"/>
          <w:kern w:val="0"/>
          <w:sz w:val="24"/>
          <w:szCs w:val="24"/>
        </w:rPr>
        <w:t>证券股份有限公司</w:t>
      </w:r>
    </w:p>
    <w:p w:rsidR="00564CA7" w:rsidRPr="00AA7A4F" w:rsidRDefault="00564CA7" w:rsidP="00564CA7">
      <w:pPr>
        <w:spacing w:line="360" w:lineRule="auto"/>
        <w:ind w:firstLineChars="200" w:firstLine="480"/>
        <w:rPr>
          <w:rFonts w:ascii="仿宋" w:eastAsia="仿宋" w:hAnsi="仿宋" w:cs="Times New Roman"/>
          <w:color w:val="000000"/>
          <w:kern w:val="0"/>
          <w:sz w:val="24"/>
          <w:szCs w:val="24"/>
        </w:rPr>
      </w:pPr>
      <w:r w:rsidRPr="00AA7A4F">
        <w:rPr>
          <w:rFonts w:ascii="仿宋" w:eastAsia="仿宋" w:hAnsi="仿宋" w:cs="Times New Roman" w:hint="eastAsia"/>
          <w:color w:val="000000"/>
          <w:kern w:val="0"/>
          <w:sz w:val="24"/>
          <w:szCs w:val="24"/>
        </w:rPr>
        <w:t>公司网站：</w:t>
      </w:r>
      <w:r w:rsidR="008A657A" w:rsidRPr="00AA7A4F">
        <w:rPr>
          <w:rFonts w:ascii="仿宋" w:eastAsia="仿宋" w:hAnsi="仿宋" w:cs="Times New Roman"/>
          <w:color w:val="000000"/>
          <w:kern w:val="0"/>
          <w:sz w:val="24"/>
          <w:szCs w:val="24"/>
        </w:rPr>
        <w:t>https://www.xcsc.com/</w:t>
      </w:r>
      <w:r w:rsidRPr="00AA7A4F">
        <w:rPr>
          <w:rFonts w:ascii="仿宋" w:eastAsia="仿宋" w:hAnsi="仿宋" w:cs="Times New Roman"/>
          <w:color w:val="000000"/>
          <w:kern w:val="0"/>
          <w:sz w:val="24"/>
          <w:szCs w:val="24"/>
        </w:rPr>
        <w:t xml:space="preserve"> </w:t>
      </w:r>
    </w:p>
    <w:p w:rsidR="00242E45" w:rsidRDefault="00564CA7" w:rsidP="00810A32">
      <w:pPr>
        <w:spacing w:line="360" w:lineRule="auto"/>
        <w:ind w:firstLineChars="200" w:firstLine="480"/>
        <w:rPr>
          <w:rFonts w:ascii="仿宋" w:eastAsia="仿宋" w:hAnsi="仿宋" w:cs="Times New Roman"/>
          <w:color w:val="000000"/>
          <w:kern w:val="0"/>
          <w:sz w:val="24"/>
          <w:szCs w:val="24"/>
        </w:rPr>
      </w:pPr>
      <w:r w:rsidRPr="00AA7A4F">
        <w:rPr>
          <w:rFonts w:ascii="仿宋" w:eastAsia="仿宋" w:hAnsi="仿宋" w:cs="Times New Roman" w:hint="eastAsia"/>
          <w:color w:val="000000"/>
          <w:kern w:val="0"/>
          <w:sz w:val="24"/>
          <w:szCs w:val="24"/>
        </w:rPr>
        <w:t>客服电话：</w:t>
      </w:r>
      <w:r w:rsidR="008A657A" w:rsidRPr="00AA7A4F">
        <w:rPr>
          <w:rFonts w:ascii="仿宋" w:eastAsia="仿宋" w:hAnsi="仿宋" w:cs="Times New Roman"/>
          <w:color w:val="000000"/>
          <w:kern w:val="0"/>
          <w:sz w:val="24"/>
          <w:szCs w:val="24"/>
        </w:rPr>
        <w:t>95351</w:t>
      </w:r>
      <w:r w:rsidRPr="00AA7A4F">
        <w:rPr>
          <w:rFonts w:ascii="仿宋" w:eastAsia="仿宋" w:hAnsi="仿宋" w:cs="Times New Roman"/>
          <w:color w:val="000000"/>
          <w:kern w:val="0"/>
          <w:sz w:val="24"/>
          <w:szCs w:val="24"/>
        </w:rPr>
        <w:t xml:space="preserve"> </w:t>
      </w:r>
    </w:p>
    <w:p w:rsidR="00242E45" w:rsidRPr="00242E45" w:rsidRDefault="00242E45" w:rsidP="00242E45">
      <w:pPr>
        <w:spacing w:line="360" w:lineRule="auto"/>
        <w:ind w:firstLineChars="200" w:firstLine="480"/>
        <w:rPr>
          <w:rFonts w:ascii="仿宋" w:eastAsia="仿宋" w:hAnsi="仿宋" w:cs="Times New Roman"/>
          <w:color w:val="000000"/>
          <w:kern w:val="0"/>
          <w:sz w:val="24"/>
          <w:szCs w:val="24"/>
        </w:rPr>
      </w:pPr>
    </w:p>
    <w:p w:rsidR="008A657A" w:rsidRPr="00AA7A4F" w:rsidRDefault="008A657A" w:rsidP="008D397C">
      <w:pPr>
        <w:spacing w:line="360" w:lineRule="auto"/>
        <w:ind w:firstLineChars="200" w:firstLine="480"/>
        <w:rPr>
          <w:rFonts w:ascii="仿宋" w:eastAsia="仿宋" w:hAnsi="仿宋" w:cs="Times New Roman"/>
          <w:color w:val="000000"/>
          <w:kern w:val="0"/>
          <w:sz w:val="24"/>
          <w:szCs w:val="24"/>
        </w:rPr>
      </w:pPr>
      <w:r w:rsidRPr="00AA7A4F">
        <w:rPr>
          <w:rFonts w:ascii="仿宋" w:eastAsia="仿宋" w:hAnsi="仿宋" w:cs="Times New Roman" w:hint="eastAsia"/>
          <w:color w:val="000000"/>
          <w:kern w:val="0"/>
          <w:sz w:val="24"/>
          <w:szCs w:val="24"/>
        </w:rPr>
        <w:t>华金证券股份有限公司</w:t>
      </w:r>
    </w:p>
    <w:p w:rsidR="00F64D77" w:rsidRPr="00AA7A4F" w:rsidRDefault="0062169D" w:rsidP="008D397C">
      <w:pPr>
        <w:spacing w:line="360" w:lineRule="auto"/>
        <w:ind w:firstLineChars="200" w:firstLine="480"/>
        <w:rPr>
          <w:rFonts w:ascii="仿宋" w:eastAsia="仿宋" w:hAnsi="仿宋" w:cs="Times New Roman"/>
          <w:bCs/>
          <w:sz w:val="24"/>
          <w:szCs w:val="24"/>
        </w:rPr>
      </w:pPr>
      <w:r w:rsidRPr="00AA7A4F">
        <w:rPr>
          <w:rFonts w:ascii="仿宋" w:eastAsia="仿宋" w:hAnsi="仿宋" w:cs="Times New Roman" w:hint="eastAsia"/>
          <w:bCs/>
          <w:sz w:val="24"/>
          <w:szCs w:val="24"/>
        </w:rPr>
        <w:t>公司网站：</w:t>
      </w:r>
      <w:r w:rsidR="008A657A" w:rsidRPr="00AA7A4F">
        <w:rPr>
          <w:rFonts w:ascii="仿宋" w:eastAsia="仿宋" w:hAnsi="仿宋" w:cs="Times New Roman"/>
          <w:bCs/>
          <w:sz w:val="24"/>
          <w:szCs w:val="24"/>
        </w:rPr>
        <w:t>https://www.huajinsc.cn/</w:t>
      </w:r>
    </w:p>
    <w:p w:rsidR="00AF0F63" w:rsidRDefault="0062169D" w:rsidP="006F6710">
      <w:pPr>
        <w:spacing w:line="360" w:lineRule="auto"/>
        <w:ind w:firstLineChars="200" w:firstLine="480"/>
        <w:rPr>
          <w:rFonts w:ascii="仿宋" w:eastAsia="仿宋" w:hAnsi="仿宋" w:cs="Times New Roman"/>
          <w:bCs/>
          <w:sz w:val="24"/>
          <w:szCs w:val="24"/>
        </w:rPr>
      </w:pPr>
      <w:r w:rsidRPr="00AA7A4F">
        <w:rPr>
          <w:rFonts w:ascii="仿宋" w:eastAsia="仿宋" w:hAnsi="仿宋" w:cs="Times New Roman" w:hint="eastAsia"/>
          <w:bCs/>
          <w:sz w:val="24"/>
          <w:szCs w:val="24"/>
        </w:rPr>
        <w:t>客服电话：</w:t>
      </w:r>
      <w:r w:rsidR="0089263D" w:rsidRPr="00AA7A4F">
        <w:rPr>
          <w:rFonts w:ascii="仿宋" w:eastAsia="仿宋" w:hAnsi="仿宋" w:cs="Times New Roman"/>
          <w:bCs/>
          <w:sz w:val="24"/>
          <w:szCs w:val="24"/>
        </w:rPr>
        <w:t>9</w:t>
      </w:r>
      <w:r w:rsidR="008A657A" w:rsidRPr="00AA7A4F">
        <w:rPr>
          <w:rFonts w:ascii="仿宋" w:eastAsia="仿宋" w:hAnsi="仿宋" w:cs="Times New Roman"/>
          <w:bCs/>
          <w:sz w:val="24"/>
          <w:szCs w:val="24"/>
        </w:rPr>
        <w:t>56011</w:t>
      </w:r>
      <w:r w:rsidR="0089263D" w:rsidRPr="0089263D">
        <w:rPr>
          <w:rFonts w:ascii="仿宋" w:eastAsia="仿宋" w:hAnsi="仿宋" w:cs="Times New Roman"/>
          <w:bCs/>
          <w:sz w:val="24"/>
          <w:szCs w:val="24"/>
        </w:rPr>
        <w:tab/>
      </w:r>
      <w:r w:rsidR="00DE011E" w:rsidRPr="00DE011E">
        <w:rPr>
          <w:rFonts w:ascii="仿宋" w:eastAsia="仿宋" w:hAnsi="仿宋" w:cs="Times New Roman"/>
          <w:bCs/>
          <w:sz w:val="24"/>
          <w:szCs w:val="24"/>
        </w:rPr>
        <w:t xml:space="preserve"> </w:t>
      </w:r>
    </w:p>
    <w:p w:rsidR="00810A32" w:rsidRDefault="00810A32" w:rsidP="006F6710">
      <w:pPr>
        <w:spacing w:line="360" w:lineRule="auto"/>
        <w:ind w:firstLineChars="200" w:firstLine="480"/>
        <w:rPr>
          <w:rFonts w:ascii="仿宋" w:eastAsia="仿宋" w:hAnsi="仿宋" w:cs="Times New Roman"/>
          <w:bCs/>
          <w:sz w:val="24"/>
          <w:szCs w:val="24"/>
        </w:rPr>
      </w:pPr>
    </w:p>
    <w:p w:rsidR="00810A32" w:rsidRPr="00564CA7" w:rsidRDefault="00810A32" w:rsidP="00810A32">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浙商银行</w:t>
      </w:r>
      <w:r w:rsidRPr="00564CA7">
        <w:rPr>
          <w:rFonts w:ascii="仿宋" w:eastAsia="仿宋" w:hAnsi="仿宋" w:cs="Times New Roman" w:hint="eastAsia"/>
          <w:color w:val="000000"/>
          <w:kern w:val="0"/>
          <w:sz w:val="24"/>
          <w:szCs w:val="24"/>
        </w:rPr>
        <w:t>股份有限公司</w:t>
      </w:r>
    </w:p>
    <w:p w:rsidR="00810A32" w:rsidRPr="00564CA7" w:rsidRDefault="00810A32" w:rsidP="00810A32">
      <w:pPr>
        <w:spacing w:line="360" w:lineRule="auto"/>
        <w:ind w:firstLineChars="200" w:firstLine="480"/>
        <w:rPr>
          <w:rFonts w:ascii="仿宋" w:eastAsia="仿宋" w:hAnsi="仿宋" w:cs="Times New Roman"/>
          <w:color w:val="000000"/>
          <w:kern w:val="0"/>
          <w:sz w:val="24"/>
          <w:szCs w:val="24"/>
        </w:rPr>
      </w:pPr>
      <w:r w:rsidRPr="00564CA7">
        <w:rPr>
          <w:rFonts w:ascii="仿宋" w:eastAsia="仿宋" w:hAnsi="仿宋" w:cs="Times New Roman" w:hint="eastAsia"/>
          <w:color w:val="000000"/>
          <w:kern w:val="0"/>
          <w:sz w:val="24"/>
          <w:szCs w:val="24"/>
        </w:rPr>
        <w:t>公司网站：</w:t>
      </w:r>
      <w:r w:rsidRPr="00832788">
        <w:rPr>
          <w:rFonts w:ascii="仿宋" w:eastAsia="仿宋" w:hAnsi="仿宋" w:cs="Times New Roman"/>
          <w:color w:val="000000"/>
          <w:kern w:val="0"/>
          <w:sz w:val="24"/>
          <w:szCs w:val="24"/>
        </w:rPr>
        <w:t>https://www.czbank.com/</w:t>
      </w:r>
    </w:p>
    <w:p w:rsidR="00810A32" w:rsidRDefault="00810A32" w:rsidP="00810A32">
      <w:pPr>
        <w:spacing w:line="360" w:lineRule="auto"/>
        <w:ind w:firstLineChars="200" w:firstLine="480"/>
        <w:rPr>
          <w:rFonts w:ascii="仿宋" w:eastAsia="仿宋" w:hAnsi="仿宋" w:cs="Times New Roman"/>
          <w:bCs/>
          <w:sz w:val="24"/>
          <w:szCs w:val="24"/>
        </w:rPr>
      </w:pPr>
      <w:r w:rsidRPr="00564CA7">
        <w:rPr>
          <w:rFonts w:ascii="仿宋" w:eastAsia="仿宋" w:hAnsi="仿宋" w:cs="Times New Roman" w:hint="eastAsia"/>
          <w:color w:val="000000"/>
          <w:kern w:val="0"/>
          <w:sz w:val="24"/>
          <w:szCs w:val="24"/>
        </w:rPr>
        <w:t>客服电话：</w:t>
      </w:r>
      <w:r w:rsidRPr="00564CA7">
        <w:rPr>
          <w:rFonts w:ascii="仿宋" w:eastAsia="仿宋" w:hAnsi="仿宋" w:cs="Times New Roman"/>
          <w:color w:val="000000"/>
          <w:kern w:val="0"/>
          <w:sz w:val="24"/>
          <w:szCs w:val="24"/>
        </w:rPr>
        <w:t>955</w:t>
      </w:r>
      <w:r>
        <w:rPr>
          <w:rFonts w:ascii="仿宋" w:eastAsia="仿宋" w:hAnsi="仿宋" w:cs="Times New Roman" w:hint="eastAsia"/>
          <w:color w:val="000000"/>
          <w:kern w:val="0"/>
          <w:sz w:val="24"/>
          <w:szCs w:val="24"/>
        </w:rPr>
        <w:t>27</w:t>
      </w:r>
      <w:bookmarkStart w:id="0" w:name="_GoBack"/>
      <w:bookmarkEnd w:id="0"/>
    </w:p>
    <w:p w:rsidR="0062169D" w:rsidRDefault="0062169D" w:rsidP="004E0DE9">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62169D" w:rsidRDefault="0062169D" w:rsidP="0062169D">
      <w:pPr>
        <w:spacing w:line="360" w:lineRule="auto"/>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62169D" w:rsidRDefault="0062169D" w:rsidP="0062169D">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62169D" w:rsidRDefault="0062169D" w:rsidP="0062169D">
      <w:pPr>
        <w:spacing w:line="360" w:lineRule="auto"/>
        <w:ind w:firstLineChars="200" w:firstLine="480"/>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62169D" w:rsidRDefault="0062169D" w:rsidP="00380972">
      <w:pPr>
        <w:spacing w:line="360" w:lineRule="auto"/>
        <w:ind w:right="1920"/>
        <w:rPr>
          <w:rFonts w:ascii="仿宋" w:eastAsia="仿宋" w:hAnsi="仿宋" w:cs="Times New Roman"/>
          <w:sz w:val="24"/>
          <w:szCs w:val="24"/>
        </w:rPr>
      </w:pPr>
    </w:p>
    <w:p w:rsidR="0062169D" w:rsidRDefault="0062169D" w:rsidP="0062169D">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62169D" w:rsidRDefault="0089263D" w:rsidP="0062169D">
      <w:pPr>
        <w:spacing w:line="360" w:lineRule="auto"/>
        <w:jc w:val="right"/>
        <w:rPr>
          <w:rFonts w:ascii="仿宋" w:eastAsia="仿宋" w:hAnsi="仿宋" w:cs="Times New Roman"/>
          <w:sz w:val="24"/>
          <w:szCs w:val="24"/>
        </w:rPr>
      </w:pPr>
      <w:r w:rsidRPr="00AA7A4F">
        <w:rPr>
          <w:rFonts w:ascii="仿宋" w:eastAsia="仿宋" w:hAnsi="仿宋" w:cs="Times New Roman" w:hint="eastAsia"/>
          <w:sz w:val="24"/>
          <w:szCs w:val="24"/>
        </w:rPr>
        <w:t>2024年</w:t>
      </w:r>
      <w:r w:rsidR="00366E24" w:rsidRPr="00AA7A4F">
        <w:rPr>
          <w:rFonts w:ascii="仿宋" w:eastAsia="仿宋" w:hAnsi="仿宋" w:cs="Times New Roman"/>
          <w:sz w:val="24"/>
          <w:szCs w:val="24"/>
        </w:rPr>
        <w:t>6</w:t>
      </w:r>
      <w:r w:rsidRPr="00AA7A4F">
        <w:rPr>
          <w:rFonts w:ascii="仿宋" w:eastAsia="仿宋" w:hAnsi="仿宋" w:cs="Times New Roman" w:hint="eastAsia"/>
          <w:sz w:val="24"/>
          <w:szCs w:val="24"/>
        </w:rPr>
        <w:t>月</w:t>
      </w:r>
      <w:r w:rsidR="008A657A" w:rsidRPr="00AA7A4F">
        <w:rPr>
          <w:rFonts w:ascii="仿宋" w:eastAsia="仿宋" w:hAnsi="仿宋" w:cs="Times New Roman"/>
          <w:sz w:val="24"/>
          <w:szCs w:val="24"/>
        </w:rPr>
        <w:t>21</w:t>
      </w:r>
      <w:r w:rsidRPr="00AA7A4F">
        <w:rPr>
          <w:rFonts w:ascii="仿宋" w:eastAsia="仿宋" w:hAnsi="仿宋" w:cs="Times New Roman" w:hint="eastAsia"/>
          <w:sz w:val="24"/>
          <w:szCs w:val="24"/>
        </w:rPr>
        <w:t>日</w:t>
      </w:r>
    </w:p>
    <w:p w:rsidR="00CF5989" w:rsidRPr="00CF5989" w:rsidRDefault="00CF5989" w:rsidP="008E4FF4">
      <w:pPr>
        <w:spacing w:line="360" w:lineRule="auto"/>
        <w:jc w:val="left"/>
      </w:pPr>
    </w:p>
    <w:sectPr w:rsidR="00CF5989" w:rsidRPr="00CF5989" w:rsidSect="00F03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BD" w:rsidRDefault="00B67BBD" w:rsidP="00D45BEC">
      <w:r>
        <w:separator/>
      </w:r>
    </w:p>
  </w:endnote>
  <w:endnote w:type="continuationSeparator" w:id="0">
    <w:p w:rsidR="00B67BBD" w:rsidRDefault="00B67BBD" w:rsidP="00D4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BD" w:rsidRDefault="00B67BBD" w:rsidP="00D45BEC">
      <w:r>
        <w:separator/>
      </w:r>
    </w:p>
  </w:footnote>
  <w:footnote w:type="continuationSeparator" w:id="0">
    <w:p w:rsidR="00B67BBD" w:rsidRDefault="00B67BBD" w:rsidP="00D4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0F9"/>
    <w:multiLevelType w:val="hybridMultilevel"/>
    <w:tmpl w:val="8C40DCC6"/>
    <w:lvl w:ilvl="0" w:tplc="1D5EEBA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641D77DA"/>
    <w:multiLevelType w:val="hybridMultilevel"/>
    <w:tmpl w:val="FAC2AA7A"/>
    <w:lvl w:ilvl="0" w:tplc="B57CE6F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6FC47283"/>
    <w:multiLevelType w:val="hybridMultilevel"/>
    <w:tmpl w:val="B9A2F7DC"/>
    <w:lvl w:ilvl="0" w:tplc="45C4E960">
      <w:start w:val="1"/>
      <w:numFmt w:val="decimal"/>
      <w:lvlText w:val="%1."/>
      <w:lvlJc w:val="left"/>
      <w:pPr>
        <w:ind w:left="842" w:hanging="360"/>
      </w:pPr>
      <w:rPr>
        <w:rFonts w:hint="default"/>
        <w:b/>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E2B"/>
    <w:rsid w:val="00015A1F"/>
    <w:rsid w:val="0002677F"/>
    <w:rsid w:val="00037809"/>
    <w:rsid w:val="000423DA"/>
    <w:rsid w:val="00070E2B"/>
    <w:rsid w:val="000948A1"/>
    <w:rsid w:val="000A60EC"/>
    <w:rsid w:val="000B35B1"/>
    <w:rsid w:val="000C1090"/>
    <w:rsid w:val="000C4451"/>
    <w:rsid w:val="000E0449"/>
    <w:rsid w:val="00144818"/>
    <w:rsid w:val="0015369F"/>
    <w:rsid w:val="0018443F"/>
    <w:rsid w:val="00184648"/>
    <w:rsid w:val="001A4A98"/>
    <w:rsid w:val="001B111F"/>
    <w:rsid w:val="001F617D"/>
    <w:rsid w:val="00231A3B"/>
    <w:rsid w:val="00242E45"/>
    <w:rsid w:val="00261CD9"/>
    <w:rsid w:val="00271DDE"/>
    <w:rsid w:val="0028010F"/>
    <w:rsid w:val="00285129"/>
    <w:rsid w:val="002A6C9A"/>
    <w:rsid w:val="002E55E0"/>
    <w:rsid w:val="002F0B39"/>
    <w:rsid w:val="002F3417"/>
    <w:rsid w:val="002F3AB9"/>
    <w:rsid w:val="003049FF"/>
    <w:rsid w:val="00322CC3"/>
    <w:rsid w:val="00334700"/>
    <w:rsid w:val="00366AB4"/>
    <w:rsid w:val="00366E24"/>
    <w:rsid w:val="00380972"/>
    <w:rsid w:val="00386DB6"/>
    <w:rsid w:val="00393AC0"/>
    <w:rsid w:val="003A4A08"/>
    <w:rsid w:val="003A4C9F"/>
    <w:rsid w:val="003A5CD3"/>
    <w:rsid w:val="003E6A10"/>
    <w:rsid w:val="00432AE6"/>
    <w:rsid w:val="00442B93"/>
    <w:rsid w:val="004454EA"/>
    <w:rsid w:val="00460695"/>
    <w:rsid w:val="004B38E8"/>
    <w:rsid w:val="004D2305"/>
    <w:rsid w:val="004E0DE9"/>
    <w:rsid w:val="004F6EFD"/>
    <w:rsid w:val="005030A3"/>
    <w:rsid w:val="005145E5"/>
    <w:rsid w:val="00517AA0"/>
    <w:rsid w:val="005408D9"/>
    <w:rsid w:val="00540D7A"/>
    <w:rsid w:val="00555FFF"/>
    <w:rsid w:val="00564CA7"/>
    <w:rsid w:val="00592A5B"/>
    <w:rsid w:val="005A31ED"/>
    <w:rsid w:val="005C1815"/>
    <w:rsid w:val="005C6313"/>
    <w:rsid w:val="005D2FFA"/>
    <w:rsid w:val="005E2910"/>
    <w:rsid w:val="005F48D6"/>
    <w:rsid w:val="00605A58"/>
    <w:rsid w:val="00616068"/>
    <w:rsid w:val="0062169D"/>
    <w:rsid w:val="00632F17"/>
    <w:rsid w:val="0068296F"/>
    <w:rsid w:val="00693602"/>
    <w:rsid w:val="006962A9"/>
    <w:rsid w:val="006A05F1"/>
    <w:rsid w:val="006B08EE"/>
    <w:rsid w:val="006E5D63"/>
    <w:rsid w:val="006F6654"/>
    <w:rsid w:val="006F6710"/>
    <w:rsid w:val="00734F94"/>
    <w:rsid w:val="00764C6D"/>
    <w:rsid w:val="007650ED"/>
    <w:rsid w:val="00772414"/>
    <w:rsid w:val="007A2AE6"/>
    <w:rsid w:val="007A2E12"/>
    <w:rsid w:val="007A6684"/>
    <w:rsid w:val="007A6D9A"/>
    <w:rsid w:val="00810A32"/>
    <w:rsid w:val="008124DA"/>
    <w:rsid w:val="0081526F"/>
    <w:rsid w:val="00822CFC"/>
    <w:rsid w:val="008455DE"/>
    <w:rsid w:val="00870112"/>
    <w:rsid w:val="008851AB"/>
    <w:rsid w:val="008857C0"/>
    <w:rsid w:val="0089263D"/>
    <w:rsid w:val="00896617"/>
    <w:rsid w:val="008A657A"/>
    <w:rsid w:val="008D397C"/>
    <w:rsid w:val="008E4FF4"/>
    <w:rsid w:val="008F17B2"/>
    <w:rsid w:val="008F5004"/>
    <w:rsid w:val="00900DE7"/>
    <w:rsid w:val="0091507F"/>
    <w:rsid w:val="00954796"/>
    <w:rsid w:val="00976EA7"/>
    <w:rsid w:val="00986CFE"/>
    <w:rsid w:val="0099508E"/>
    <w:rsid w:val="009B4CE9"/>
    <w:rsid w:val="00A01F69"/>
    <w:rsid w:val="00A74249"/>
    <w:rsid w:val="00A761D9"/>
    <w:rsid w:val="00AA7A4F"/>
    <w:rsid w:val="00AD4A33"/>
    <w:rsid w:val="00AF0F63"/>
    <w:rsid w:val="00B14DE5"/>
    <w:rsid w:val="00B27C08"/>
    <w:rsid w:val="00B32657"/>
    <w:rsid w:val="00B67BBD"/>
    <w:rsid w:val="00B70287"/>
    <w:rsid w:val="00B71894"/>
    <w:rsid w:val="00B80ACF"/>
    <w:rsid w:val="00B8658A"/>
    <w:rsid w:val="00BA212E"/>
    <w:rsid w:val="00BA2F04"/>
    <w:rsid w:val="00BA7355"/>
    <w:rsid w:val="00BB2BAF"/>
    <w:rsid w:val="00BC4CA5"/>
    <w:rsid w:val="00BC7F04"/>
    <w:rsid w:val="00BE3639"/>
    <w:rsid w:val="00C02778"/>
    <w:rsid w:val="00C03539"/>
    <w:rsid w:val="00C07C9B"/>
    <w:rsid w:val="00C16CED"/>
    <w:rsid w:val="00C17682"/>
    <w:rsid w:val="00C201CD"/>
    <w:rsid w:val="00C23D53"/>
    <w:rsid w:val="00C54412"/>
    <w:rsid w:val="00C563F2"/>
    <w:rsid w:val="00C636C1"/>
    <w:rsid w:val="00C9267F"/>
    <w:rsid w:val="00C94404"/>
    <w:rsid w:val="00CC4F0B"/>
    <w:rsid w:val="00CC5D6B"/>
    <w:rsid w:val="00CC7D6F"/>
    <w:rsid w:val="00CF5989"/>
    <w:rsid w:val="00CF65A8"/>
    <w:rsid w:val="00D00452"/>
    <w:rsid w:val="00D05EC1"/>
    <w:rsid w:val="00D310D4"/>
    <w:rsid w:val="00D45BEC"/>
    <w:rsid w:val="00D641EE"/>
    <w:rsid w:val="00D714C8"/>
    <w:rsid w:val="00D96D92"/>
    <w:rsid w:val="00DD6D04"/>
    <w:rsid w:val="00DE011E"/>
    <w:rsid w:val="00E03D84"/>
    <w:rsid w:val="00E06E52"/>
    <w:rsid w:val="00E07E7C"/>
    <w:rsid w:val="00E14815"/>
    <w:rsid w:val="00E17731"/>
    <w:rsid w:val="00E343DB"/>
    <w:rsid w:val="00E700B2"/>
    <w:rsid w:val="00E74409"/>
    <w:rsid w:val="00E90A7B"/>
    <w:rsid w:val="00E94339"/>
    <w:rsid w:val="00E97557"/>
    <w:rsid w:val="00EA781A"/>
    <w:rsid w:val="00EB180B"/>
    <w:rsid w:val="00EC0DEC"/>
    <w:rsid w:val="00ED565C"/>
    <w:rsid w:val="00ED6FC0"/>
    <w:rsid w:val="00EF4EFA"/>
    <w:rsid w:val="00EF68ED"/>
    <w:rsid w:val="00F030CA"/>
    <w:rsid w:val="00F05E20"/>
    <w:rsid w:val="00F14796"/>
    <w:rsid w:val="00F17097"/>
    <w:rsid w:val="00F373A6"/>
    <w:rsid w:val="00F64D77"/>
    <w:rsid w:val="00F860E1"/>
    <w:rsid w:val="00FE3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87"/>
    <w:pPr>
      <w:ind w:firstLineChars="200" w:firstLine="420"/>
    </w:pPr>
  </w:style>
  <w:style w:type="paragraph" w:customStyle="1" w:styleId="s6">
    <w:name w:val="s6"/>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8">
    <w:name w:val="s18"/>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7">
    <w:name w:val="s17"/>
    <w:basedOn w:val="a"/>
    <w:rsid w:val="00CF598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B111F"/>
    <w:rPr>
      <w:color w:val="0563C1" w:themeColor="hyperlink"/>
      <w:u w:val="single"/>
    </w:rPr>
  </w:style>
  <w:style w:type="paragraph" w:styleId="a5">
    <w:name w:val="header"/>
    <w:basedOn w:val="a"/>
    <w:link w:val="Char"/>
    <w:uiPriority w:val="99"/>
    <w:unhideWhenUsed/>
    <w:rsid w:val="00D45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BEC"/>
    <w:rPr>
      <w:sz w:val="18"/>
      <w:szCs w:val="18"/>
    </w:rPr>
  </w:style>
  <w:style w:type="paragraph" w:styleId="a6">
    <w:name w:val="footer"/>
    <w:basedOn w:val="a"/>
    <w:link w:val="Char0"/>
    <w:uiPriority w:val="99"/>
    <w:unhideWhenUsed/>
    <w:rsid w:val="00D45BEC"/>
    <w:pPr>
      <w:tabs>
        <w:tab w:val="center" w:pos="4153"/>
        <w:tab w:val="right" w:pos="8306"/>
      </w:tabs>
      <w:snapToGrid w:val="0"/>
      <w:jc w:val="left"/>
    </w:pPr>
    <w:rPr>
      <w:sz w:val="18"/>
      <w:szCs w:val="18"/>
    </w:rPr>
  </w:style>
  <w:style w:type="character" w:customStyle="1" w:styleId="Char0">
    <w:name w:val="页脚 Char"/>
    <w:basedOn w:val="a0"/>
    <w:link w:val="a6"/>
    <w:uiPriority w:val="99"/>
    <w:rsid w:val="00D45BEC"/>
    <w:rPr>
      <w:sz w:val="18"/>
      <w:szCs w:val="18"/>
    </w:rPr>
  </w:style>
  <w:style w:type="paragraph" w:styleId="a7">
    <w:name w:val="Balloon Text"/>
    <w:basedOn w:val="a"/>
    <w:link w:val="Char1"/>
    <w:uiPriority w:val="99"/>
    <w:semiHidden/>
    <w:unhideWhenUsed/>
    <w:rsid w:val="007A2AE6"/>
    <w:rPr>
      <w:sz w:val="18"/>
      <w:szCs w:val="18"/>
    </w:rPr>
  </w:style>
  <w:style w:type="character" w:customStyle="1" w:styleId="Char1">
    <w:name w:val="批注框文本 Char"/>
    <w:basedOn w:val="a0"/>
    <w:link w:val="a7"/>
    <w:uiPriority w:val="99"/>
    <w:semiHidden/>
    <w:rsid w:val="007A2AE6"/>
    <w:rPr>
      <w:sz w:val="18"/>
      <w:szCs w:val="18"/>
    </w:rPr>
  </w:style>
  <w:style w:type="paragraph" w:styleId="a8">
    <w:name w:val="Revision"/>
    <w:hidden/>
    <w:uiPriority w:val="99"/>
    <w:semiHidden/>
    <w:rsid w:val="00015A1F"/>
  </w:style>
  <w:style w:type="character" w:styleId="a9">
    <w:name w:val="annotation reference"/>
    <w:basedOn w:val="a0"/>
    <w:uiPriority w:val="99"/>
    <w:semiHidden/>
    <w:unhideWhenUsed/>
    <w:rsid w:val="006E5D63"/>
    <w:rPr>
      <w:sz w:val="21"/>
      <w:szCs w:val="21"/>
    </w:rPr>
  </w:style>
  <w:style w:type="paragraph" w:styleId="aa">
    <w:name w:val="annotation text"/>
    <w:basedOn w:val="a"/>
    <w:link w:val="Char2"/>
    <w:uiPriority w:val="99"/>
    <w:semiHidden/>
    <w:unhideWhenUsed/>
    <w:rsid w:val="006E5D63"/>
    <w:pPr>
      <w:jc w:val="left"/>
    </w:pPr>
  </w:style>
  <w:style w:type="character" w:customStyle="1" w:styleId="Char2">
    <w:name w:val="批注文字 Char"/>
    <w:basedOn w:val="a0"/>
    <w:link w:val="aa"/>
    <w:uiPriority w:val="99"/>
    <w:semiHidden/>
    <w:rsid w:val="006E5D63"/>
  </w:style>
  <w:style w:type="paragraph" w:styleId="ab">
    <w:name w:val="annotation subject"/>
    <w:basedOn w:val="aa"/>
    <w:next w:val="aa"/>
    <w:link w:val="Char3"/>
    <w:uiPriority w:val="99"/>
    <w:semiHidden/>
    <w:unhideWhenUsed/>
    <w:rsid w:val="006E5D63"/>
    <w:rPr>
      <w:b/>
      <w:bCs/>
    </w:rPr>
  </w:style>
  <w:style w:type="character" w:customStyle="1" w:styleId="Char3">
    <w:name w:val="批注主题 Char"/>
    <w:basedOn w:val="Char2"/>
    <w:link w:val="ab"/>
    <w:uiPriority w:val="99"/>
    <w:semiHidden/>
    <w:rsid w:val="006E5D63"/>
    <w:rPr>
      <w:b/>
      <w:bCs/>
    </w:rPr>
  </w:style>
</w:styles>
</file>

<file path=word/webSettings.xml><?xml version="1.0" encoding="utf-8"?>
<w:webSettings xmlns:r="http://schemas.openxmlformats.org/officeDocument/2006/relationships" xmlns:w="http://schemas.openxmlformats.org/wordprocessingml/2006/main">
  <w:divs>
    <w:div w:id="144518212">
      <w:bodyDiv w:val="1"/>
      <w:marLeft w:val="0"/>
      <w:marRight w:val="0"/>
      <w:marTop w:val="0"/>
      <w:marBottom w:val="0"/>
      <w:divBdr>
        <w:top w:val="none" w:sz="0" w:space="0" w:color="auto"/>
        <w:left w:val="none" w:sz="0" w:space="0" w:color="auto"/>
        <w:bottom w:val="none" w:sz="0" w:space="0" w:color="auto"/>
        <w:right w:val="none" w:sz="0" w:space="0" w:color="auto"/>
      </w:divBdr>
    </w:div>
    <w:div w:id="145630451">
      <w:bodyDiv w:val="1"/>
      <w:marLeft w:val="0"/>
      <w:marRight w:val="0"/>
      <w:marTop w:val="0"/>
      <w:marBottom w:val="0"/>
      <w:divBdr>
        <w:top w:val="none" w:sz="0" w:space="0" w:color="auto"/>
        <w:left w:val="none" w:sz="0" w:space="0" w:color="auto"/>
        <w:bottom w:val="none" w:sz="0" w:space="0" w:color="auto"/>
        <w:right w:val="none" w:sz="0" w:space="0" w:color="auto"/>
      </w:divBdr>
    </w:div>
    <w:div w:id="178005002">
      <w:bodyDiv w:val="1"/>
      <w:marLeft w:val="0"/>
      <w:marRight w:val="0"/>
      <w:marTop w:val="0"/>
      <w:marBottom w:val="0"/>
      <w:divBdr>
        <w:top w:val="none" w:sz="0" w:space="0" w:color="auto"/>
        <w:left w:val="none" w:sz="0" w:space="0" w:color="auto"/>
        <w:bottom w:val="none" w:sz="0" w:space="0" w:color="auto"/>
        <w:right w:val="none" w:sz="0" w:space="0" w:color="auto"/>
      </w:divBdr>
    </w:div>
    <w:div w:id="187178127">
      <w:bodyDiv w:val="1"/>
      <w:marLeft w:val="0"/>
      <w:marRight w:val="0"/>
      <w:marTop w:val="0"/>
      <w:marBottom w:val="0"/>
      <w:divBdr>
        <w:top w:val="none" w:sz="0" w:space="0" w:color="auto"/>
        <w:left w:val="none" w:sz="0" w:space="0" w:color="auto"/>
        <w:bottom w:val="none" w:sz="0" w:space="0" w:color="auto"/>
        <w:right w:val="none" w:sz="0" w:space="0" w:color="auto"/>
      </w:divBdr>
    </w:div>
    <w:div w:id="214968516">
      <w:bodyDiv w:val="1"/>
      <w:marLeft w:val="0"/>
      <w:marRight w:val="0"/>
      <w:marTop w:val="0"/>
      <w:marBottom w:val="0"/>
      <w:divBdr>
        <w:top w:val="none" w:sz="0" w:space="0" w:color="auto"/>
        <w:left w:val="none" w:sz="0" w:space="0" w:color="auto"/>
        <w:bottom w:val="none" w:sz="0" w:space="0" w:color="auto"/>
        <w:right w:val="none" w:sz="0" w:space="0" w:color="auto"/>
      </w:divBdr>
    </w:div>
    <w:div w:id="273752701">
      <w:bodyDiv w:val="1"/>
      <w:marLeft w:val="0"/>
      <w:marRight w:val="0"/>
      <w:marTop w:val="0"/>
      <w:marBottom w:val="0"/>
      <w:divBdr>
        <w:top w:val="none" w:sz="0" w:space="0" w:color="auto"/>
        <w:left w:val="none" w:sz="0" w:space="0" w:color="auto"/>
        <w:bottom w:val="none" w:sz="0" w:space="0" w:color="auto"/>
        <w:right w:val="none" w:sz="0" w:space="0" w:color="auto"/>
      </w:divBdr>
    </w:div>
    <w:div w:id="386688397">
      <w:bodyDiv w:val="1"/>
      <w:marLeft w:val="0"/>
      <w:marRight w:val="0"/>
      <w:marTop w:val="0"/>
      <w:marBottom w:val="0"/>
      <w:divBdr>
        <w:top w:val="none" w:sz="0" w:space="0" w:color="auto"/>
        <w:left w:val="none" w:sz="0" w:space="0" w:color="auto"/>
        <w:bottom w:val="none" w:sz="0" w:space="0" w:color="auto"/>
        <w:right w:val="none" w:sz="0" w:space="0" w:color="auto"/>
      </w:divBdr>
    </w:div>
    <w:div w:id="638846701">
      <w:bodyDiv w:val="1"/>
      <w:marLeft w:val="0"/>
      <w:marRight w:val="0"/>
      <w:marTop w:val="0"/>
      <w:marBottom w:val="0"/>
      <w:divBdr>
        <w:top w:val="none" w:sz="0" w:space="0" w:color="auto"/>
        <w:left w:val="none" w:sz="0" w:space="0" w:color="auto"/>
        <w:bottom w:val="none" w:sz="0" w:space="0" w:color="auto"/>
        <w:right w:val="none" w:sz="0" w:space="0" w:color="auto"/>
      </w:divBdr>
    </w:div>
    <w:div w:id="859120728">
      <w:bodyDiv w:val="1"/>
      <w:marLeft w:val="0"/>
      <w:marRight w:val="0"/>
      <w:marTop w:val="0"/>
      <w:marBottom w:val="0"/>
      <w:divBdr>
        <w:top w:val="none" w:sz="0" w:space="0" w:color="auto"/>
        <w:left w:val="none" w:sz="0" w:space="0" w:color="auto"/>
        <w:bottom w:val="none" w:sz="0" w:space="0" w:color="auto"/>
        <w:right w:val="none" w:sz="0" w:space="0" w:color="auto"/>
      </w:divBdr>
    </w:div>
    <w:div w:id="934291627">
      <w:bodyDiv w:val="1"/>
      <w:marLeft w:val="0"/>
      <w:marRight w:val="0"/>
      <w:marTop w:val="0"/>
      <w:marBottom w:val="0"/>
      <w:divBdr>
        <w:top w:val="none" w:sz="0" w:space="0" w:color="auto"/>
        <w:left w:val="none" w:sz="0" w:space="0" w:color="auto"/>
        <w:bottom w:val="none" w:sz="0" w:space="0" w:color="auto"/>
        <w:right w:val="none" w:sz="0" w:space="0" w:color="auto"/>
      </w:divBdr>
    </w:div>
    <w:div w:id="1050573438">
      <w:bodyDiv w:val="1"/>
      <w:marLeft w:val="0"/>
      <w:marRight w:val="0"/>
      <w:marTop w:val="0"/>
      <w:marBottom w:val="0"/>
      <w:divBdr>
        <w:top w:val="none" w:sz="0" w:space="0" w:color="auto"/>
        <w:left w:val="none" w:sz="0" w:space="0" w:color="auto"/>
        <w:bottom w:val="none" w:sz="0" w:space="0" w:color="auto"/>
        <w:right w:val="none" w:sz="0" w:space="0" w:color="auto"/>
      </w:divBdr>
    </w:div>
    <w:div w:id="1313680047">
      <w:bodyDiv w:val="1"/>
      <w:marLeft w:val="0"/>
      <w:marRight w:val="0"/>
      <w:marTop w:val="0"/>
      <w:marBottom w:val="0"/>
      <w:divBdr>
        <w:top w:val="none" w:sz="0" w:space="0" w:color="auto"/>
        <w:left w:val="none" w:sz="0" w:space="0" w:color="auto"/>
        <w:bottom w:val="none" w:sz="0" w:space="0" w:color="auto"/>
        <w:right w:val="none" w:sz="0" w:space="0" w:color="auto"/>
      </w:divBdr>
    </w:div>
    <w:div w:id="1331182380">
      <w:bodyDiv w:val="1"/>
      <w:marLeft w:val="0"/>
      <w:marRight w:val="0"/>
      <w:marTop w:val="0"/>
      <w:marBottom w:val="0"/>
      <w:divBdr>
        <w:top w:val="none" w:sz="0" w:space="0" w:color="auto"/>
        <w:left w:val="none" w:sz="0" w:space="0" w:color="auto"/>
        <w:bottom w:val="none" w:sz="0" w:space="0" w:color="auto"/>
        <w:right w:val="none" w:sz="0" w:space="0" w:color="auto"/>
      </w:divBdr>
    </w:div>
    <w:div w:id="1397706644">
      <w:bodyDiv w:val="1"/>
      <w:marLeft w:val="0"/>
      <w:marRight w:val="0"/>
      <w:marTop w:val="0"/>
      <w:marBottom w:val="0"/>
      <w:divBdr>
        <w:top w:val="none" w:sz="0" w:space="0" w:color="auto"/>
        <w:left w:val="none" w:sz="0" w:space="0" w:color="auto"/>
        <w:bottom w:val="none" w:sz="0" w:space="0" w:color="auto"/>
        <w:right w:val="none" w:sz="0" w:space="0" w:color="auto"/>
      </w:divBdr>
    </w:div>
    <w:div w:id="1455711853">
      <w:bodyDiv w:val="1"/>
      <w:marLeft w:val="0"/>
      <w:marRight w:val="0"/>
      <w:marTop w:val="0"/>
      <w:marBottom w:val="0"/>
      <w:divBdr>
        <w:top w:val="none" w:sz="0" w:space="0" w:color="auto"/>
        <w:left w:val="none" w:sz="0" w:space="0" w:color="auto"/>
        <w:bottom w:val="none" w:sz="0" w:space="0" w:color="auto"/>
        <w:right w:val="none" w:sz="0" w:space="0" w:color="auto"/>
      </w:divBdr>
    </w:div>
    <w:div w:id="2105106379">
      <w:bodyDiv w:val="1"/>
      <w:marLeft w:val="0"/>
      <w:marRight w:val="0"/>
      <w:marTop w:val="0"/>
      <w:marBottom w:val="0"/>
      <w:divBdr>
        <w:top w:val="none" w:sz="0" w:space="0" w:color="auto"/>
        <w:left w:val="none" w:sz="0" w:space="0" w:color="auto"/>
        <w:bottom w:val="none" w:sz="0" w:space="0" w:color="auto"/>
        <w:right w:val="none" w:sz="0" w:space="0" w:color="auto"/>
      </w:divBdr>
    </w:div>
    <w:div w:id="2123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5595-06FA-4226-A213-520C1082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4</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赵璧倩</dc:creator>
  <cp:keywords/>
  <dc:description/>
  <cp:lastModifiedBy>ZHONGM</cp:lastModifiedBy>
  <cp:revision>2</cp:revision>
  <dcterms:created xsi:type="dcterms:W3CDTF">2024-06-20T16:03:00Z</dcterms:created>
  <dcterms:modified xsi:type="dcterms:W3CDTF">2024-06-20T16:03:00Z</dcterms:modified>
</cp:coreProperties>
</file>