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C0" w:rsidRDefault="0053749B">
      <w:pPr>
        <w:widowControl/>
        <w:spacing w:line="360" w:lineRule="auto"/>
        <w:ind w:firstLineChars="200" w:firstLine="482"/>
        <w:jc w:val="center"/>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南方基金管理股份有限公司</w:t>
      </w:r>
    </w:p>
    <w:p w:rsidR="001C6BC0" w:rsidRDefault="0053749B">
      <w:pPr>
        <w:widowControl/>
        <w:spacing w:line="360" w:lineRule="auto"/>
        <w:ind w:firstLineChars="200" w:firstLine="482"/>
        <w:jc w:val="center"/>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关于终止</w:t>
      </w:r>
      <w:r w:rsidR="00B815DF" w:rsidRPr="00B815DF">
        <w:rPr>
          <w:rFonts w:asciiTheme="minorEastAsia" w:hAnsiTheme="minorEastAsia" w:cs="宋体" w:hint="eastAsia"/>
          <w:b/>
          <w:bCs/>
          <w:color w:val="000000" w:themeColor="text1"/>
          <w:kern w:val="0"/>
          <w:sz w:val="24"/>
          <w:szCs w:val="24"/>
        </w:rPr>
        <w:t>北京中期时代基金销售有限公司</w:t>
      </w:r>
      <w:r>
        <w:rPr>
          <w:rFonts w:asciiTheme="minorEastAsia" w:hAnsiTheme="minorEastAsia" w:cs="宋体" w:hint="eastAsia"/>
          <w:b/>
          <w:bCs/>
          <w:color w:val="000000" w:themeColor="text1"/>
          <w:kern w:val="0"/>
          <w:sz w:val="24"/>
          <w:szCs w:val="24"/>
        </w:rPr>
        <w:t>办理本公司旗下基金销售业务的公告</w:t>
      </w:r>
    </w:p>
    <w:p w:rsidR="001C6BC0" w:rsidRDefault="001C6BC0">
      <w:pPr>
        <w:widowControl/>
        <w:spacing w:line="360" w:lineRule="auto"/>
        <w:ind w:firstLineChars="200" w:firstLine="482"/>
        <w:jc w:val="center"/>
        <w:rPr>
          <w:rFonts w:asciiTheme="minorEastAsia" w:hAnsiTheme="minorEastAsia" w:cs="宋体"/>
          <w:b/>
          <w:bCs/>
          <w:color w:val="000000" w:themeColor="text1"/>
          <w:kern w:val="0"/>
          <w:sz w:val="24"/>
          <w:szCs w:val="24"/>
        </w:rPr>
      </w:pPr>
    </w:p>
    <w:p w:rsidR="001C6BC0" w:rsidRDefault="0053749B">
      <w:pPr>
        <w:widowControl/>
        <w:spacing w:line="450" w:lineRule="atLeast"/>
        <w:ind w:firstLine="420"/>
        <w:jc w:val="left"/>
        <w:rPr>
          <w:rFonts w:ascii="宋体" w:eastAsia="宋体" w:hAnsi="宋体" w:cs="宋体"/>
          <w:color w:val="000000" w:themeColor="text1"/>
          <w:kern w:val="0"/>
          <w:szCs w:val="21"/>
          <w:lang/>
        </w:rPr>
      </w:pPr>
      <w:r>
        <w:rPr>
          <w:rFonts w:hint="eastAsia"/>
          <w:color w:val="1E1E1E"/>
          <w:szCs w:val="21"/>
        </w:rPr>
        <w:t>为维护投资者利益，</w:t>
      </w:r>
      <w:r>
        <w:rPr>
          <w:rFonts w:ascii="宋体" w:eastAsia="宋体" w:hAnsi="宋体" w:cs="宋体" w:hint="eastAsia"/>
          <w:color w:val="000000" w:themeColor="text1"/>
          <w:kern w:val="0"/>
          <w:szCs w:val="21"/>
        </w:rPr>
        <w:t>南方基金管理股份有限公司（以下简称“本公司”）自</w:t>
      </w:r>
      <w:r w:rsidR="00B815DF">
        <w:rPr>
          <w:rFonts w:ascii="宋体" w:eastAsia="宋体" w:hAnsi="宋体" w:cs="宋体"/>
          <w:color w:val="000000" w:themeColor="text1"/>
          <w:kern w:val="0"/>
          <w:szCs w:val="21"/>
        </w:rPr>
        <w:t>2024</w:t>
      </w:r>
      <w:r w:rsidR="00B815DF">
        <w:rPr>
          <w:rFonts w:ascii="宋体" w:eastAsia="宋体" w:hAnsi="宋体" w:cs="宋体" w:hint="eastAsia"/>
          <w:color w:val="000000" w:themeColor="text1"/>
          <w:kern w:val="0"/>
          <w:szCs w:val="21"/>
        </w:rPr>
        <w:t>年</w:t>
      </w:r>
      <w:r w:rsidR="003F3F85">
        <w:rPr>
          <w:rFonts w:ascii="宋体" w:eastAsia="宋体" w:hAnsi="宋体" w:cs="宋体" w:hint="eastAsia"/>
          <w:color w:val="000000" w:themeColor="text1"/>
          <w:kern w:val="0"/>
          <w:szCs w:val="21"/>
        </w:rPr>
        <w:t>6月20日</w:t>
      </w:r>
      <w:r>
        <w:rPr>
          <w:rFonts w:ascii="宋体" w:eastAsia="宋体" w:hAnsi="宋体" w:cs="宋体" w:hint="eastAsia"/>
          <w:color w:val="000000" w:themeColor="text1"/>
          <w:kern w:val="0"/>
          <w:szCs w:val="21"/>
        </w:rPr>
        <w:t>起终止</w:t>
      </w:r>
      <w:r w:rsidR="00B815DF" w:rsidRPr="00B815DF">
        <w:rPr>
          <w:rFonts w:ascii="宋体" w:eastAsia="宋体" w:hAnsi="宋体" w:cs="宋体" w:hint="eastAsia"/>
          <w:color w:val="000000" w:themeColor="text1"/>
          <w:kern w:val="0"/>
          <w:szCs w:val="21"/>
        </w:rPr>
        <w:t>北京中期时代基金销售有限公司</w:t>
      </w:r>
      <w:r>
        <w:rPr>
          <w:rFonts w:ascii="宋体" w:eastAsia="宋体" w:hAnsi="宋体" w:cs="宋体" w:hint="eastAsia"/>
          <w:color w:val="000000" w:themeColor="text1"/>
          <w:kern w:val="0"/>
          <w:szCs w:val="21"/>
        </w:rPr>
        <w:t>（以下简称“</w:t>
      </w:r>
      <w:r w:rsidR="00B815DF">
        <w:rPr>
          <w:rFonts w:ascii="宋体" w:eastAsia="宋体" w:hAnsi="宋体" w:cs="宋体" w:hint="eastAsia"/>
          <w:color w:val="000000" w:themeColor="text1"/>
          <w:kern w:val="0"/>
          <w:szCs w:val="21"/>
        </w:rPr>
        <w:t>中期基金</w:t>
      </w:r>
      <w:r>
        <w:rPr>
          <w:rFonts w:ascii="宋体" w:eastAsia="宋体" w:hAnsi="宋体" w:cs="宋体" w:hint="eastAsia"/>
          <w:color w:val="000000" w:themeColor="text1"/>
          <w:kern w:val="0"/>
          <w:szCs w:val="21"/>
        </w:rPr>
        <w:t>”）代理销售本公司旗下</w:t>
      </w:r>
      <w:r>
        <w:rPr>
          <w:rFonts w:ascii="宋体" w:hAnsi="宋体" w:hint="eastAsia"/>
          <w:kern w:val="0"/>
          <w:szCs w:val="21"/>
        </w:rPr>
        <w:t>所有基金产品，并</w:t>
      </w:r>
      <w:r>
        <w:rPr>
          <w:rFonts w:ascii="宋体" w:eastAsia="宋体" w:hAnsi="宋体" w:cs="宋体" w:hint="eastAsia"/>
          <w:color w:val="000000" w:themeColor="text1"/>
          <w:kern w:val="0"/>
          <w:szCs w:val="21"/>
        </w:rPr>
        <w:t>停止通过其办理本公司</w:t>
      </w:r>
      <w:r>
        <w:rPr>
          <w:rFonts w:ascii="宋体" w:hAnsi="宋体" w:hint="eastAsia"/>
          <w:kern w:val="0"/>
          <w:szCs w:val="21"/>
        </w:rPr>
        <w:t>基金交易</w:t>
      </w:r>
      <w:r>
        <w:rPr>
          <w:rFonts w:ascii="宋体" w:hAnsi="宋体"/>
          <w:kern w:val="0"/>
          <w:szCs w:val="21"/>
        </w:rPr>
        <w:t>相关</w:t>
      </w:r>
      <w:r>
        <w:rPr>
          <w:rFonts w:ascii="宋体" w:hAnsi="宋体" w:hint="eastAsia"/>
          <w:kern w:val="0"/>
          <w:szCs w:val="21"/>
        </w:rPr>
        <w:t>业务</w:t>
      </w:r>
      <w:r>
        <w:rPr>
          <w:rFonts w:ascii="宋体" w:eastAsia="宋体" w:hAnsi="宋体" w:cs="宋体" w:hint="eastAsia"/>
          <w:color w:val="000000" w:themeColor="text1"/>
          <w:kern w:val="0"/>
          <w:szCs w:val="21"/>
          <w:lang/>
        </w:rPr>
        <w:t>，包括认购、申购、定投、转换等业务。</w:t>
      </w:r>
    </w:p>
    <w:p w:rsidR="001C6BC0" w:rsidRDefault="00537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color w:val="000000" w:themeColor="text1"/>
          <w:kern w:val="0"/>
          <w:szCs w:val="21"/>
        </w:rPr>
        <w:t>在法律法规允许的前提下</w:t>
      </w:r>
      <w:r>
        <w:rPr>
          <w:rFonts w:ascii="宋体" w:eastAsia="宋体" w:hAnsi="宋体" w:cs="宋体" w:hint="eastAsia"/>
          <w:color w:val="000000" w:themeColor="text1"/>
          <w:kern w:val="0"/>
          <w:szCs w:val="21"/>
        </w:rPr>
        <w:t>，</w:t>
      </w:r>
      <w:r>
        <w:rPr>
          <w:rFonts w:ascii="宋体" w:eastAsia="宋体" w:hAnsi="宋体" w:cs="宋体"/>
          <w:color w:val="000000" w:themeColor="text1"/>
          <w:kern w:val="0"/>
          <w:szCs w:val="21"/>
        </w:rPr>
        <w:t>本公司对于本公告享有解释权。</w:t>
      </w:r>
    </w:p>
    <w:p w:rsidR="001C6BC0" w:rsidRDefault="00537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风险提示：本公司承诺依照诚实信用、勤勉尽责的原则管理和运用基金资产，但不保证基金一定盈利，也不保证最低收益。投资有风险，决策需谨慎，投资者投资于本公司旗下基金前应认真阅读各基金的基金合同和招募说明书等相关法律文件。</w:t>
      </w:r>
    </w:p>
    <w:p w:rsidR="001C6BC0" w:rsidRDefault="0053749B">
      <w:pPr>
        <w:pStyle w:val="Default"/>
        <w:spacing w:line="360" w:lineRule="auto"/>
        <w:ind w:firstLineChars="200" w:firstLine="420"/>
        <w:rPr>
          <w:rFonts w:hAnsi="宋体"/>
          <w:color w:val="000000" w:themeColor="text1"/>
          <w:sz w:val="21"/>
          <w:szCs w:val="21"/>
        </w:rPr>
      </w:pPr>
      <w:r>
        <w:rPr>
          <w:rFonts w:hAnsi="宋体" w:hint="eastAsia"/>
          <w:color w:val="000000" w:themeColor="text1"/>
          <w:sz w:val="21"/>
          <w:szCs w:val="21"/>
        </w:rPr>
        <w:t>投资者也可以通过以下途径咨询有关情况：</w:t>
      </w:r>
      <w:r>
        <w:rPr>
          <w:rFonts w:hAnsi="宋体"/>
          <w:color w:val="000000" w:themeColor="text1"/>
          <w:sz w:val="21"/>
          <w:szCs w:val="21"/>
        </w:rPr>
        <w:t xml:space="preserve"> </w:t>
      </w:r>
    </w:p>
    <w:p w:rsidR="001C6BC0" w:rsidRDefault="00537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南方基金</w:t>
      </w:r>
      <w:r>
        <w:rPr>
          <w:rFonts w:ascii="宋体" w:eastAsia="宋体" w:hAnsi="宋体" w:cs="宋体"/>
          <w:color w:val="000000" w:themeColor="text1"/>
          <w:kern w:val="0"/>
          <w:szCs w:val="21"/>
        </w:rPr>
        <w:t>客服电话：</w:t>
      </w:r>
      <w:r>
        <w:rPr>
          <w:rFonts w:ascii="宋体" w:eastAsia="宋体" w:hAnsi="宋体" w:cs="宋体" w:hint="eastAsia"/>
          <w:color w:val="000000" w:themeColor="text1"/>
          <w:kern w:val="0"/>
          <w:szCs w:val="21"/>
        </w:rPr>
        <w:t>400-889-8899</w:t>
      </w:r>
    </w:p>
    <w:p w:rsidR="001C6BC0" w:rsidRDefault="0053749B">
      <w:pPr>
        <w:spacing w:line="360" w:lineRule="auto"/>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南方基金网址：</w:t>
      </w:r>
      <w:hyperlink r:id="rId7" w:history="1">
        <w:r>
          <w:rPr>
            <w:rFonts w:ascii="宋体" w:eastAsia="宋体" w:hAnsi="宋体" w:cs="宋体"/>
            <w:color w:val="000000" w:themeColor="text1"/>
            <w:kern w:val="0"/>
            <w:szCs w:val="21"/>
          </w:rPr>
          <w:t>www.nffund.com</w:t>
        </w:r>
      </w:hyperlink>
    </w:p>
    <w:p w:rsidR="001C6BC0" w:rsidRDefault="001C6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p>
    <w:p w:rsidR="001C6BC0" w:rsidRDefault="00537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特此公告。</w:t>
      </w:r>
    </w:p>
    <w:p w:rsidR="001C6BC0" w:rsidRDefault="001C6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p>
    <w:p w:rsidR="001C6BC0" w:rsidRDefault="001C6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themeColor="text1"/>
          <w:kern w:val="0"/>
          <w:szCs w:val="21"/>
        </w:rPr>
      </w:pPr>
    </w:p>
    <w:p w:rsidR="001C6BC0" w:rsidRDefault="00537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南方基金管理股份有限公司</w:t>
      </w:r>
    </w:p>
    <w:p w:rsidR="001C6BC0" w:rsidRDefault="00B815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eastAsia="宋体" w:hAnsi="宋体" w:cs="宋体"/>
          <w:color w:val="000000" w:themeColor="text1"/>
          <w:kern w:val="0"/>
          <w:szCs w:val="21"/>
        </w:rPr>
      </w:pPr>
      <w:r>
        <w:rPr>
          <w:rFonts w:ascii="宋体" w:eastAsia="宋体" w:hAnsi="宋体" w:cs="宋体"/>
          <w:color w:val="000000" w:themeColor="text1"/>
          <w:kern w:val="0"/>
          <w:szCs w:val="21"/>
        </w:rPr>
        <w:t>2024</w:t>
      </w:r>
      <w:r>
        <w:rPr>
          <w:rFonts w:ascii="宋体" w:eastAsia="宋体" w:hAnsi="宋体" w:cs="宋体" w:hint="eastAsia"/>
          <w:color w:val="000000" w:themeColor="text1"/>
          <w:kern w:val="0"/>
          <w:szCs w:val="21"/>
        </w:rPr>
        <w:t>年</w:t>
      </w:r>
      <w:r w:rsidR="002B34A3">
        <w:rPr>
          <w:rFonts w:ascii="宋体" w:eastAsia="宋体" w:hAnsi="宋体" w:cs="宋体" w:hint="eastAsia"/>
          <w:color w:val="000000" w:themeColor="text1"/>
          <w:kern w:val="0"/>
          <w:szCs w:val="21"/>
        </w:rPr>
        <w:t>6月20</w:t>
      </w:r>
      <w:bookmarkStart w:id="0" w:name="_GoBack"/>
      <w:bookmarkEnd w:id="0"/>
      <w:r>
        <w:rPr>
          <w:rFonts w:ascii="宋体" w:eastAsia="宋体" w:hAnsi="宋体" w:cs="宋体" w:hint="eastAsia"/>
          <w:color w:val="000000" w:themeColor="text1"/>
          <w:kern w:val="0"/>
          <w:szCs w:val="21"/>
        </w:rPr>
        <w:t>日</w:t>
      </w:r>
    </w:p>
    <w:p w:rsidR="001C6BC0" w:rsidRDefault="001C6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right"/>
        <w:rPr>
          <w:rFonts w:asciiTheme="minorEastAsia" w:hAnsiTheme="minorEastAsia"/>
          <w:color w:val="000000" w:themeColor="text1"/>
          <w:sz w:val="24"/>
          <w:szCs w:val="24"/>
        </w:rPr>
      </w:pPr>
    </w:p>
    <w:sectPr w:rsidR="001C6BC0" w:rsidSect="00746E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3B5" w:rsidRDefault="005743B5" w:rsidP="00B815DF">
      <w:r>
        <w:separator/>
      </w:r>
    </w:p>
  </w:endnote>
  <w:endnote w:type="continuationSeparator" w:id="0">
    <w:p w:rsidR="005743B5" w:rsidRDefault="005743B5" w:rsidP="00B81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3B5" w:rsidRDefault="005743B5" w:rsidP="00B815DF">
      <w:r>
        <w:separator/>
      </w:r>
    </w:p>
  </w:footnote>
  <w:footnote w:type="continuationSeparator" w:id="0">
    <w:p w:rsidR="005743B5" w:rsidRDefault="005743B5" w:rsidP="00B815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341"/>
    <w:rsid w:val="0004020A"/>
    <w:rsid w:val="000A1C74"/>
    <w:rsid w:val="000C6B6F"/>
    <w:rsid w:val="000E067F"/>
    <w:rsid w:val="00132640"/>
    <w:rsid w:val="001C6BC0"/>
    <w:rsid w:val="001E551F"/>
    <w:rsid w:val="001F5341"/>
    <w:rsid w:val="002559D7"/>
    <w:rsid w:val="002A41DC"/>
    <w:rsid w:val="002B34A3"/>
    <w:rsid w:val="002B41BD"/>
    <w:rsid w:val="002B59F4"/>
    <w:rsid w:val="002D1E73"/>
    <w:rsid w:val="002F6E05"/>
    <w:rsid w:val="003F3F85"/>
    <w:rsid w:val="003F7189"/>
    <w:rsid w:val="004249FA"/>
    <w:rsid w:val="004A59A4"/>
    <w:rsid w:val="00517B3B"/>
    <w:rsid w:val="0053749B"/>
    <w:rsid w:val="005743B5"/>
    <w:rsid w:val="005A1033"/>
    <w:rsid w:val="005F70CF"/>
    <w:rsid w:val="00603946"/>
    <w:rsid w:val="006159D4"/>
    <w:rsid w:val="00637BFE"/>
    <w:rsid w:val="006B58DC"/>
    <w:rsid w:val="006C79C5"/>
    <w:rsid w:val="006F5905"/>
    <w:rsid w:val="006F5D01"/>
    <w:rsid w:val="007104F2"/>
    <w:rsid w:val="007176AE"/>
    <w:rsid w:val="00746EA0"/>
    <w:rsid w:val="00772E77"/>
    <w:rsid w:val="0079477E"/>
    <w:rsid w:val="007A5A5F"/>
    <w:rsid w:val="008054AC"/>
    <w:rsid w:val="00864716"/>
    <w:rsid w:val="00872DEE"/>
    <w:rsid w:val="00872F6D"/>
    <w:rsid w:val="008850B7"/>
    <w:rsid w:val="00974CEF"/>
    <w:rsid w:val="009B065E"/>
    <w:rsid w:val="00A35F1F"/>
    <w:rsid w:val="00A36808"/>
    <w:rsid w:val="00A407D8"/>
    <w:rsid w:val="00A62798"/>
    <w:rsid w:val="00A730BB"/>
    <w:rsid w:val="00AA7DB2"/>
    <w:rsid w:val="00AC5196"/>
    <w:rsid w:val="00B00B05"/>
    <w:rsid w:val="00B815DF"/>
    <w:rsid w:val="00BC3994"/>
    <w:rsid w:val="00BE051F"/>
    <w:rsid w:val="00C80312"/>
    <w:rsid w:val="00C8275D"/>
    <w:rsid w:val="00CE7BBC"/>
    <w:rsid w:val="00D93554"/>
    <w:rsid w:val="00D9701A"/>
    <w:rsid w:val="00DD16D2"/>
    <w:rsid w:val="00E322DE"/>
    <w:rsid w:val="00EA065B"/>
    <w:rsid w:val="00EB33A3"/>
    <w:rsid w:val="00EC3D70"/>
    <w:rsid w:val="00EE3439"/>
    <w:rsid w:val="00F378AE"/>
    <w:rsid w:val="00F46BF1"/>
    <w:rsid w:val="00F82556"/>
    <w:rsid w:val="00F94A48"/>
    <w:rsid w:val="00FA743F"/>
    <w:rsid w:val="00FC64D5"/>
    <w:rsid w:val="00FF3CEA"/>
    <w:rsid w:val="0D43110E"/>
    <w:rsid w:val="0FB60005"/>
    <w:rsid w:val="122441DA"/>
    <w:rsid w:val="217328E6"/>
    <w:rsid w:val="268E46C1"/>
    <w:rsid w:val="36F16923"/>
    <w:rsid w:val="39426E47"/>
    <w:rsid w:val="3B4278BF"/>
    <w:rsid w:val="3BE83CE8"/>
    <w:rsid w:val="3DC76227"/>
    <w:rsid w:val="3FB30CD6"/>
    <w:rsid w:val="406F5293"/>
    <w:rsid w:val="43DB6136"/>
    <w:rsid w:val="49F46CD2"/>
    <w:rsid w:val="50845FE1"/>
    <w:rsid w:val="5AF610E7"/>
    <w:rsid w:val="5D6005F4"/>
    <w:rsid w:val="685074B6"/>
    <w:rsid w:val="6A4A6F40"/>
    <w:rsid w:val="776622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A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46EA0"/>
    <w:pPr>
      <w:jc w:val="left"/>
    </w:pPr>
  </w:style>
  <w:style w:type="paragraph" w:styleId="a4">
    <w:name w:val="Date"/>
    <w:basedOn w:val="a"/>
    <w:next w:val="a"/>
    <w:link w:val="Char0"/>
    <w:uiPriority w:val="99"/>
    <w:semiHidden/>
    <w:unhideWhenUsed/>
    <w:qFormat/>
    <w:rsid w:val="00746EA0"/>
    <w:pPr>
      <w:ind w:leftChars="2500" w:left="100"/>
    </w:pPr>
  </w:style>
  <w:style w:type="paragraph" w:styleId="a5">
    <w:name w:val="Balloon Text"/>
    <w:basedOn w:val="a"/>
    <w:link w:val="Char1"/>
    <w:uiPriority w:val="99"/>
    <w:semiHidden/>
    <w:unhideWhenUsed/>
    <w:qFormat/>
    <w:rsid w:val="00746EA0"/>
    <w:rPr>
      <w:sz w:val="18"/>
      <w:szCs w:val="18"/>
    </w:rPr>
  </w:style>
  <w:style w:type="paragraph" w:styleId="a6">
    <w:name w:val="footer"/>
    <w:basedOn w:val="a"/>
    <w:link w:val="Char2"/>
    <w:uiPriority w:val="99"/>
    <w:unhideWhenUsed/>
    <w:qFormat/>
    <w:rsid w:val="00746EA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46EA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746E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semiHidden/>
    <w:unhideWhenUsed/>
    <w:qFormat/>
    <w:rsid w:val="00746EA0"/>
    <w:pPr>
      <w:widowControl/>
      <w:spacing w:before="100" w:beforeAutospacing="1" w:after="100" w:afterAutospacing="1" w:line="375" w:lineRule="atLeast"/>
      <w:ind w:firstLine="360"/>
      <w:jc w:val="left"/>
    </w:pPr>
    <w:rPr>
      <w:rFonts w:ascii="宋体" w:eastAsia="宋体" w:hAnsi="宋体" w:cs="宋体"/>
      <w:kern w:val="0"/>
      <w:szCs w:val="21"/>
    </w:rPr>
  </w:style>
  <w:style w:type="paragraph" w:styleId="a9">
    <w:name w:val="annotation subject"/>
    <w:basedOn w:val="a3"/>
    <w:next w:val="a3"/>
    <w:link w:val="Char4"/>
    <w:uiPriority w:val="99"/>
    <w:semiHidden/>
    <w:unhideWhenUsed/>
    <w:qFormat/>
    <w:rsid w:val="00746EA0"/>
    <w:rPr>
      <w:b/>
      <w:bCs/>
    </w:rPr>
  </w:style>
  <w:style w:type="character" w:styleId="aa">
    <w:name w:val="FollowedHyperlink"/>
    <w:basedOn w:val="a0"/>
    <w:uiPriority w:val="99"/>
    <w:semiHidden/>
    <w:unhideWhenUsed/>
    <w:qFormat/>
    <w:rsid w:val="00746EA0"/>
    <w:rPr>
      <w:color w:val="333333"/>
      <w:u w:val="none"/>
    </w:rPr>
  </w:style>
  <w:style w:type="character" w:styleId="ab">
    <w:name w:val="Hyperlink"/>
    <w:basedOn w:val="a0"/>
    <w:uiPriority w:val="99"/>
    <w:unhideWhenUsed/>
    <w:qFormat/>
    <w:rsid w:val="00746EA0"/>
    <w:rPr>
      <w:color w:val="0000FF" w:themeColor="hyperlink"/>
      <w:u w:val="single"/>
    </w:rPr>
  </w:style>
  <w:style w:type="character" w:styleId="ac">
    <w:name w:val="annotation reference"/>
    <w:basedOn w:val="a0"/>
    <w:uiPriority w:val="99"/>
    <w:semiHidden/>
    <w:unhideWhenUsed/>
    <w:qFormat/>
    <w:rsid w:val="00746EA0"/>
    <w:rPr>
      <w:sz w:val="21"/>
      <w:szCs w:val="21"/>
    </w:rPr>
  </w:style>
  <w:style w:type="character" w:customStyle="1" w:styleId="Char3">
    <w:name w:val="页眉 Char"/>
    <w:basedOn w:val="a0"/>
    <w:link w:val="a7"/>
    <w:uiPriority w:val="99"/>
    <w:qFormat/>
    <w:rsid w:val="00746EA0"/>
    <w:rPr>
      <w:sz w:val="18"/>
      <w:szCs w:val="18"/>
    </w:rPr>
  </w:style>
  <w:style w:type="character" w:customStyle="1" w:styleId="Char2">
    <w:name w:val="页脚 Char"/>
    <w:basedOn w:val="a0"/>
    <w:link w:val="a6"/>
    <w:uiPriority w:val="99"/>
    <w:qFormat/>
    <w:rsid w:val="00746EA0"/>
    <w:rPr>
      <w:sz w:val="18"/>
      <w:szCs w:val="18"/>
    </w:rPr>
  </w:style>
  <w:style w:type="character" w:customStyle="1" w:styleId="HTMLChar">
    <w:name w:val="HTML 预设格式 Char"/>
    <w:basedOn w:val="a0"/>
    <w:link w:val="HTML"/>
    <w:uiPriority w:val="99"/>
    <w:semiHidden/>
    <w:qFormat/>
    <w:rsid w:val="00746EA0"/>
    <w:rPr>
      <w:rFonts w:ascii="宋体" w:eastAsia="宋体" w:hAnsi="宋体" w:cs="宋体"/>
      <w:kern w:val="0"/>
      <w:sz w:val="24"/>
      <w:szCs w:val="24"/>
    </w:rPr>
  </w:style>
  <w:style w:type="character" w:customStyle="1" w:styleId="Char0">
    <w:name w:val="日期 Char"/>
    <w:basedOn w:val="a0"/>
    <w:link w:val="a4"/>
    <w:uiPriority w:val="99"/>
    <w:semiHidden/>
    <w:qFormat/>
    <w:rsid w:val="00746EA0"/>
  </w:style>
  <w:style w:type="paragraph" w:customStyle="1" w:styleId="Default">
    <w:name w:val="Default"/>
    <w:qFormat/>
    <w:rsid w:val="00746EA0"/>
    <w:pPr>
      <w:widowControl w:val="0"/>
      <w:autoSpaceDE w:val="0"/>
      <w:autoSpaceDN w:val="0"/>
      <w:adjustRightInd w:val="0"/>
    </w:pPr>
    <w:rPr>
      <w:rFonts w:ascii="宋体" w:hAnsiTheme="minorHAnsi" w:cs="宋体"/>
      <w:color w:val="000000"/>
      <w:sz w:val="24"/>
      <w:szCs w:val="24"/>
    </w:rPr>
  </w:style>
  <w:style w:type="paragraph" w:styleId="ad">
    <w:name w:val="List Paragraph"/>
    <w:basedOn w:val="a"/>
    <w:uiPriority w:val="34"/>
    <w:qFormat/>
    <w:rsid w:val="00746EA0"/>
    <w:pPr>
      <w:ind w:firstLineChars="200" w:firstLine="420"/>
    </w:pPr>
  </w:style>
  <w:style w:type="character" w:customStyle="1" w:styleId="Char1">
    <w:name w:val="批注框文本 Char"/>
    <w:basedOn w:val="a0"/>
    <w:link w:val="a5"/>
    <w:uiPriority w:val="99"/>
    <w:semiHidden/>
    <w:qFormat/>
    <w:rsid w:val="00746EA0"/>
    <w:rPr>
      <w:sz w:val="18"/>
      <w:szCs w:val="18"/>
    </w:rPr>
  </w:style>
  <w:style w:type="character" w:customStyle="1" w:styleId="Char">
    <w:name w:val="批注文字 Char"/>
    <w:basedOn w:val="a0"/>
    <w:link w:val="a3"/>
    <w:uiPriority w:val="99"/>
    <w:semiHidden/>
    <w:qFormat/>
    <w:rsid w:val="00746EA0"/>
  </w:style>
  <w:style w:type="character" w:customStyle="1" w:styleId="Char4">
    <w:name w:val="批注主题 Char"/>
    <w:basedOn w:val="Char"/>
    <w:link w:val="a9"/>
    <w:uiPriority w:val="99"/>
    <w:semiHidden/>
    <w:qFormat/>
    <w:rsid w:val="00746EA0"/>
    <w:rPr>
      <w:b/>
      <w:bCs/>
    </w:rPr>
  </w:style>
  <w:style w:type="character" w:customStyle="1" w:styleId="layui-laypage-curr">
    <w:name w:val="layui-laypage-curr"/>
    <w:basedOn w:val="a0"/>
    <w:qFormat/>
    <w:rsid w:val="00746EA0"/>
  </w:style>
  <w:style w:type="character" w:customStyle="1" w:styleId="current">
    <w:name w:val="current"/>
    <w:basedOn w:val="a0"/>
    <w:qFormat/>
    <w:rsid w:val="00746EA0"/>
    <w:rPr>
      <w:shd w:val="clear" w:color="auto" w:fill="5D9CFF"/>
    </w:rPr>
  </w:style>
  <w:style w:type="character" w:customStyle="1" w:styleId="first-child">
    <w:name w:val="first-child"/>
    <w:basedOn w:val="a0"/>
    <w:qFormat/>
    <w:rsid w:val="00746EA0"/>
  </w:style>
  <w:style w:type="character" w:customStyle="1" w:styleId="first-child1">
    <w:name w:val="first-child1"/>
    <w:basedOn w:val="a0"/>
    <w:qFormat/>
    <w:rsid w:val="00746EA0"/>
  </w:style>
  <w:style w:type="character" w:customStyle="1" w:styleId="first-child2">
    <w:name w:val="first-child2"/>
    <w:basedOn w:val="a0"/>
    <w:qFormat/>
    <w:rsid w:val="00746EA0"/>
  </w:style>
  <w:style w:type="character" w:customStyle="1" w:styleId="first-child3">
    <w:name w:val="first-child3"/>
    <w:basedOn w:val="a0"/>
    <w:qFormat/>
    <w:rsid w:val="00746EA0"/>
  </w:style>
  <w:style w:type="character" w:customStyle="1" w:styleId="first-child4">
    <w:name w:val="first-child4"/>
    <w:basedOn w:val="a0"/>
    <w:qFormat/>
    <w:rsid w:val="00746EA0"/>
  </w:style>
  <w:style w:type="character" w:customStyle="1" w:styleId="first-child5">
    <w:name w:val="first-child5"/>
    <w:basedOn w:val="a0"/>
    <w:qFormat/>
    <w:rsid w:val="00746EA0"/>
  </w:style>
  <w:style w:type="character" w:customStyle="1" w:styleId="hover27">
    <w:name w:val="hover27"/>
    <w:basedOn w:val="a0"/>
    <w:qFormat/>
    <w:rsid w:val="00746EA0"/>
    <w:rPr>
      <w:color w:val="5FB878"/>
    </w:rPr>
  </w:style>
  <w:style w:type="character" w:customStyle="1" w:styleId="hover28">
    <w:name w:val="hover28"/>
    <w:basedOn w:val="a0"/>
    <w:qFormat/>
    <w:rsid w:val="00746EA0"/>
    <w:rPr>
      <w:color w:val="5FB878"/>
    </w:rPr>
  </w:style>
  <w:style w:type="character" w:customStyle="1" w:styleId="hover29">
    <w:name w:val="hover29"/>
    <w:basedOn w:val="a0"/>
    <w:qFormat/>
    <w:rsid w:val="00746EA0"/>
    <w:rPr>
      <w:color w:val="FFFFFF"/>
    </w:rPr>
  </w:style>
  <w:style w:type="character" w:customStyle="1" w:styleId="layui-this4">
    <w:name w:val="layui-this4"/>
    <w:basedOn w:val="a0"/>
    <w:qFormat/>
    <w:rsid w:val="00746EA0"/>
    <w:rPr>
      <w:bdr w:val="single" w:sz="6" w:space="0" w:color="EEEEEE"/>
      <w:shd w:val="clear" w:color="auto" w:fill="FFFFFF"/>
    </w:rPr>
  </w:style>
  <w:style w:type="paragraph" w:customStyle="1" w:styleId="1">
    <w:name w:val="修订1"/>
    <w:hidden/>
    <w:uiPriority w:val="99"/>
    <w:semiHidden/>
    <w:qFormat/>
    <w:rsid w:val="00746EA0"/>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4</DocSecurity>
  <Lines>3</Lines>
  <Paragraphs>1</Paragraphs>
  <ScaleCrop>false</ScaleCrop>
  <Company>nfjj</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潘晓瑞</dc:creator>
  <cp:lastModifiedBy>ZHONGM</cp:lastModifiedBy>
  <cp:revision>2</cp:revision>
  <cp:lastPrinted>2020-10-30T01:13:00Z</cp:lastPrinted>
  <dcterms:created xsi:type="dcterms:W3CDTF">2024-06-19T16:01:00Z</dcterms:created>
  <dcterms:modified xsi:type="dcterms:W3CDTF">2024-06-19T16:01:00Z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