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79E6" w:rsidRDefault="001D5358">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大成基金管理有限公司关于旗下部分基金增加</w:t>
      </w:r>
    </w:p>
    <w:p w:rsidR="003079E6" w:rsidRDefault="001D5358">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中国银河证券股份有限公司为销售机构的公告</w:t>
      </w:r>
    </w:p>
    <w:p w:rsidR="003079E6" w:rsidRDefault="003079E6">
      <w:pPr>
        <w:pStyle w:val="p"/>
        <w:widowControl/>
        <w:wordWrap w:val="0"/>
        <w:jc w:val="left"/>
        <w:rPr>
          <w:rFonts w:eastAsia="Times New Roman"/>
          <w:kern w:val="0"/>
          <w:sz w:val="24"/>
          <w:szCs w:val="24"/>
        </w:rPr>
      </w:pPr>
    </w:p>
    <w:p w:rsidR="003079E6" w:rsidRDefault="001D5358">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根据大成基金管理有限公司（以下简称</w:t>
      </w:r>
      <w:r>
        <w:rPr>
          <w:rFonts w:ascii="SimSun" w:eastAsia="SimSun" w:hAnsi="SimSun" w:cs="SimSun"/>
          <w:kern w:val="0"/>
          <w:sz w:val="24"/>
          <w:szCs w:val="24"/>
        </w:rPr>
        <w:t>“</w:t>
      </w:r>
      <w:r>
        <w:rPr>
          <w:rFonts w:ascii="SimSun" w:eastAsia="SimSun" w:hAnsi="SimSun" w:cs="SimSun"/>
          <w:kern w:val="0"/>
          <w:sz w:val="24"/>
          <w:szCs w:val="24"/>
        </w:rPr>
        <w:t>本公司</w:t>
      </w:r>
      <w:r>
        <w:rPr>
          <w:rFonts w:ascii="SimSun" w:eastAsia="SimSun" w:hAnsi="SimSun" w:cs="SimSun"/>
          <w:kern w:val="0"/>
          <w:sz w:val="24"/>
          <w:szCs w:val="24"/>
        </w:rPr>
        <w:t>”</w:t>
      </w:r>
      <w:r>
        <w:rPr>
          <w:rFonts w:ascii="SimSun" w:eastAsia="SimSun" w:hAnsi="SimSun" w:cs="SimSun"/>
          <w:kern w:val="0"/>
          <w:sz w:val="24"/>
          <w:szCs w:val="24"/>
        </w:rPr>
        <w:t>）与中国银河证券股份有限公司签订的开放式证券投资基金销售服务协议，中国银河证券股份有限公司将于</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6</w:t>
      </w:r>
      <w:r>
        <w:rPr>
          <w:rFonts w:ascii="SimSun" w:eastAsia="SimSun" w:hAnsi="SimSun" w:cs="SimSun"/>
          <w:kern w:val="0"/>
          <w:sz w:val="24"/>
          <w:szCs w:val="24"/>
        </w:rPr>
        <w:t>月</w:t>
      </w:r>
      <w:r>
        <w:rPr>
          <w:rFonts w:ascii="SimSun" w:eastAsia="SimSun" w:hAnsi="SimSun" w:cs="SimSun"/>
          <w:kern w:val="0"/>
          <w:sz w:val="24"/>
          <w:szCs w:val="24"/>
        </w:rPr>
        <w:t>21</w:t>
      </w:r>
      <w:r>
        <w:rPr>
          <w:rFonts w:ascii="SimSun" w:eastAsia="SimSun" w:hAnsi="SimSun" w:cs="SimSun"/>
          <w:kern w:val="0"/>
          <w:sz w:val="24"/>
          <w:szCs w:val="24"/>
        </w:rPr>
        <w:t>日开始销售本公司旗下部分基金。投资者可通过中国银河证券股份有限公司办理开户、申购、赎回、转换等业务，办理程序遵循基金的法律文件和中国银河证券股份有限公司相关规定</w:t>
      </w:r>
      <w:r>
        <w:rPr>
          <w:rFonts w:ascii="SimSun" w:eastAsia="SimSun" w:hAnsi="SimSun" w:cs="SimSun"/>
          <w:kern w:val="0"/>
          <w:sz w:val="24"/>
          <w:szCs w:val="24"/>
        </w:rPr>
        <w:t>,</w:t>
      </w:r>
      <w:r>
        <w:rPr>
          <w:rFonts w:ascii="SimSun" w:eastAsia="SimSun" w:hAnsi="SimSun" w:cs="SimSun"/>
          <w:kern w:val="0"/>
          <w:sz w:val="24"/>
          <w:szCs w:val="24"/>
        </w:rPr>
        <w:t>具体基金如下</w:t>
      </w:r>
      <w:r>
        <w:rPr>
          <w:rFonts w:ascii="SimSun" w:eastAsia="SimSun" w:hAnsi="SimSun" w:cs="SimSun"/>
          <w:kern w:val="0"/>
          <w:sz w:val="24"/>
          <w:szCs w:val="24"/>
        </w:rPr>
        <w:t>:</w:t>
      </w:r>
    </w:p>
    <w:tbl>
      <w:tblPr>
        <w:tblStyle w:val="table"/>
        <w:tblW w:w="5000" w:type="pct"/>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5E0"/>
      </w:tblPr>
      <w:tblGrid>
        <w:gridCol w:w="729"/>
        <w:gridCol w:w="5930"/>
        <w:gridCol w:w="1869"/>
      </w:tblGrid>
      <w:tr w:rsidR="003079E6">
        <w:trPr>
          <w:trHeight w:val="360"/>
          <w:jc w:val="center"/>
        </w:trPr>
        <w:tc>
          <w:tcPr>
            <w:tcW w:w="703"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b/>
                <w:bCs/>
                <w:color w:val="000000"/>
                <w:kern w:val="0"/>
                <w:sz w:val="22"/>
                <w:szCs w:val="22"/>
              </w:rPr>
              <w:t>序号</w:t>
            </w:r>
          </w:p>
        </w:tc>
        <w:tc>
          <w:tcPr>
            <w:tcW w:w="5720" w:type="dxa"/>
            <w:tcBorders>
              <w:top w:val="single" w:sz="8" w:space="0" w:color="000000"/>
              <w:left w:val="single" w:sz="4" w:space="0" w:color="000000"/>
              <w:bottom w:val="single" w:sz="4" w:space="0" w:color="000000"/>
              <w:right w:val="single" w:sz="4" w:space="0" w:color="000000"/>
            </w:tcBorders>
            <w:tcMar>
              <w:top w:w="106" w:type="dxa"/>
              <w:left w:w="108"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b/>
                <w:bCs/>
                <w:color w:val="000000"/>
                <w:kern w:val="0"/>
                <w:sz w:val="22"/>
                <w:szCs w:val="22"/>
              </w:rPr>
              <w:t>基金名称</w:t>
            </w:r>
          </w:p>
        </w:tc>
        <w:tc>
          <w:tcPr>
            <w:tcW w:w="1803" w:type="dxa"/>
            <w:tcBorders>
              <w:top w:val="single" w:sz="8" w:space="0" w:color="000000"/>
              <w:left w:val="single" w:sz="4" w:space="0" w:color="000000"/>
              <w:bottom w:val="single" w:sz="4" w:space="0" w:color="000000"/>
              <w:right w:val="single" w:sz="8" w:space="0" w:color="000000"/>
            </w:tcBorders>
            <w:tcMar>
              <w:top w:w="106" w:type="dxa"/>
              <w:left w:w="108" w:type="dxa"/>
              <w:bottom w:w="104" w:type="dxa"/>
              <w:right w:w="111"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b/>
                <w:bCs/>
                <w:color w:val="000000"/>
                <w:kern w:val="0"/>
                <w:sz w:val="22"/>
                <w:szCs w:val="22"/>
              </w:rPr>
              <w:t>基金代码</w:t>
            </w:r>
          </w:p>
        </w:tc>
      </w:tr>
      <w:tr w:rsidR="003079E6">
        <w:trPr>
          <w:trHeight w:val="360"/>
          <w:jc w:val="center"/>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1</w:t>
            </w:r>
          </w:p>
        </w:tc>
        <w:tc>
          <w:tcPr>
            <w:tcW w:w="572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大成景轩中高等级债券型证券投资基金</w:t>
            </w:r>
            <w:r>
              <w:rPr>
                <w:rFonts w:ascii="SimSun" w:eastAsia="SimSun" w:hAnsi="SimSun" w:cs="SimSun"/>
                <w:color w:val="000000"/>
                <w:kern w:val="0"/>
                <w:sz w:val="22"/>
                <w:szCs w:val="22"/>
              </w:rPr>
              <w:t>A/C</w:t>
            </w:r>
          </w:p>
        </w:tc>
        <w:tc>
          <w:tcPr>
            <w:tcW w:w="1803"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009495/009496</w:t>
            </w:r>
          </w:p>
        </w:tc>
      </w:tr>
      <w:tr w:rsidR="003079E6">
        <w:trPr>
          <w:trHeight w:val="360"/>
          <w:jc w:val="center"/>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2</w:t>
            </w:r>
          </w:p>
        </w:tc>
        <w:tc>
          <w:tcPr>
            <w:tcW w:w="572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大成景优中短债债券型证券投资基金</w:t>
            </w:r>
            <w:r>
              <w:rPr>
                <w:rFonts w:ascii="SimSun" w:eastAsia="SimSun" w:hAnsi="SimSun" w:cs="SimSun"/>
                <w:color w:val="000000"/>
                <w:kern w:val="0"/>
                <w:sz w:val="22"/>
                <w:szCs w:val="22"/>
              </w:rPr>
              <w:t>A/C</w:t>
            </w:r>
          </w:p>
        </w:tc>
        <w:tc>
          <w:tcPr>
            <w:tcW w:w="1803"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008686/008687</w:t>
            </w:r>
          </w:p>
        </w:tc>
      </w:tr>
      <w:tr w:rsidR="003079E6">
        <w:trPr>
          <w:trHeight w:val="360"/>
          <w:jc w:val="center"/>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3</w:t>
            </w:r>
          </w:p>
        </w:tc>
        <w:tc>
          <w:tcPr>
            <w:tcW w:w="572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大成景泽中短债债券型证券投资基金</w:t>
            </w:r>
            <w:r>
              <w:rPr>
                <w:rFonts w:ascii="SimSun" w:eastAsia="SimSun" w:hAnsi="SimSun" w:cs="SimSun"/>
                <w:color w:val="000000"/>
                <w:kern w:val="0"/>
                <w:sz w:val="22"/>
                <w:szCs w:val="22"/>
              </w:rPr>
              <w:t>A/C</w:t>
            </w:r>
          </w:p>
        </w:tc>
        <w:tc>
          <w:tcPr>
            <w:tcW w:w="1803"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016404/016405</w:t>
            </w:r>
          </w:p>
        </w:tc>
      </w:tr>
      <w:tr w:rsidR="003079E6">
        <w:trPr>
          <w:trHeight w:val="360"/>
          <w:jc w:val="center"/>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4</w:t>
            </w:r>
          </w:p>
        </w:tc>
        <w:tc>
          <w:tcPr>
            <w:tcW w:w="572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大成可转债增强债券型证券投资基金</w:t>
            </w:r>
            <w:r>
              <w:rPr>
                <w:rFonts w:ascii="SimSun" w:eastAsia="SimSun" w:hAnsi="SimSun" w:cs="SimSun"/>
                <w:color w:val="000000"/>
                <w:kern w:val="0"/>
                <w:sz w:val="22"/>
                <w:szCs w:val="22"/>
              </w:rPr>
              <w:t>C</w:t>
            </w:r>
          </w:p>
        </w:tc>
        <w:tc>
          <w:tcPr>
            <w:tcW w:w="1803"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019152</w:t>
            </w:r>
          </w:p>
        </w:tc>
      </w:tr>
      <w:tr w:rsidR="003079E6">
        <w:trPr>
          <w:trHeight w:val="360"/>
          <w:jc w:val="center"/>
        </w:trPr>
        <w:tc>
          <w:tcPr>
            <w:tcW w:w="703"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5</w:t>
            </w:r>
          </w:p>
        </w:tc>
        <w:tc>
          <w:tcPr>
            <w:tcW w:w="5720"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大成元合双利债券型发起式证券投资基金</w:t>
            </w:r>
            <w:r>
              <w:rPr>
                <w:rFonts w:ascii="SimSun" w:eastAsia="SimSun" w:hAnsi="SimSun" w:cs="SimSun"/>
                <w:color w:val="000000"/>
                <w:kern w:val="0"/>
                <w:sz w:val="22"/>
                <w:szCs w:val="22"/>
              </w:rPr>
              <w:t>A/C</w:t>
            </w:r>
          </w:p>
        </w:tc>
        <w:tc>
          <w:tcPr>
            <w:tcW w:w="1803"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015898/015899</w:t>
            </w:r>
          </w:p>
        </w:tc>
      </w:tr>
      <w:tr w:rsidR="003079E6">
        <w:trPr>
          <w:trHeight w:val="360"/>
          <w:jc w:val="center"/>
        </w:trPr>
        <w:tc>
          <w:tcPr>
            <w:tcW w:w="703" w:type="dxa"/>
            <w:tcBorders>
              <w:top w:val="single" w:sz="4" w:space="0" w:color="000000"/>
              <w:left w:val="single" w:sz="8" w:space="0" w:color="000000"/>
              <w:bottom w:val="single" w:sz="8" w:space="0" w:color="000000"/>
              <w:right w:val="single" w:sz="4" w:space="0" w:color="000000"/>
            </w:tcBorders>
            <w:tcMar>
              <w:top w:w="104" w:type="dxa"/>
              <w:left w:w="111" w:type="dxa"/>
              <w:bottom w:w="106"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6</w:t>
            </w:r>
          </w:p>
        </w:tc>
        <w:tc>
          <w:tcPr>
            <w:tcW w:w="5720" w:type="dxa"/>
            <w:tcBorders>
              <w:top w:val="single" w:sz="4" w:space="0" w:color="000000"/>
              <w:left w:val="single" w:sz="4" w:space="0" w:color="000000"/>
              <w:bottom w:val="single" w:sz="8" w:space="0" w:color="000000"/>
              <w:right w:val="single" w:sz="4" w:space="0" w:color="000000"/>
            </w:tcBorders>
            <w:tcMar>
              <w:top w:w="104" w:type="dxa"/>
              <w:left w:w="108" w:type="dxa"/>
              <w:bottom w:w="106" w:type="dxa"/>
              <w:right w:w="108"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大成元吉增利债券型证券投资基金</w:t>
            </w:r>
            <w:r>
              <w:rPr>
                <w:rFonts w:ascii="SimSun" w:eastAsia="SimSun" w:hAnsi="SimSun" w:cs="SimSun"/>
                <w:color w:val="000000"/>
                <w:kern w:val="0"/>
                <w:sz w:val="22"/>
                <w:szCs w:val="22"/>
              </w:rPr>
              <w:t>A/C</w:t>
            </w:r>
          </w:p>
        </w:tc>
        <w:tc>
          <w:tcPr>
            <w:tcW w:w="1803" w:type="dxa"/>
            <w:tcBorders>
              <w:top w:val="single" w:sz="4" w:space="0" w:color="000000"/>
              <w:left w:val="single" w:sz="4" w:space="0" w:color="000000"/>
              <w:bottom w:val="single" w:sz="8" w:space="0" w:color="000000"/>
              <w:right w:val="single" w:sz="8" w:space="0" w:color="000000"/>
            </w:tcBorders>
            <w:tcMar>
              <w:top w:w="104" w:type="dxa"/>
              <w:left w:w="108" w:type="dxa"/>
              <w:bottom w:w="106" w:type="dxa"/>
              <w:right w:w="111" w:type="dxa"/>
            </w:tcMar>
            <w:vAlign w:val="center"/>
            <w:hideMark/>
          </w:tcPr>
          <w:p w:rsidR="003079E6" w:rsidRDefault="001D5358">
            <w:pPr>
              <w:pStyle w:val="div"/>
              <w:widowControl/>
              <w:jc w:val="center"/>
              <w:rPr>
                <w:rFonts w:eastAsia="Times New Roman"/>
                <w:color w:val="000000"/>
                <w:kern w:val="0"/>
                <w:sz w:val="22"/>
                <w:szCs w:val="22"/>
              </w:rPr>
            </w:pPr>
            <w:r>
              <w:rPr>
                <w:rFonts w:ascii="SimSun" w:eastAsia="SimSun" w:hAnsi="SimSun" w:cs="SimSun"/>
                <w:color w:val="000000"/>
                <w:kern w:val="0"/>
                <w:sz w:val="22"/>
                <w:szCs w:val="22"/>
              </w:rPr>
              <w:t>010927/010928</w:t>
            </w:r>
          </w:p>
        </w:tc>
      </w:tr>
    </w:tbl>
    <w:p w:rsidR="003079E6" w:rsidRDefault="003079E6">
      <w:pPr>
        <w:pStyle w:val="p"/>
        <w:widowControl/>
        <w:wordWrap w:val="0"/>
        <w:jc w:val="left"/>
        <w:rPr>
          <w:rFonts w:eastAsia="Times New Roman"/>
          <w:kern w:val="0"/>
          <w:sz w:val="24"/>
          <w:szCs w:val="24"/>
        </w:rPr>
      </w:pPr>
    </w:p>
    <w:p w:rsidR="003079E6" w:rsidRDefault="001D5358">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投资者可通过以下途径咨询有关详情</w:t>
      </w:r>
      <w:r>
        <w:rPr>
          <w:rFonts w:ascii="SimSun" w:eastAsia="SimSun" w:hAnsi="SimSun" w:cs="SimSun"/>
          <w:kern w:val="0"/>
          <w:sz w:val="24"/>
          <w:szCs w:val="24"/>
        </w:rPr>
        <w:t>:</w:t>
      </w:r>
    </w:p>
    <w:p w:rsidR="003079E6" w:rsidRDefault="001D5358">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、中国银河证券股份有限公司</w:t>
      </w:r>
    </w:p>
    <w:p w:rsidR="003079E6" w:rsidRDefault="001D5358">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4008-888-888</w:t>
      </w:r>
    </w:p>
    <w:p w:rsidR="003079E6" w:rsidRDefault="001D5358">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www.chinastock.com.cn</w:t>
        </w:r>
      </w:hyperlink>
    </w:p>
    <w:p w:rsidR="003079E6" w:rsidRDefault="001D5358">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、大成基金管理有限公司</w:t>
      </w:r>
    </w:p>
    <w:p w:rsidR="003079E6" w:rsidRDefault="001D5358">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3079E6" w:rsidRDefault="001D5358">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网址：</w:t>
      </w:r>
      <w:hyperlink r:id="rId10" w:history="1">
        <w:r>
          <w:rPr>
            <w:rFonts w:ascii="SimSun" w:eastAsia="SimSun" w:hAnsi="SimSun" w:cs="SimSun"/>
            <w:color w:val="000000"/>
            <w:kern w:val="0"/>
            <w:sz w:val="24"/>
            <w:szCs w:val="24"/>
          </w:rPr>
          <w:t>www.dcfund.com.cn</w:t>
        </w:r>
      </w:hyperlink>
    </w:p>
    <w:p w:rsidR="003079E6" w:rsidRDefault="003079E6">
      <w:pPr>
        <w:pStyle w:val="p"/>
        <w:widowControl/>
        <w:wordWrap w:val="0"/>
        <w:spacing w:line="360" w:lineRule="auto"/>
        <w:ind w:firstLine="420"/>
        <w:jc w:val="left"/>
        <w:rPr>
          <w:rFonts w:eastAsia="Times New Roman"/>
          <w:kern w:val="0"/>
          <w:sz w:val="24"/>
          <w:szCs w:val="24"/>
        </w:rPr>
      </w:pPr>
    </w:p>
    <w:p w:rsidR="003079E6" w:rsidRDefault="001D5358">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w:t>
      </w:r>
      <w:r>
        <w:rPr>
          <w:rFonts w:ascii="SimSun" w:eastAsia="SimSun" w:hAnsi="SimSun" w:cs="SimSun"/>
          <w:kern w:val="0"/>
          <w:sz w:val="24"/>
          <w:szCs w:val="24"/>
        </w:rPr>
        <w:t>料概要等基金法律文件，了解基金</w:t>
      </w:r>
      <w:r>
        <w:rPr>
          <w:rFonts w:ascii="SimSun" w:eastAsia="SimSun" w:hAnsi="SimSun" w:cs="SimSun"/>
          <w:kern w:val="0"/>
          <w:sz w:val="24"/>
          <w:szCs w:val="24"/>
        </w:rPr>
        <w:lastRenderedPageBreak/>
        <w:t>的风险收益特征，并根据自身的投资目的、投资期限、投资经验、资产状况等判断基金是否和投资者的风险承受能力相适应。敬请投资者注意投资风险。</w:t>
      </w:r>
    </w:p>
    <w:p w:rsidR="003079E6" w:rsidRDefault="001D5358">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特此公告。</w:t>
      </w:r>
    </w:p>
    <w:p w:rsidR="003079E6" w:rsidRDefault="001D5358">
      <w:pPr>
        <w:pStyle w:val="div"/>
        <w:widowControl/>
        <w:spacing w:line="360" w:lineRule="auto"/>
        <w:ind w:firstLine="420"/>
        <w:jc w:val="right"/>
        <w:rPr>
          <w:rFonts w:eastAsia="Times New Roman"/>
          <w:kern w:val="0"/>
          <w:sz w:val="24"/>
          <w:szCs w:val="24"/>
        </w:rPr>
      </w:pPr>
      <w:r>
        <w:rPr>
          <w:rFonts w:ascii="SimSun" w:eastAsia="SimSun" w:hAnsi="SimSun" w:cs="SimSun"/>
          <w:kern w:val="0"/>
          <w:sz w:val="24"/>
          <w:szCs w:val="24"/>
        </w:rPr>
        <w:t>大成基金管理有限公司</w:t>
      </w:r>
    </w:p>
    <w:p w:rsidR="003079E6" w:rsidRDefault="001D5358">
      <w:pPr>
        <w:pStyle w:val="div"/>
        <w:widowControl/>
        <w:spacing w:line="360" w:lineRule="auto"/>
        <w:ind w:firstLine="420"/>
        <w:jc w:val="right"/>
        <w:rPr>
          <w:rFonts w:eastAsia="Times New Roman"/>
          <w:kern w:val="0"/>
          <w:sz w:val="24"/>
          <w:szCs w:val="24"/>
        </w:rPr>
      </w:pPr>
      <w:r>
        <w:rPr>
          <w:rFonts w:ascii="SimSun" w:eastAsia="SimSun" w:hAnsi="SimSun" w:cs="SimSun"/>
          <w:kern w:val="0"/>
          <w:sz w:val="24"/>
          <w:szCs w:val="24"/>
        </w:rPr>
        <w:t>二〇二四年六月二十日</w:t>
      </w:r>
    </w:p>
    <w:sectPr w:rsidR="003079E6" w:rsidSect="003079E6">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9E6" w:rsidRDefault="003079E6" w:rsidP="003079E6">
      <w:r>
        <w:separator/>
      </w:r>
    </w:p>
  </w:endnote>
  <w:endnote w:type="continuationSeparator" w:id="0">
    <w:p w:rsidR="003079E6" w:rsidRDefault="003079E6" w:rsidP="00307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E6" w:rsidRDefault="003079E6">
    <w:pPr>
      <w:pStyle w:val="a9"/>
      <w:jc w:val="center"/>
      <w:rPr>
        <w:color w:val="000000" w:themeColor="text1"/>
      </w:rPr>
    </w:pPr>
    <w:r>
      <w:rPr>
        <w:color w:val="000000" w:themeColor="text1"/>
      </w:rPr>
      <w:fldChar w:fldCharType="begin"/>
    </w:r>
    <w:r w:rsidR="001D5358">
      <w:rPr>
        <w:color w:val="000000" w:themeColor="text1"/>
      </w:rPr>
      <w:instrText>PAGE   \* MERGEFORMAT</w:instrText>
    </w:r>
    <w:r>
      <w:rPr>
        <w:color w:val="000000" w:themeColor="text1"/>
      </w:rPr>
      <w:fldChar w:fldCharType="separate"/>
    </w:r>
    <w:r w:rsidR="001D5358" w:rsidRPr="001D5358">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9E6" w:rsidRDefault="003079E6" w:rsidP="003079E6">
      <w:r>
        <w:separator/>
      </w:r>
    </w:p>
  </w:footnote>
  <w:footnote w:type="continuationSeparator" w:id="0">
    <w:p w:rsidR="003079E6" w:rsidRDefault="003079E6" w:rsidP="00307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35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079E6"/>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E6"/>
    <w:pPr>
      <w:widowControl w:val="0"/>
      <w:jc w:val="both"/>
    </w:pPr>
    <w:rPr>
      <w:kern w:val="2"/>
      <w:sz w:val="21"/>
      <w:lang w:eastAsia="zh-CN"/>
    </w:rPr>
  </w:style>
  <w:style w:type="paragraph" w:styleId="1">
    <w:name w:val="heading 1"/>
    <w:basedOn w:val="a"/>
    <w:next w:val="a"/>
    <w:link w:val="1Char"/>
    <w:qFormat/>
    <w:rsid w:val="003079E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079E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079E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079E6"/>
    <w:pPr>
      <w:ind w:firstLineChars="200" w:firstLine="420"/>
    </w:pPr>
  </w:style>
  <w:style w:type="paragraph" w:styleId="a4">
    <w:name w:val="Document Map"/>
    <w:basedOn w:val="a"/>
    <w:qFormat/>
    <w:rsid w:val="003079E6"/>
    <w:pPr>
      <w:shd w:val="clear" w:color="auto" w:fill="000080"/>
    </w:pPr>
  </w:style>
  <w:style w:type="paragraph" w:styleId="a5">
    <w:name w:val="annotation text"/>
    <w:basedOn w:val="a"/>
    <w:link w:val="Char"/>
    <w:qFormat/>
    <w:rsid w:val="003079E6"/>
    <w:pPr>
      <w:jc w:val="left"/>
    </w:pPr>
  </w:style>
  <w:style w:type="paragraph" w:styleId="a6">
    <w:name w:val="Body Text"/>
    <w:basedOn w:val="a"/>
    <w:link w:val="Char0"/>
    <w:qFormat/>
    <w:rsid w:val="003079E6"/>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3079E6"/>
    <w:pPr>
      <w:ind w:leftChars="400" w:left="840"/>
    </w:pPr>
  </w:style>
  <w:style w:type="paragraph" w:styleId="a7">
    <w:name w:val="Plain Text"/>
    <w:basedOn w:val="a"/>
    <w:qFormat/>
    <w:rsid w:val="003079E6"/>
    <w:pPr>
      <w:adjustRightInd w:val="0"/>
      <w:spacing w:line="312" w:lineRule="atLeast"/>
      <w:textAlignment w:val="baseline"/>
    </w:pPr>
    <w:rPr>
      <w:rFonts w:ascii="宋体" w:hAnsi="Courier New"/>
      <w:kern w:val="0"/>
    </w:rPr>
  </w:style>
  <w:style w:type="paragraph" w:styleId="20">
    <w:name w:val="Body Text Indent 2"/>
    <w:basedOn w:val="a"/>
    <w:qFormat/>
    <w:rsid w:val="003079E6"/>
    <w:pPr>
      <w:spacing w:line="360" w:lineRule="auto"/>
      <w:ind w:firstLine="425"/>
    </w:pPr>
    <w:rPr>
      <w:rFonts w:ascii="仿宋_GB2312" w:eastAsia="仿宋_GB2312"/>
      <w:sz w:val="28"/>
    </w:rPr>
  </w:style>
  <w:style w:type="paragraph" w:styleId="a8">
    <w:name w:val="Balloon Text"/>
    <w:basedOn w:val="a"/>
    <w:qFormat/>
    <w:rsid w:val="003079E6"/>
    <w:rPr>
      <w:sz w:val="18"/>
    </w:rPr>
  </w:style>
  <w:style w:type="paragraph" w:styleId="a9">
    <w:name w:val="footer"/>
    <w:basedOn w:val="a"/>
    <w:link w:val="Char1"/>
    <w:uiPriority w:val="99"/>
    <w:qFormat/>
    <w:rsid w:val="003079E6"/>
    <w:pPr>
      <w:tabs>
        <w:tab w:val="center" w:pos="4153"/>
        <w:tab w:val="right" w:pos="8306"/>
      </w:tabs>
      <w:snapToGrid w:val="0"/>
      <w:jc w:val="left"/>
    </w:pPr>
    <w:rPr>
      <w:sz w:val="18"/>
    </w:rPr>
  </w:style>
  <w:style w:type="paragraph" w:styleId="aa">
    <w:name w:val="header"/>
    <w:basedOn w:val="a"/>
    <w:link w:val="Char2"/>
    <w:uiPriority w:val="99"/>
    <w:qFormat/>
    <w:rsid w:val="003079E6"/>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3079E6"/>
    <w:pPr>
      <w:tabs>
        <w:tab w:val="right" w:leader="dot" w:pos="8296"/>
      </w:tabs>
      <w:spacing w:line="360" w:lineRule="auto"/>
    </w:pPr>
  </w:style>
  <w:style w:type="paragraph" w:styleId="ab">
    <w:name w:val="footnote text"/>
    <w:basedOn w:val="a"/>
    <w:qFormat/>
    <w:rsid w:val="003079E6"/>
    <w:pPr>
      <w:snapToGrid w:val="0"/>
      <w:jc w:val="left"/>
    </w:pPr>
    <w:rPr>
      <w:sz w:val="18"/>
    </w:rPr>
  </w:style>
  <w:style w:type="paragraph" w:styleId="31">
    <w:name w:val="Body Text Indent 3"/>
    <w:basedOn w:val="a"/>
    <w:qFormat/>
    <w:rsid w:val="003079E6"/>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3079E6"/>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3079E6"/>
    <w:pPr>
      <w:spacing w:before="240" w:after="60"/>
      <w:jc w:val="center"/>
      <w:outlineLvl w:val="0"/>
    </w:pPr>
    <w:rPr>
      <w:rFonts w:ascii="Cambria" w:hAnsi="Cambria"/>
      <w:b/>
      <w:sz w:val="32"/>
      <w:lang w:val="zh-CN"/>
    </w:rPr>
  </w:style>
  <w:style w:type="paragraph" w:styleId="ae">
    <w:name w:val="annotation subject"/>
    <w:basedOn w:val="a5"/>
    <w:next w:val="a5"/>
    <w:qFormat/>
    <w:rsid w:val="003079E6"/>
    <w:rPr>
      <w:b/>
    </w:rPr>
  </w:style>
  <w:style w:type="character" w:styleId="af">
    <w:name w:val="page number"/>
    <w:basedOn w:val="a0"/>
    <w:rsid w:val="003079E6"/>
  </w:style>
  <w:style w:type="character" w:styleId="af0">
    <w:name w:val="Hyperlink"/>
    <w:qFormat/>
    <w:rsid w:val="003079E6"/>
    <w:rPr>
      <w:color w:val="0000FF"/>
      <w:u w:val="single"/>
    </w:rPr>
  </w:style>
  <w:style w:type="character" w:styleId="af1">
    <w:name w:val="annotation reference"/>
    <w:rsid w:val="003079E6"/>
    <w:rPr>
      <w:sz w:val="21"/>
    </w:rPr>
  </w:style>
  <w:style w:type="character" w:styleId="af2">
    <w:name w:val="footnote reference"/>
    <w:rsid w:val="003079E6"/>
    <w:rPr>
      <w:vertAlign w:val="superscript"/>
    </w:rPr>
  </w:style>
  <w:style w:type="character" w:customStyle="1" w:styleId="Char0">
    <w:name w:val="正文文本 Char"/>
    <w:link w:val="a6"/>
    <w:rsid w:val="003079E6"/>
    <w:rPr>
      <w:rFonts w:ascii="宋体"/>
      <w:lang w:val="zh-CN" w:eastAsia="zh-CN"/>
    </w:rPr>
  </w:style>
  <w:style w:type="character" w:customStyle="1" w:styleId="unnamed11">
    <w:name w:val="unnamed11"/>
    <w:rsid w:val="003079E6"/>
    <w:rPr>
      <w:rFonts w:ascii="宋体" w:eastAsia="宋体" w:hAnsi="宋体" w:hint="eastAsia"/>
      <w:sz w:val="18"/>
    </w:rPr>
  </w:style>
  <w:style w:type="character" w:customStyle="1" w:styleId="Char3">
    <w:name w:val="标题 Char"/>
    <w:link w:val="ad"/>
    <w:rsid w:val="003079E6"/>
    <w:rPr>
      <w:rFonts w:ascii="Cambria" w:hAnsi="Cambria"/>
      <w:b/>
      <w:kern w:val="2"/>
      <w:sz w:val="32"/>
      <w:lang w:val="zh-CN" w:eastAsia="zh-CN"/>
    </w:rPr>
  </w:style>
  <w:style w:type="character" w:customStyle="1" w:styleId="Char2">
    <w:name w:val="页眉 Char"/>
    <w:link w:val="aa"/>
    <w:uiPriority w:val="99"/>
    <w:qFormat/>
    <w:rsid w:val="003079E6"/>
    <w:rPr>
      <w:kern w:val="2"/>
      <w:sz w:val="18"/>
    </w:rPr>
  </w:style>
  <w:style w:type="character" w:customStyle="1" w:styleId="read">
    <w:name w:val="read"/>
    <w:basedOn w:val="a0"/>
    <w:qFormat/>
    <w:rsid w:val="003079E6"/>
  </w:style>
  <w:style w:type="paragraph" w:customStyle="1" w:styleId="CharChar">
    <w:name w:val="Char Char"/>
    <w:basedOn w:val="a"/>
    <w:qFormat/>
    <w:rsid w:val="003079E6"/>
  </w:style>
  <w:style w:type="paragraph" w:customStyle="1" w:styleId="Default">
    <w:name w:val="Default"/>
    <w:qFormat/>
    <w:rsid w:val="003079E6"/>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3079E6"/>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3079E6"/>
    <w:pPr>
      <w:widowControl/>
      <w:numPr>
        <w:numId w:val="1"/>
      </w:numPr>
      <w:jc w:val="left"/>
    </w:pPr>
    <w:rPr>
      <w:kern w:val="0"/>
      <w:sz w:val="24"/>
    </w:rPr>
  </w:style>
  <w:style w:type="paragraph" w:customStyle="1" w:styleId="msonormal1">
    <w:name w:val="msonormal1"/>
    <w:qFormat/>
    <w:rsid w:val="003079E6"/>
    <w:pPr>
      <w:widowControl w:val="0"/>
      <w:jc w:val="both"/>
    </w:pPr>
    <w:rPr>
      <w:kern w:val="2"/>
      <w:sz w:val="21"/>
      <w:lang w:eastAsia="zh-CN"/>
    </w:rPr>
  </w:style>
  <w:style w:type="paragraph" w:customStyle="1" w:styleId="af3">
    <w:name w:val="正文正文"/>
    <w:basedOn w:val="a"/>
    <w:qFormat/>
    <w:rsid w:val="003079E6"/>
    <w:pPr>
      <w:spacing w:afterLines="25" w:line="360" w:lineRule="auto"/>
      <w:ind w:firstLineChars="200" w:firstLine="200"/>
    </w:pPr>
    <w:rPr>
      <w:sz w:val="24"/>
    </w:rPr>
  </w:style>
  <w:style w:type="paragraph" w:customStyle="1" w:styleId="Char4">
    <w:name w:val="Char"/>
    <w:basedOn w:val="a"/>
    <w:qFormat/>
    <w:rsid w:val="003079E6"/>
  </w:style>
  <w:style w:type="paragraph" w:customStyle="1" w:styleId="Char10">
    <w:name w:val="Char1"/>
    <w:basedOn w:val="a"/>
    <w:qFormat/>
    <w:rsid w:val="003079E6"/>
  </w:style>
  <w:style w:type="paragraph" w:customStyle="1" w:styleId="CharCharChar">
    <w:name w:val="Char Char Char"/>
    <w:basedOn w:val="a"/>
    <w:qFormat/>
    <w:rsid w:val="003079E6"/>
  </w:style>
  <w:style w:type="paragraph" w:customStyle="1" w:styleId="InfoBlue">
    <w:name w:val="InfoBlue"/>
    <w:basedOn w:val="a"/>
    <w:next w:val="a6"/>
    <w:qFormat/>
    <w:rsid w:val="003079E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3079E6"/>
    <w:pPr>
      <w:tabs>
        <w:tab w:val="left" w:pos="360"/>
      </w:tabs>
    </w:pPr>
  </w:style>
  <w:style w:type="paragraph" w:customStyle="1" w:styleId="CharChar1">
    <w:name w:val="Char Char1"/>
    <w:basedOn w:val="a"/>
    <w:qFormat/>
    <w:rsid w:val="003079E6"/>
  </w:style>
  <w:style w:type="paragraph" w:customStyle="1" w:styleId="af4">
    <w:name w:val="正文所"/>
    <w:basedOn w:val="a"/>
    <w:qFormat/>
    <w:rsid w:val="003079E6"/>
    <w:pPr>
      <w:spacing w:line="360" w:lineRule="auto"/>
      <w:ind w:firstLineChars="200" w:firstLine="420"/>
    </w:pPr>
    <w:rPr>
      <w:rFonts w:ascii="宋体"/>
    </w:rPr>
  </w:style>
  <w:style w:type="paragraph" w:customStyle="1" w:styleId="11">
    <w:name w:val="修订1"/>
    <w:hidden/>
    <w:uiPriority w:val="99"/>
    <w:semiHidden/>
    <w:qFormat/>
    <w:rsid w:val="003079E6"/>
    <w:rPr>
      <w:kern w:val="2"/>
      <w:sz w:val="21"/>
      <w:lang w:eastAsia="zh-CN"/>
    </w:rPr>
  </w:style>
  <w:style w:type="character" w:customStyle="1" w:styleId="1Char">
    <w:name w:val="标题 1 Char"/>
    <w:link w:val="1"/>
    <w:qFormat/>
    <w:rsid w:val="003079E6"/>
    <w:rPr>
      <w:rFonts w:ascii="宋体"/>
      <w:b/>
      <w:color w:val="000000"/>
      <w:sz w:val="24"/>
    </w:rPr>
  </w:style>
  <w:style w:type="character" w:customStyle="1" w:styleId="Char">
    <w:name w:val="批注文字 Char"/>
    <w:link w:val="a5"/>
    <w:qFormat/>
    <w:rsid w:val="003079E6"/>
    <w:rPr>
      <w:kern w:val="2"/>
      <w:sz w:val="21"/>
    </w:rPr>
  </w:style>
  <w:style w:type="paragraph" w:customStyle="1" w:styleId="CharChar2">
    <w:name w:val="Char Char2"/>
    <w:basedOn w:val="a"/>
    <w:qFormat/>
    <w:rsid w:val="003079E6"/>
  </w:style>
  <w:style w:type="paragraph" w:customStyle="1" w:styleId="CharChar3">
    <w:name w:val="Char Char3"/>
    <w:basedOn w:val="a"/>
    <w:qFormat/>
    <w:rsid w:val="003079E6"/>
  </w:style>
  <w:style w:type="paragraph" w:customStyle="1" w:styleId="Char20">
    <w:name w:val="Char2"/>
    <w:basedOn w:val="a"/>
    <w:qFormat/>
    <w:rsid w:val="003079E6"/>
  </w:style>
  <w:style w:type="paragraph" w:customStyle="1" w:styleId="CharCharChar1">
    <w:name w:val="Char Char Char1"/>
    <w:basedOn w:val="a"/>
    <w:qFormat/>
    <w:rsid w:val="003079E6"/>
  </w:style>
  <w:style w:type="paragraph" w:customStyle="1" w:styleId="CharCharCharChar1">
    <w:name w:val="Char Char Char Char1"/>
    <w:basedOn w:val="a"/>
    <w:qFormat/>
    <w:rsid w:val="003079E6"/>
    <w:pPr>
      <w:tabs>
        <w:tab w:val="left" w:pos="360"/>
      </w:tabs>
    </w:pPr>
  </w:style>
  <w:style w:type="paragraph" w:customStyle="1" w:styleId="CharChar11">
    <w:name w:val="Char Char11"/>
    <w:basedOn w:val="a"/>
    <w:qFormat/>
    <w:rsid w:val="003079E6"/>
  </w:style>
  <w:style w:type="paragraph" w:customStyle="1" w:styleId="CharChar4">
    <w:name w:val="Char Char4"/>
    <w:basedOn w:val="a"/>
    <w:qFormat/>
    <w:rsid w:val="003079E6"/>
  </w:style>
  <w:style w:type="paragraph" w:styleId="af5">
    <w:name w:val="List Paragraph"/>
    <w:basedOn w:val="a"/>
    <w:uiPriority w:val="34"/>
    <w:qFormat/>
    <w:rsid w:val="003079E6"/>
    <w:pPr>
      <w:ind w:firstLineChars="200" w:firstLine="420"/>
    </w:pPr>
  </w:style>
  <w:style w:type="paragraph" w:customStyle="1" w:styleId="CharChar12">
    <w:name w:val="Char Char12"/>
    <w:basedOn w:val="a"/>
    <w:qFormat/>
    <w:rsid w:val="003079E6"/>
  </w:style>
  <w:style w:type="paragraph" w:customStyle="1" w:styleId="Char30">
    <w:name w:val="Char3"/>
    <w:basedOn w:val="a"/>
    <w:qFormat/>
    <w:rsid w:val="003079E6"/>
  </w:style>
  <w:style w:type="paragraph" w:customStyle="1" w:styleId="CharChar13">
    <w:name w:val="Char Char13"/>
    <w:basedOn w:val="a"/>
    <w:qFormat/>
    <w:rsid w:val="003079E6"/>
  </w:style>
  <w:style w:type="paragraph" w:customStyle="1" w:styleId="Char40">
    <w:name w:val="Char4"/>
    <w:basedOn w:val="a"/>
    <w:qFormat/>
    <w:rsid w:val="003079E6"/>
  </w:style>
  <w:style w:type="paragraph" w:customStyle="1" w:styleId="CharChar14">
    <w:name w:val="Char Char14"/>
    <w:basedOn w:val="a"/>
    <w:qFormat/>
    <w:rsid w:val="003079E6"/>
  </w:style>
  <w:style w:type="paragraph" w:customStyle="1" w:styleId="Char5">
    <w:name w:val="Char5"/>
    <w:basedOn w:val="a"/>
    <w:qFormat/>
    <w:rsid w:val="003079E6"/>
  </w:style>
  <w:style w:type="paragraph" w:customStyle="1" w:styleId="CharChar5">
    <w:name w:val="Char Char5"/>
    <w:basedOn w:val="a"/>
    <w:qFormat/>
    <w:rsid w:val="003079E6"/>
  </w:style>
  <w:style w:type="character" w:customStyle="1" w:styleId="Char1">
    <w:name w:val="页脚 Char"/>
    <w:basedOn w:val="a0"/>
    <w:link w:val="a9"/>
    <w:uiPriority w:val="99"/>
    <w:qFormat/>
    <w:rsid w:val="003079E6"/>
    <w:rPr>
      <w:kern w:val="2"/>
      <w:sz w:val="18"/>
    </w:rPr>
  </w:style>
  <w:style w:type="paragraph" w:customStyle="1" w:styleId="div">
    <w:name w:val="div"/>
    <w:basedOn w:val="a"/>
    <w:rsid w:val="003079E6"/>
  </w:style>
  <w:style w:type="paragraph" w:customStyle="1" w:styleId="p">
    <w:name w:val="p"/>
    <w:basedOn w:val="a"/>
    <w:rsid w:val="003079E6"/>
  </w:style>
  <w:style w:type="table" w:customStyle="1" w:styleId="table">
    <w:name w:val="table"/>
    <w:basedOn w:val="a1"/>
    <w:rsid w:val="003079E6"/>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cfund.com.cn" TargetMode="External"/><Relationship Id="rId4" Type="http://schemas.openxmlformats.org/officeDocument/2006/relationships/styles" Target="styles.xml"/><Relationship Id="rId9" Type="http://schemas.openxmlformats.org/officeDocument/2006/relationships/hyperlink" Target="http://www.chinastock.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8222D4F7-E42F-4BA6-A859-3FBD8E83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2024-06-19T16:01:00Z</dcterms:created>
  <dcterms:modified xsi:type="dcterms:W3CDTF">2024-06-19T16:01:00Z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