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5A0A04" w:rsidRDefault="00893436" w:rsidP="00893436">
      <w:pPr>
        <w:widowControl/>
        <w:jc w:val="center"/>
        <w:rPr>
          <w:rFonts w:asciiTheme="minorEastAsia" w:eastAsiaTheme="minorEastAsia" w:hAnsiTheme="minorEastAsia" w:cs="宋体"/>
          <w:b/>
          <w:kern w:val="0"/>
          <w:sz w:val="30"/>
          <w:szCs w:val="30"/>
        </w:rPr>
      </w:pPr>
      <w:bookmarkStart w:id="0" w:name="_GoBack"/>
      <w:bookmarkEnd w:id="0"/>
      <w:r w:rsidRPr="005A0A04">
        <w:rPr>
          <w:rFonts w:asciiTheme="minorEastAsia" w:eastAsiaTheme="minorEastAsia" w:hAnsiTheme="minorEastAsia" w:cs="宋体" w:hint="eastAsia"/>
          <w:b/>
          <w:kern w:val="0"/>
          <w:sz w:val="30"/>
          <w:szCs w:val="30"/>
        </w:rPr>
        <w:t>关于华安中债7-10年国开行债券指数证券投资基金分红公告</w:t>
      </w:r>
    </w:p>
    <w:p w:rsidR="00893436" w:rsidRPr="00163C8E" w:rsidRDefault="00893436" w:rsidP="00893436">
      <w:pPr>
        <w:spacing w:line="560" w:lineRule="exact"/>
        <w:jc w:val="center"/>
        <w:rPr>
          <w:rFonts w:asciiTheme="minorEastAsia" w:eastAsiaTheme="minorEastAsia" w:hAnsiTheme="minorEastAsia"/>
          <w:color w:val="000000"/>
          <w:sz w:val="24"/>
        </w:rPr>
      </w:pPr>
      <w:r w:rsidRPr="00163C8E">
        <w:rPr>
          <w:rFonts w:asciiTheme="minorEastAsia" w:eastAsiaTheme="minorEastAsia" w:hAnsiTheme="minorEastAsia"/>
          <w:color w:val="000000"/>
          <w:sz w:val="21"/>
          <w:szCs w:val="21"/>
        </w:rPr>
        <w:t>公告送出日期：</w:t>
      </w:r>
      <w:r w:rsidR="001767AC" w:rsidRPr="00163C8E">
        <w:rPr>
          <w:rFonts w:asciiTheme="minorEastAsia" w:eastAsiaTheme="minorEastAsia" w:hAnsiTheme="minorEastAsia" w:cs="宋体"/>
          <w:bCs/>
          <w:sz w:val="21"/>
          <w:szCs w:val="21"/>
        </w:rPr>
        <w:t>2024年6月</w:t>
      </w:r>
      <w:r w:rsidR="001767AC">
        <w:rPr>
          <w:rFonts w:asciiTheme="minorEastAsia" w:eastAsiaTheme="minorEastAsia" w:hAnsiTheme="minorEastAsia" w:cs="宋体"/>
          <w:bCs/>
          <w:sz w:val="21"/>
          <w:szCs w:val="21"/>
        </w:rPr>
        <w:t>19</w:t>
      </w:r>
      <w:r w:rsidRPr="00163C8E">
        <w:rPr>
          <w:rFonts w:asciiTheme="minorEastAsia" w:eastAsiaTheme="minorEastAsia" w:hAnsiTheme="minorEastAsia" w:cs="宋体"/>
          <w:bCs/>
          <w:sz w:val="21"/>
          <w:szCs w:val="21"/>
        </w:rPr>
        <w:t>日</w:t>
      </w:r>
    </w:p>
    <w:p w:rsidR="00893436" w:rsidRPr="00163C8E" w:rsidRDefault="00893436" w:rsidP="00893436">
      <w:pPr>
        <w:spacing w:line="560" w:lineRule="exact"/>
        <w:jc w:val="center"/>
        <w:rPr>
          <w:rFonts w:asciiTheme="minorEastAsia" w:eastAsiaTheme="minorEastAsia" w:hAnsiTheme="minorEastAsia"/>
          <w:color w:val="000000"/>
          <w:sz w:val="24"/>
        </w:rPr>
      </w:pPr>
    </w:p>
    <w:p w:rsidR="00893436" w:rsidRPr="00163C8E" w:rsidRDefault="00893436" w:rsidP="0045170D">
      <w:pPr>
        <w:pStyle w:val="2"/>
        <w:spacing w:line="360" w:lineRule="auto"/>
        <w:rPr>
          <w:rFonts w:asciiTheme="minorEastAsia" w:eastAsiaTheme="minorEastAsia" w:hAnsiTheme="minorEastAsia"/>
          <w:bCs w:val="0"/>
          <w:color w:val="000000"/>
          <w:sz w:val="24"/>
          <w:szCs w:val="24"/>
        </w:rPr>
      </w:pPr>
      <w:bookmarkStart w:id="1" w:name="_Toc275961418"/>
      <w:r w:rsidRPr="00163C8E">
        <w:rPr>
          <w:rFonts w:asciiTheme="minorEastAsia" w:eastAsiaTheme="minorEastAsia" w:hAnsiTheme="minorEastAsia"/>
          <w:bCs w:val="0"/>
          <w:color w:val="000000"/>
          <w:sz w:val="24"/>
          <w:szCs w:val="24"/>
        </w:rPr>
        <w:t>1 公告基本信息</w:t>
      </w:r>
      <w:bookmarkEnd w:id="1"/>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922"/>
        <w:gridCol w:w="1985"/>
        <w:gridCol w:w="1843"/>
        <w:gridCol w:w="1018"/>
      </w:tblGrid>
      <w:tr w:rsidR="0039192C" w:rsidRPr="00163C8E" w:rsidTr="005A0E2E">
        <w:trPr>
          <w:jc w:val="center"/>
        </w:trPr>
        <w:tc>
          <w:tcPr>
            <w:tcW w:w="3344" w:type="dxa"/>
            <w:gridSpan w:val="2"/>
          </w:tcPr>
          <w:p w:rsidR="0039192C" w:rsidRPr="00163C8E" w:rsidRDefault="0039192C" w:rsidP="0045170D">
            <w:pPr>
              <w:spacing w:line="360" w:lineRule="auto"/>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基金名称</w:t>
            </w:r>
          </w:p>
        </w:tc>
        <w:tc>
          <w:tcPr>
            <w:tcW w:w="4846" w:type="dxa"/>
            <w:gridSpan w:val="3"/>
            <w:vAlign w:val="center"/>
          </w:tcPr>
          <w:p w:rsidR="0039192C" w:rsidRPr="00163C8E" w:rsidRDefault="0039192C" w:rsidP="0045170D">
            <w:pPr>
              <w:spacing w:line="360" w:lineRule="auto"/>
              <w:rPr>
                <w:rFonts w:asciiTheme="minorEastAsia" w:eastAsiaTheme="minorEastAsia" w:hAnsiTheme="minorEastAsia"/>
                <w:sz w:val="24"/>
                <w:szCs w:val="24"/>
              </w:rPr>
            </w:pPr>
            <w:r w:rsidRPr="00163C8E">
              <w:rPr>
                <w:rFonts w:asciiTheme="minorEastAsia" w:eastAsiaTheme="minorEastAsia" w:hAnsiTheme="minorEastAsia"/>
                <w:sz w:val="24"/>
                <w:szCs w:val="24"/>
              </w:rPr>
              <w:t>华安中债7-10年国开行债券指数证券投资基金</w:t>
            </w:r>
          </w:p>
        </w:tc>
      </w:tr>
      <w:tr w:rsidR="0039192C" w:rsidRPr="00163C8E" w:rsidTr="005A0E2E">
        <w:trPr>
          <w:jc w:val="center"/>
        </w:trPr>
        <w:tc>
          <w:tcPr>
            <w:tcW w:w="3344" w:type="dxa"/>
            <w:gridSpan w:val="2"/>
          </w:tcPr>
          <w:p w:rsidR="0039192C" w:rsidRPr="00163C8E" w:rsidRDefault="0039192C" w:rsidP="0045170D">
            <w:pPr>
              <w:spacing w:line="360" w:lineRule="auto"/>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基金简称</w:t>
            </w:r>
          </w:p>
        </w:tc>
        <w:tc>
          <w:tcPr>
            <w:tcW w:w="4846" w:type="dxa"/>
            <w:gridSpan w:val="3"/>
            <w:vAlign w:val="center"/>
          </w:tcPr>
          <w:p w:rsidR="0039192C" w:rsidRPr="00163C8E" w:rsidRDefault="0039192C" w:rsidP="0045170D">
            <w:pPr>
              <w:spacing w:line="360" w:lineRule="auto"/>
              <w:rPr>
                <w:rFonts w:asciiTheme="minorEastAsia" w:eastAsiaTheme="minorEastAsia" w:hAnsiTheme="minorEastAsia"/>
                <w:sz w:val="24"/>
                <w:szCs w:val="24"/>
              </w:rPr>
            </w:pPr>
            <w:r w:rsidRPr="00163C8E">
              <w:rPr>
                <w:rFonts w:asciiTheme="minorEastAsia" w:eastAsiaTheme="minorEastAsia" w:hAnsiTheme="minorEastAsia"/>
                <w:sz w:val="24"/>
                <w:szCs w:val="24"/>
              </w:rPr>
              <w:t>华安中债7-10年国开债</w:t>
            </w:r>
          </w:p>
        </w:tc>
      </w:tr>
      <w:tr w:rsidR="0039192C" w:rsidRPr="00163C8E" w:rsidTr="005A0E2E">
        <w:trPr>
          <w:jc w:val="center"/>
        </w:trPr>
        <w:tc>
          <w:tcPr>
            <w:tcW w:w="3344" w:type="dxa"/>
            <w:gridSpan w:val="2"/>
          </w:tcPr>
          <w:p w:rsidR="0039192C" w:rsidRPr="00163C8E" w:rsidRDefault="0039192C" w:rsidP="0045170D">
            <w:pPr>
              <w:spacing w:line="360" w:lineRule="auto"/>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基金主代码</w:t>
            </w:r>
          </w:p>
        </w:tc>
        <w:tc>
          <w:tcPr>
            <w:tcW w:w="4846" w:type="dxa"/>
            <w:gridSpan w:val="3"/>
            <w:vAlign w:val="center"/>
          </w:tcPr>
          <w:p w:rsidR="0039192C" w:rsidRPr="00163C8E" w:rsidRDefault="0039192C" w:rsidP="0045170D">
            <w:pPr>
              <w:spacing w:line="360" w:lineRule="auto"/>
              <w:rPr>
                <w:rFonts w:asciiTheme="minorEastAsia" w:eastAsiaTheme="minorEastAsia" w:hAnsiTheme="minorEastAsia"/>
                <w:sz w:val="24"/>
                <w:szCs w:val="24"/>
              </w:rPr>
            </w:pPr>
            <w:r w:rsidRPr="00163C8E">
              <w:rPr>
                <w:rFonts w:asciiTheme="minorEastAsia" w:eastAsiaTheme="minorEastAsia" w:hAnsiTheme="minorEastAsia"/>
                <w:sz w:val="24"/>
                <w:szCs w:val="24"/>
              </w:rPr>
              <w:t>007228</w:t>
            </w:r>
          </w:p>
        </w:tc>
      </w:tr>
      <w:tr w:rsidR="0039192C" w:rsidRPr="00163C8E" w:rsidTr="005A0E2E">
        <w:trPr>
          <w:jc w:val="center"/>
        </w:trPr>
        <w:tc>
          <w:tcPr>
            <w:tcW w:w="3344" w:type="dxa"/>
            <w:gridSpan w:val="2"/>
            <w:vAlign w:val="center"/>
          </w:tcPr>
          <w:p w:rsidR="0039192C" w:rsidRPr="00163C8E" w:rsidRDefault="0039192C" w:rsidP="0045170D">
            <w:pPr>
              <w:spacing w:line="360" w:lineRule="auto"/>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基金合同生效日</w:t>
            </w:r>
          </w:p>
        </w:tc>
        <w:tc>
          <w:tcPr>
            <w:tcW w:w="4846" w:type="dxa"/>
            <w:gridSpan w:val="3"/>
            <w:vAlign w:val="center"/>
          </w:tcPr>
          <w:p w:rsidR="0039192C" w:rsidRPr="00163C8E" w:rsidRDefault="003E51F2" w:rsidP="0045170D">
            <w:pPr>
              <w:spacing w:line="360" w:lineRule="auto"/>
              <w:rPr>
                <w:rFonts w:asciiTheme="minorEastAsia" w:eastAsiaTheme="minorEastAsia" w:hAnsiTheme="minorEastAsia"/>
                <w:sz w:val="24"/>
                <w:szCs w:val="24"/>
              </w:rPr>
            </w:pPr>
            <w:r w:rsidRPr="00163C8E">
              <w:rPr>
                <w:rFonts w:asciiTheme="minorEastAsia" w:eastAsiaTheme="minorEastAsia" w:hAnsiTheme="minorEastAsia"/>
                <w:sz w:val="24"/>
                <w:szCs w:val="24"/>
              </w:rPr>
              <w:t>2019年11月13日</w:t>
            </w:r>
          </w:p>
        </w:tc>
      </w:tr>
      <w:tr w:rsidR="0039192C" w:rsidRPr="00163C8E" w:rsidTr="005A0E2E">
        <w:trPr>
          <w:jc w:val="center"/>
        </w:trPr>
        <w:tc>
          <w:tcPr>
            <w:tcW w:w="3344" w:type="dxa"/>
            <w:gridSpan w:val="2"/>
          </w:tcPr>
          <w:p w:rsidR="0039192C" w:rsidRPr="00163C8E" w:rsidRDefault="0039192C" w:rsidP="0045170D">
            <w:pPr>
              <w:spacing w:line="360" w:lineRule="auto"/>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基金管理人名称</w:t>
            </w:r>
          </w:p>
        </w:tc>
        <w:tc>
          <w:tcPr>
            <w:tcW w:w="4846" w:type="dxa"/>
            <w:gridSpan w:val="3"/>
            <w:vAlign w:val="center"/>
          </w:tcPr>
          <w:p w:rsidR="0039192C" w:rsidRPr="00163C8E" w:rsidRDefault="0039192C" w:rsidP="0045170D">
            <w:pPr>
              <w:spacing w:line="360" w:lineRule="auto"/>
              <w:rPr>
                <w:rFonts w:asciiTheme="minorEastAsia" w:eastAsiaTheme="minorEastAsia" w:hAnsiTheme="minorEastAsia"/>
                <w:sz w:val="24"/>
                <w:szCs w:val="24"/>
              </w:rPr>
            </w:pPr>
            <w:r w:rsidRPr="00163C8E">
              <w:rPr>
                <w:rFonts w:asciiTheme="minorEastAsia" w:eastAsiaTheme="minorEastAsia" w:hAnsiTheme="minorEastAsia"/>
                <w:sz w:val="24"/>
                <w:szCs w:val="24"/>
              </w:rPr>
              <w:t>华安基金管理有限公司</w:t>
            </w:r>
          </w:p>
        </w:tc>
      </w:tr>
      <w:tr w:rsidR="0039192C" w:rsidRPr="00163C8E" w:rsidTr="005A0E2E">
        <w:trPr>
          <w:jc w:val="center"/>
        </w:trPr>
        <w:tc>
          <w:tcPr>
            <w:tcW w:w="3344" w:type="dxa"/>
            <w:gridSpan w:val="2"/>
          </w:tcPr>
          <w:p w:rsidR="0039192C" w:rsidRPr="00163C8E" w:rsidRDefault="0039192C" w:rsidP="0045170D">
            <w:pPr>
              <w:spacing w:line="360" w:lineRule="auto"/>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基金托管人名称</w:t>
            </w:r>
          </w:p>
        </w:tc>
        <w:tc>
          <w:tcPr>
            <w:tcW w:w="4846" w:type="dxa"/>
            <w:gridSpan w:val="3"/>
            <w:vAlign w:val="center"/>
          </w:tcPr>
          <w:p w:rsidR="0039192C" w:rsidRPr="00163C8E" w:rsidRDefault="0039192C" w:rsidP="0045170D">
            <w:pPr>
              <w:spacing w:line="360" w:lineRule="auto"/>
              <w:rPr>
                <w:rFonts w:asciiTheme="minorEastAsia" w:eastAsiaTheme="minorEastAsia" w:hAnsiTheme="minorEastAsia"/>
                <w:sz w:val="24"/>
                <w:szCs w:val="24"/>
              </w:rPr>
            </w:pPr>
            <w:r w:rsidRPr="00163C8E">
              <w:rPr>
                <w:rFonts w:asciiTheme="minorEastAsia" w:eastAsiaTheme="minorEastAsia" w:hAnsiTheme="minorEastAsia"/>
                <w:sz w:val="24"/>
                <w:szCs w:val="24"/>
              </w:rPr>
              <w:t>浙商银行股份有限公司</w:t>
            </w:r>
          </w:p>
        </w:tc>
      </w:tr>
      <w:tr w:rsidR="0039192C" w:rsidRPr="00163C8E" w:rsidTr="005A0E2E">
        <w:trPr>
          <w:jc w:val="center"/>
        </w:trPr>
        <w:tc>
          <w:tcPr>
            <w:tcW w:w="3344" w:type="dxa"/>
            <w:gridSpan w:val="2"/>
          </w:tcPr>
          <w:p w:rsidR="0039192C" w:rsidRPr="00163C8E" w:rsidRDefault="0039192C" w:rsidP="0045170D">
            <w:pPr>
              <w:spacing w:line="360" w:lineRule="auto"/>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公告依据</w:t>
            </w:r>
          </w:p>
        </w:tc>
        <w:tc>
          <w:tcPr>
            <w:tcW w:w="4846" w:type="dxa"/>
            <w:gridSpan w:val="3"/>
            <w:vAlign w:val="center"/>
          </w:tcPr>
          <w:p w:rsidR="0039192C" w:rsidRPr="00163C8E" w:rsidRDefault="0039192C" w:rsidP="0045170D">
            <w:pPr>
              <w:spacing w:line="360" w:lineRule="auto"/>
              <w:rPr>
                <w:rFonts w:asciiTheme="minorEastAsia" w:eastAsiaTheme="minorEastAsia" w:hAnsiTheme="minorEastAsia"/>
                <w:sz w:val="24"/>
                <w:szCs w:val="24"/>
              </w:rPr>
            </w:pPr>
            <w:r w:rsidRPr="00163C8E">
              <w:rPr>
                <w:rFonts w:asciiTheme="minorEastAsia" w:eastAsiaTheme="minorEastAsia" w:hAnsiTheme="minorEastAsia"/>
                <w:sz w:val="24"/>
                <w:szCs w:val="24"/>
              </w:rPr>
              <w:t>根据《证券投资基金法》、《公开募集证券投资基金信息披露管理办法》和《华安中债7-10年国开行债券指数证券投资基金基金合同》的约定</w:t>
            </w:r>
          </w:p>
        </w:tc>
      </w:tr>
      <w:tr w:rsidR="00893436" w:rsidRPr="00163C8E" w:rsidTr="005A0E2E">
        <w:trPr>
          <w:jc w:val="center"/>
        </w:trPr>
        <w:tc>
          <w:tcPr>
            <w:tcW w:w="3344" w:type="dxa"/>
            <w:gridSpan w:val="2"/>
          </w:tcPr>
          <w:p w:rsidR="00893436" w:rsidRPr="00163C8E" w:rsidRDefault="00893436" w:rsidP="0045170D">
            <w:pPr>
              <w:spacing w:line="360" w:lineRule="auto"/>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收益分配基准日</w:t>
            </w:r>
          </w:p>
        </w:tc>
        <w:tc>
          <w:tcPr>
            <w:tcW w:w="4846" w:type="dxa"/>
            <w:gridSpan w:val="3"/>
          </w:tcPr>
          <w:p w:rsidR="00893436" w:rsidRPr="00163C8E" w:rsidRDefault="0039192C" w:rsidP="0045170D">
            <w:pPr>
              <w:spacing w:line="360" w:lineRule="auto"/>
              <w:rPr>
                <w:rFonts w:asciiTheme="minorEastAsia" w:eastAsiaTheme="minorEastAsia" w:hAnsiTheme="minorEastAsia"/>
                <w:sz w:val="24"/>
                <w:szCs w:val="24"/>
              </w:rPr>
            </w:pPr>
            <w:r w:rsidRPr="00163C8E">
              <w:rPr>
                <w:rFonts w:asciiTheme="minorEastAsia" w:eastAsiaTheme="minorEastAsia" w:hAnsiTheme="minorEastAsia"/>
                <w:sz w:val="24"/>
                <w:szCs w:val="24"/>
              </w:rPr>
              <w:t>2024年6月14日</w:t>
            </w:r>
          </w:p>
        </w:tc>
      </w:tr>
      <w:tr w:rsidR="00893436" w:rsidRPr="00163C8E" w:rsidTr="005A0E2E">
        <w:trPr>
          <w:jc w:val="center"/>
        </w:trPr>
        <w:tc>
          <w:tcPr>
            <w:tcW w:w="3344" w:type="dxa"/>
            <w:gridSpan w:val="2"/>
            <w:vAlign w:val="center"/>
          </w:tcPr>
          <w:p w:rsidR="00893436" w:rsidRPr="00163C8E" w:rsidRDefault="00893436" w:rsidP="0045170D">
            <w:pPr>
              <w:spacing w:line="360" w:lineRule="auto"/>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有关年度分红次数的说明</w:t>
            </w:r>
          </w:p>
        </w:tc>
        <w:tc>
          <w:tcPr>
            <w:tcW w:w="4846" w:type="dxa"/>
            <w:gridSpan w:val="3"/>
            <w:vAlign w:val="center"/>
          </w:tcPr>
          <w:p w:rsidR="00893436" w:rsidRPr="00163C8E" w:rsidRDefault="009732A4" w:rsidP="0045170D">
            <w:pPr>
              <w:spacing w:line="360" w:lineRule="auto"/>
              <w:rPr>
                <w:rFonts w:asciiTheme="minorEastAsia" w:eastAsiaTheme="minorEastAsia" w:hAnsiTheme="minorEastAsia"/>
                <w:sz w:val="24"/>
                <w:szCs w:val="24"/>
              </w:rPr>
            </w:pPr>
            <w:r w:rsidRPr="00163C8E">
              <w:rPr>
                <w:rFonts w:asciiTheme="minorEastAsia" w:eastAsiaTheme="minorEastAsia" w:hAnsiTheme="minorEastAsia"/>
                <w:sz w:val="24"/>
                <w:szCs w:val="24"/>
              </w:rPr>
              <w:t>本次分红为2024年度的第二次分红</w:t>
            </w:r>
          </w:p>
        </w:tc>
      </w:tr>
      <w:tr w:rsidR="00CB3D18" w:rsidRPr="00163C8E" w:rsidTr="005A0E2E">
        <w:trPr>
          <w:jc w:val="center"/>
        </w:trPr>
        <w:tc>
          <w:tcPr>
            <w:tcW w:w="3344" w:type="dxa"/>
            <w:gridSpan w:val="2"/>
          </w:tcPr>
          <w:p w:rsidR="00CB3D18" w:rsidRPr="00163C8E" w:rsidRDefault="00CB3D18" w:rsidP="005A0E2E">
            <w:pPr>
              <w:spacing w:line="360" w:lineRule="auto"/>
              <w:jc w:val="left"/>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下属分级基金的基金简称</w:t>
            </w:r>
          </w:p>
        </w:tc>
        <w:tc>
          <w:tcPr>
            <w:tcW w:w="1985" w:type="dxa"/>
          </w:tcPr>
          <w:p w:rsidR="00CB3D18" w:rsidRPr="00163C8E" w:rsidRDefault="00CB3D18" w:rsidP="005A0E2E">
            <w:pPr>
              <w:spacing w:line="360" w:lineRule="auto"/>
              <w:jc w:val="left"/>
              <w:rPr>
                <w:rFonts w:asciiTheme="minorEastAsia" w:eastAsiaTheme="minorEastAsia" w:hAnsiTheme="minorEastAsia"/>
                <w:sz w:val="24"/>
                <w:szCs w:val="24"/>
              </w:rPr>
            </w:pPr>
            <w:r w:rsidRPr="00163C8E">
              <w:rPr>
                <w:rFonts w:asciiTheme="minorEastAsia" w:eastAsiaTheme="minorEastAsia" w:hAnsiTheme="minorEastAsia"/>
                <w:sz w:val="24"/>
                <w:szCs w:val="24"/>
              </w:rPr>
              <w:t>华安中债7-10年国开债A</w:t>
            </w:r>
          </w:p>
        </w:tc>
        <w:tc>
          <w:tcPr>
            <w:tcW w:w="1843" w:type="dxa"/>
          </w:tcPr>
          <w:p w:rsidR="00CB3D18" w:rsidRPr="00163C8E" w:rsidRDefault="00CB3D18" w:rsidP="005A0E2E">
            <w:pPr>
              <w:spacing w:line="360" w:lineRule="auto"/>
              <w:jc w:val="left"/>
              <w:rPr>
                <w:rFonts w:asciiTheme="minorEastAsia" w:eastAsiaTheme="minorEastAsia" w:hAnsiTheme="minorEastAsia"/>
                <w:sz w:val="24"/>
                <w:szCs w:val="24"/>
              </w:rPr>
            </w:pPr>
            <w:r w:rsidRPr="00163C8E">
              <w:rPr>
                <w:rFonts w:asciiTheme="minorEastAsia" w:eastAsiaTheme="minorEastAsia" w:hAnsiTheme="minorEastAsia"/>
                <w:sz w:val="24"/>
                <w:szCs w:val="24"/>
              </w:rPr>
              <w:t>华安中债7-10年国开债C</w:t>
            </w:r>
          </w:p>
        </w:tc>
        <w:tc>
          <w:tcPr>
            <w:tcW w:w="1018" w:type="dxa"/>
          </w:tcPr>
          <w:p w:rsidR="00CB3D18" w:rsidRPr="00163C8E" w:rsidRDefault="00375F35" w:rsidP="005A0E2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华安中债7-10年国开债E</w:t>
            </w:r>
          </w:p>
        </w:tc>
      </w:tr>
      <w:tr w:rsidR="00CB3D18" w:rsidRPr="00163C8E" w:rsidTr="005A0E2E">
        <w:trPr>
          <w:jc w:val="center"/>
        </w:trPr>
        <w:tc>
          <w:tcPr>
            <w:tcW w:w="3344" w:type="dxa"/>
            <w:gridSpan w:val="2"/>
          </w:tcPr>
          <w:p w:rsidR="00CB3D18" w:rsidRPr="00163C8E" w:rsidRDefault="00CB3D18" w:rsidP="005A0E2E">
            <w:pPr>
              <w:spacing w:line="360" w:lineRule="auto"/>
              <w:jc w:val="left"/>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下属分级基金的交易代码</w:t>
            </w:r>
          </w:p>
        </w:tc>
        <w:tc>
          <w:tcPr>
            <w:tcW w:w="1985" w:type="dxa"/>
          </w:tcPr>
          <w:p w:rsidR="00CB3D18" w:rsidRPr="00163C8E" w:rsidRDefault="00CB3D18" w:rsidP="005A0E2E">
            <w:pPr>
              <w:spacing w:line="360" w:lineRule="auto"/>
              <w:jc w:val="left"/>
              <w:rPr>
                <w:rFonts w:asciiTheme="minorEastAsia" w:eastAsiaTheme="minorEastAsia" w:hAnsiTheme="minorEastAsia"/>
                <w:sz w:val="24"/>
                <w:szCs w:val="24"/>
              </w:rPr>
            </w:pPr>
            <w:r w:rsidRPr="00163C8E">
              <w:rPr>
                <w:rFonts w:asciiTheme="minorEastAsia" w:eastAsiaTheme="minorEastAsia" w:hAnsiTheme="minorEastAsia"/>
                <w:sz w:val="24"/>
                <w:szCs w:val="24"/>
              </w:rPr>
              <w:t>007228</w:t>
            </w:r>
          </w:p>
        </w:tc>
        <w:tc>
          <w:tcPr>
            <w:tcW w:w="1843" w:type="dxa"/>
          </w:tcPr>
          <w:p w:rsidR="00CB3D18" w:rsidRPr="00163C8E" w:rsidRDefault="00CB3D18" w:rsidP="005A0E2E">
            <w:pPr>
              <w:spacing w:line="360" w:lineRule="auto"/>
              <w:jc w:val="left"/>
              <w:rPr>
                <w:rFonts w:asciiTheme="minorEastAsia" w:eastAsiaTheme="minorEastAsia" w:hAnsiTheme="minorEastAsia"/>
                <w:sz w:val="24"/>
                <w:szCs w:val="24"/>
              </w:rPr>
            </w:pPr>
            <w:r w:rsidRPr="00163C8E">
              <w:rPr>
                <w:rFonts w:asciiTheme="minorEastAsia" w:eastAsiaTheme="minorEastAsia" w:hAnsiTheme="minorEastAsia"/>
                <w:sz w:val="24"/>
                <w:szCs w:val="24"/>
              </w:rPr>
              <w:t>007229</w:t>
            </w:r>
          </w:p>
        </w:tc>
        <w:tc>
          <w:tcPr>
            <w:tcW w:w="1018" w:type="dxa"/>
          </w:tcPr>
          <w:p w:rsidR="00CB3D18" w:rsidRPr="00163C8E" w:rsidRDefault="00375F35" w:rsidP="005A0E2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020992</w:t>
            </w:r>
          </w:p>
        </w:tc>
      </w:tr>
      <w:tr w:rsidR="00B53CF8" w:rsidRPr="00163C8E" w:rsidTr="005A0E2E">
        <w:trPr>
          <w:jc w:val="center"/>
        </w:trPr>
        <w:tc>
          <w:tcPr>
            <w:tcW w:w="1422" w:type="dxa"/>
            <w:vMerge w:val="restart"/>
            <w:vAlign w:val="center"/>
          </w:tcPr>
          <w:p w:rsidR="00B53CF8" w:rsidRPr="00163C8E" w:rsidRDefault="00B53CF8" w:rsidP="005A0E2E">
            <w:pPr>
              <w:spacing w:line="360" w:lineRule="auto"/>
              <w:jc w:val="left"/>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截止基准日下属分级基金的相关指标</w:t>
            </w:r>
          </w:p>
        </w:tc>
        <w:tc>
          <w:tcPr>
            <w:tcW w:w="1922" w:type="dxa"/>
          </w:tcPr>
          <w:p w:rsidR="00B53CF8" w:rsidRPr="00163C8E" w:rsidRDefault="00B53CF8" w:rsidP="005A0E2E">
            <w:pPr>
              <w:spacing w:line="360" w:lineRule="auto"/>
              <w:jc w:val="left"/>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基准日下属分级基金份额净值（单位：</w:t>
            </w:r>
            <w:r w:rsidRPr="00163C8E">
              <w:rPr>
                <w:rFonts w:asciiTheme="minorEastAsia" w:eastAsiaTheme="minorEastAsia" w:hAnsiTheme="minorEastAsia" w:hint="eastAsia"/>
                <w:color w:val="000000"/>
                <w:kern w:val="0"/>
                <w:sz w:val="24"/>
                <w:szCs w:val="24"/>
              </w:rPr>
              <w:t>元</w:t>
            </w:r>
            <w:r w:rsidRPr="00163C8E">
              <w:rPr>
                <w:rFonts w:asciiTheme="minorEastAsia" w:eastAsiaTheme="minorEastAsia" w:hAnsiTheme="minorEastAsia"/>
                <w:color w:val="000000"/>
                <w:sz w:val="24"/>
                <w:szCs w:val="24"/>
              </w:rPr>
              <w:t xml:space="preserve"> ）</w:t>
            </w:r>
          </w:p>
        </w:tc>
        <w:tc>
          <w:tcPr>
            <w:tcW w:w="1985" w:type="dxa"/>
          </w:tcPr>
          <w:p w:rsidR="00B53CF8" w:rsidRPr="00163C8E" w:rsidRDefault="00B53CF8" w:rsidP="005A0E2E">
            <w:pPr>
              <w:spacing w:line="360" w:lineRule="auto"/>
              <w:jc w:val="left"/>
              <w:rPr>
                <w:rFonts w:asciiTheme="minorEastAsia" w:eastAsiaTheme="minorEastAsia" w:hAnsiTheme="minorEastAsia"/>
                <w:sz w:val="24"/>
                <w:szCs w:val="24"/>
              </w:rPr>
            </w:pPr>
            <w:r w:rsidRPr="00163C8E">
              <w:rPr>
                <w:rFonts w:asciiTheme="minorEastAsia" w:eastAsiaTheme="minorEastAsia" w:hAnsiTheme="minorEastAsia"/>
                <w:sz w:val="24"/>
                <w:szCs w:val="24"/>
              </w:rPr>
              <w:t>1.1381</w:t>
            </w:r>
          </w:p>
        </w:tc>
        <w:tc>
          <w:tcPr>
            <w:tcW w:w="1843" w:type="dxa"/>
          </w:tcPr>
          <w:p w:rsidR="00B53CF8" w:rsidRPr="00163C8E" w:rsidRDefault="00B53CF8" w:rsidP="005A0E2E">
            <w:pPr>
              <w:spacing w:line="360" w:lineRule="auto"/>
              <w:jc w:val="left"/>
              <w:rPr>
                <w:rFonts w:asciiTheme="minorEastAsia" w:eastAsiaTheme="minorEastAsia" w:hAnsiTheme="minorEastAsia"/>
                <w:sz w:val="24"/>
                <w:szCs w:val="24"/>
              </w:rPr>
            </w:pPr>
            <w:r w:rsidRPr="00163C8E">
              <w:rPr>
                <w:rFonts w:asciiTheme="minorEastAsia" w:eastAsiaTheme="minorEastAsia" w:hAnsiTheme="minorEastAsia"/>
                <w:sz w:val="24"/>
                <w:szCs w:val="24"/>
              </w:rPr>
              <w:t>1.3366</w:t>
            </w:r>
          </w:p>
        </w:tc>
        <w:tc>
          <w:tcPr>
            <w:tcW w:w="1018" w:type="dxa"/>
          </w:tcPr>
          <w:p w:rsidR="00B53CF8" w:rsidRPr="00163C8E" w:rsidRDefault="00375F35" w:rsidP="005A0E2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1.3955</w:t>
            </w:r>
          </w:p>
        </w:tc>
      </w:tr>
      <w:tr w:rsidR="00B53CF8" w:rsidRPr="00163C8E" w:rsidTr="005A0E2E">
        <w:trPr>
          <w:trHeight w:val="405"/>
          <w:jc w:val="center"/>
        </w:trPr>
        <w:tc>
          <w:tcPr>
            <w:tcW w:w="1422" w:type="dxa"/>
            <w:vMerge/>
          </w:tcPr>
          <w:p w:rsidR="00B53CF8" w:rsidRPr="00163C8E" w:rsidRDefault="00B53CF8" w:rsidP="005A0E2E">
            <w:pPr>
              <w:spacing w:line="360" w:lineRule="auto"/>
              <w:jc w:val="left"/>
              <w:rPr>
                <w:rFonts w:asciiTheme="minorEastAsia" w:eastAsiaTheme="minorEastAsia" w:hAnsiTheme="minorEastAsia"/>
                <w:color w:val="000000"/>
                <w:sz w:val="24"/>
                <w:szCs w:val="24"/>
              </w:rPr>
            </w:pPr>
          </w:p>
        </w:tc>
        <w:tc>
          <w:tcPr>
            <w:tcW w:w="1922" w:type="dxa"/>
            <w:vAlign w:val="center"/>
          </w:tcPr>
          <w:p w:rsidR="00B53CF8" w:rsidRPr="00163C8E" w:rsidRDefault="00B53CF8" w:rsidP="005A0E2E">
            <w:pPr>
              <w:spacing w:line="360" w:lineRule="auto"/>
              <w:jc w:val="left"/>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基准日下属分级基金可供分配利</w:t>
            </w:r>
            <w:r w:rsidRPr="00163C8E">
              <w:rPr>
                <w:rFonts w:asciiTheme="minorEastAsia" w:eastAsiaTheme="minorEastAsia" w:hAnsiTheme="minorEastAsia"/>
                <w:color w:val="000000"/>
                <w:sz w:val="24"/>
                <w:szCs w:val="24"/>
              </w:rPr>
              <w:lastRenderedPageBreak/>
              <w:t>润（单位：</w:t>
            </w:r>
            <w:r w:rsidRPr="00163C8E">
              <w:rPr>
                <w:rFonts w:asciiTheme="minorEastAsia" w:eastAsiaTheme="minorEastAsia" w:hAnsiTheme="minorEastAsia" w:hint="eastAsia"/>
                <w:color w:val="000000"/>
                <w:kern w:val="0"/>
                <w:sz w:val="24"/>
                <w:szCs w:val="24"/>
              </w:rPr>
              <w:t>元</w:t>
            </w:r>
            <w:r w:rsidRPr="00163C8E">
              <w:rPr>
                <w:rFonts w:asciiTheme="minorEastAsia" w:eastAsiaTheme="minorEastAsia" w:hAnsiTheme="minorEastAsia"/>
                <w:color w:val="000000"/>
                <w:sz w:val="24"/>
                <w:szCs w:val="24"/>
              </w:rPr>
              <w:t xml:space="preserve"> ）</w:t>
            </w:r>
          </w:p>
        </w:tc>
        <w:tc>
          <w:tcPr>
            <w:tcW w:w="1985" w:type="dxa"/>
          </w:tcPr>
          <w:p w:rsidR="00B53CF8" w:rsidRPr="00163C8E" w:rsidRDefault="00B53CF8" w:rsidP="005A0E2E">
            <w:pPr>
              <w:spacing w:line="360" w:lineRule="auto"/>
              <w:jc w:val="left"/>
              <w:rPr>
                <w:rFonts w:asciiTheme="minorEastAsia" w:eastAsiaTheme="minorEastAsia" w:hAnsiTheme="minorEastAsia"/>
                <w:sz w:val="24"/>
                <w:szCs w:val="24"/>
              </w:rPr>
            </w:pPr>
            <w:r w:rsidRPr="00163C8E">
              <w:rPr>
                <w:rFonts w:asciiTheme="minorEastAsia" w:eastAsiaTheme="minorEastAsia" w:hAnsiTheme="minorEastAsia"/>
                <w:sz w:val="24"/>
                <w:szCs w:val="24"/>
              </w:rPr>
              <w:lastRenderedPageBreak/>
              <w:t>26,772,026.41</w:t>
            </w:r>
          </w:p>
        </w:tc>
        <w:tc>
          <w:tcPr>
            <w:tcW w:w="1843" w:type="dxa"/>
          </w:tcPr>
          <w:p w:rsidR="00B53CF8" w:rsidRPr="00163C8E" w:rsidRDefault="00B53CF8" w:rsidP="005A0E2E">
            <w:pPr>
              <w:spacing w:line="360" w:lineRule="auto"/>
              <w:jc w:val="left"/>
              <w:rPr>
                <w:rFonts w:asciiTheme="minorEastAsia" w:eastAsiaTheme="minorEastAsia" w:hAnsiTheme="minorEastAsia"/>
                <w:sz w:val="24"/>
                <w:szCs w:val="24"/>
              </w:rPr>
            </w:pPr>
            <w:r w:rsidRPr="00163C8E">
              <w:rPr>
                <w:rFonts w:asciiTheme="minorEastAsia" w:eastAsiaTheme="minorEastAsia" w:hAnsiTheme="minorEastAsia"/>
                <w:sz w:val="24"/>
                <w:szCs w:val="24"/>
              </w:rPr>
              <w:t>1,076,462,569.61</w:t>
            </w:r>
          </w:p>
        </w:tc>
        <w:tc>
          <w:tcPr>
            <w:tcW w:w="1018" w:type="dxa"/>
          </w:tcPr>
          <w:p w:rsidR="00B53CF8" w:rsidRPr="00163C8E" w:rsidRDefault="00375F35" w:rsidP="005A0E2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8,679,329.79</w:t>
            </w:r>
          </w:p>
        </w:tc>
      </w:tr>
      <w:tr w:rsidR="00DB6924" w:rsidRPr="00163C8E" w:rsidTr="005A0E2E">
        <w:trPr>
          <w:jc w:val="center"/>
        </w:trPr>
        <w:tc>
          <w:tcPr>
            <w:tcW w:w="3344" w:type="dxa"/>
            <w:gridSpan w:val="2"/>
          </w:tcPr>
          <w:p w:rsidR="00DB6924" w:rsidRPr="00163C8E" w:rsidRDefault="00DB6924" w:rsidP="005A0E2E">
            <w:pPr>
              <w:spacing w:line="360" w:lineRule="auto"/>
              <w:jc w:val="left"/>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lastRenderedPageBreak/>
              <w:t>本次下属分级基金分红方案（单位：元/10份基金份额）</w:t>
            </w:r>
          </w:p>
        </w:tc>
        <w:tc>
          <w:tcPr>
            <w:tcW w:w="1985" w:type="dxa"/>
          </w:tcPr>
          <w:p w:rsidR="00DB6924" w:rsidRPr="00163C8E" w:rsidRDefault="001767AC" w:rsidP="005A0E2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0.1063</w:t>
            </w:r>
          </w:p>
        </w:tc>
        <w:tc>
          <w:tcPr>
            <w:tcW w:w="1843" w:type="dxa"/>
          </w:tcPr>
          <w:p w:rsidR="00DB6924" w:rsidRPr="00163C8E" w:rsidRDefault="001767AC" w:rsidP="005A0E2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0.4678</w:t>
            </w:r>
          </w:p>
        </w:tc>
        <w:tc>
          <w:tcPr>
            <w:tcW w:w="1018" w:type="dxa"/>
          </w:tcPr>
          <w:p w:rsidR="00DB6924" w:rsidRPr="00163C8E" w:rsidRDefault="001767AC" w:rsidP="005A0E2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0.5954</w:t>
            </w:r>
          </w:p>
        </w:tc>
      </w:tr>
    </w:tbl>
    <w:p w:rsidR="00893436" w:rsidRPr="00163C8E" w:rsidRDefault="00893436" w:rsidP="0045170D">
      <w:pPr>
        <w:pStyle w:val="2"/>
        <w:spacing w:line="360" w:lineRule="auto"/>
        <w:rPr>
          <w:rFonts w:asciiTheme="minorEastAsia" w:eastAsiaTheme="minorEastAsia" w:hAnsiTheme="minorEastAsia"/>
          <w:bCs w:val="0"/>
          <w:color w:val="000000"/>
          <w:sz w:val="24"/>
          <w:szCs w:val="24"/>
        </w:rPr>
      </w:pPr>
      <w:bookmarkStart w:id="2" w:name="_Toc275961419"/>
      <w:r w:rsidRPr="00163C8E">
        <w:rPr>
          <w:rFonts w:asciiTheme="minorEastAsia" w:eastAsiaTheme="minorEastAsia" w:hAnsiTheme="minorEastAsia"/>
          <w:bCs w:val="0"/>
          <w:color w:val="000000"/>
          <w:sz w:val="24"/>
          <w:szCs w:val="24"/>
        </w:rPr>
        <w:t>2 与分红相关的其他信息</w:t>
      </w:r>
      <w:bookmarkEnd w:id="2"/>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2"/>
        <w:gridCol w:w="5497"/>
      </w:tblGrid>
      <w:tr w:rsidR="00893436" w:rsidRPr="00163C8E" w:rsidTr="005A0E2E">
        <w:trPr>
          <w:jc w:val="center"/>
        </w:trPr>
        <w:tc>
          <w:tcPr>
            <w:tcW w:w="2662" w:type="dxa"/>
          </w:tcPr>
          <w:p w:rsidR="00893436" w:rsidRPr="00163C8E" w:rsidRDefault="00893436" w:rsidP="0045170D">
            <w:pPr>
              <w:spacing w:line="360" w:lineRule="auto"/>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权益登记日</w:t>
            </w:r>
          </w:p>
        </w:tc>
        <w:tc>
          <w:tcPr>
            <w:tcW w:w="5497" w:type="dxa"/>
          </w:tcPr>
          <w:p w:rsidR="00893436" w:rsidRPr="00163C8E" w:rsidRDefault="001767AC" w:rsidP="001767AC">
            <w:pPr>
              <w:spacing w:line="360" w:lineRule="auto"/>
              <w:rPr>
                <w:rFonts w:asciiTheme="minorEastAsia" w:eastAsiaTheme="minorEastAsia" w:hAnsiTheme="minorEastAsia"/>
                <w:sz w:val="24"/>
                <w:szCs w:val="24"/>
              </w:rPr>
            </w:pPr>
            <w:r w:rsidRPr="00163C8E">
              <w:rPr>
                <w:rFonts w:asciiTheme="minorEastAsia" w:eastAsiaTheme="minorEastAsia" w:hAnsiTheme="minorEastAsia"/>
                <w:sz w:val="24"/>
                <w:szCs w:val="24"/>
              </w:rPr>
              <w:t>2024年6月</w:t>
            </w:r>
            <w:r>
              <w:rPr>
                <w:rFonts w:asciiTheme="minorEastAsia" w:eastAsiaTheme="minorEastAsia" w:hAnsiTheme="minorEastAsia"/>
                <w:sz w:val="24"/>
                <w:szCs w:val="24"/>
              </w:rPr>
              <w:t>21</w:t>
            </w:r>
            <w:r w:rsidR="00362297" w:rsidRPr="00163C8E">
              <w:rPr>
                <w:rFonts w:asciiTheme="minorEastAsia" w:eastAsiaTheme="minorEastAsia" w:hAnsiTheme="minorEastAsia"/>
                <w:sz w:val="24"/>
                <w:szCs w:val="24"/>
              </w:rPr>
              <w:t>日</w:t>
            </w:r>
          </w:p>
        </w:tc>
      </w:tr>
      <w:tr w:rsidR="005A0E2E" w:rsidRPr="00163C8E" w:rsidTr="005A0E2E">
        <w:trPr>
          <w:jc w:val="center"/>
        </w:trPr>
        <w:tc>
          <w:tcPr>
            <w:tcW w:w="2662" w:type="dxa"/>
          </w:tcPr>
          <w:p w:rsidR="006369D9" w:rsidRPr="00163C8E" w:rsidRDefault="006369D9" w:rsidP="0045170D">
            <w:pPr>
              <w:spacing w:line="360" w:lineRule="auto"/>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除息日</w:t>
            </w:r>
          </w:p>
        </w:tc>
        <w:tc>
          <w:tcPr>
            <w:tcW w:w="5497" w:type="dxa"/>
          </w:tcPr>
          <w:p w:rsidR="006369D9" w:rsidRPr="00163C8E" w:rsidRDefault="001767AC" w:rsidP="001767AC">
            <w:pPr>
              <w:spacing w:line="360" w:lineRule="auto"/>
              <w:rPr>
                <w:rFonts w:asciiTheme="minorEastAsia" w:eastAsiaTheme="minorEastAsia" w:hAnsiTheme="minorEastAsia"/>
                <w:sz w:val="24"/>
                <w:szCs w:val="24"/>
              </w:rPr>
            </w:pPr>
            <w:r w:rsidRPr="00163C8E">
              <w:rPr>
                <w:rFonts w:asciiTheme="minorEastAsia" w:eastAsiaTheme="minorEastAsia" w:hAnsiTheme="minorEastAsia"/>
                <w:sz w:val="24"/>
                <w:szCs w:val="24"/>
              </w:rPr>
              <w:t>2024年6月</w:t>
            </w:r>
            <w:r>
              <w:rPr>
                <w:rFonts w:asciiTheme="minorEastAsia" w:eastAsiaTheme="minorEastAsia" w:hAnsiTheme="minorEastAsia"/>
                <w:sz w:val="24"/>
                <w:szCs w:val="24"/>
              </w:rPr>
              <w:t>21</w:t>
            </w:r>
            <w:r w:rsidR="005A0E2E">
              <w:rPr>
                <w:rFonts w:asciiTheme="minorEastAsia" w:eastAsiaTheme="minorEastAsia" w:hAnsiTheme="minorEastAsia"/>
                <w:sz w:val="24"/>
                <w:szCs w:val="24"/>
              </w:rPr>
              <w:t>日</w:t>
            </w:r>
          </w:p>
        </w:tc>
      </w:tr>
      <w:tr w:rsidR="00893436" w:rsidRPr="00163C8E" w:rsidTr="005A0E2E">
        <w:trPr>
          <w:jc w:val="center"/>
        </w:trPr>
        <w:tc>
          <w:tcPr>
            <w:tcW w:w="2662" w:type="dxa"/>
          </w:tcPr>
          <w:p w:rsidR="00893436" w:rsidRPr="00163C8E" w:rsidRDefault="00893436" w:rsidP="0045170D">
            <w:pPr>
              <w:spacing w:line="360" w:lineRule="auto"/>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现金红利发放日</w:t>
            </w:r>
          </w:p>
        </w:tc>
        <w:tc>
          <w:tcPr>
            <w:tcW w:w="5497" w:type="dxa"/>
          </w:tcPr>
          <w:p w:rsidR="00893436" w:rsidRPr="00163C8E" w:rsidRDefault="001767AC" w:rsidP="001767AC">
            <w:pPr>
              <w:spacing w:line="360" w:lineRule="auto"/>
              <w:rPr>
                <w:rFonts w:asciiTheme="minorEastAsia" w:eastAsiaTheme="minorEastAsia" w:hAnsiTheme="minorEastAsia"/>
                <w:sz w:val="24"/>
                <w:szCs w:val="24"/>
              </w:rPr>
            </w:pPr>
            <w:r w:rsidRPr="00163C8E">
              <w:rPr>
                <w:rFonts w:asciiTheme="minorEastAsia" w:eastAsiaTheme="minorEastAsia" w:hAnsiTheme="minorEastAsia"/>
                <w:sz w:val="24"/>
                <w:szCs w:val="24"/>
              </w:rPr>
              <w:t>2024年6月</w:t>
            </w:r>
            <w:r>
              <w:rPr>
                <w:rFonts w:asciiTheme="minorEastAsia" w:eastAsiaTheme="minorEastAsia" w:hAnsiTheme="minorEastAsia"/>
                <w:sz w:val="24"/>
                <w:szCs w:val="24"/>
              </w:rPr>
              <w:t>24</w:t>
            </w:r>
            <w:r w:rsidR="00BA7F58" w:rsidRPr="00163C8E">
              <w:rPr>
                <w:rFonts w:asciiTheme="minorEastAsia" w:eastAsiaTheme="minorEastAsia" w:hAnsiTheme="minorEastAsia"/>
                <w:sz w:val="24"/>
                <w:szCs w:val="24"/>
              </w:rPr>
              <w:t>日</w:t>
            </w:r>
          </w:p>
        </w:tc>
      </w:tr>
      <w:tr w:rsidR="00893436" w:rsidRPr="00163C8E" w:rsidTr="005A0E2E">
        <w:trPr>
          <w:jc w:val="center"/>
        </w:trPr>
        <w:tc>
          <w:tcPr>
            <w:tcW w:w="2662" w:type="dxa"/>
          </w:tcPr>
          <w:p w:rsidR="00893436" w:rsidRPr="00163C8E" w:rsidRDefault="00893436" w:rsidP="0045170D">
            <w:pPr>
              <w:spacing w:line="360" w:lineRule="auto"/>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分红对象</w:t>
            </w:r>
          </w:p>
        </w:tc>
        <w:tc>
          <w:tcPr>
            <w:tcW w:w="5497" w:type="dxa"/>
            <w:shd w:val="clear" w:color="auto" w:fill="auto"/>
          </w:tcPr>
          <w:p w:rsidR="00893436" w:rsidRPr="00163C8E" w:rsidRDefault="00BA7F58" w:rsidP="0045170D">
            <w:pPr>
              <w:spacing w:line="360" w:lineRule="auto"/>
              <w:rPr>
                <w:rFonts w:asciiTheme="minorEastAsia" w:eastAsiaTheme="minorEastAsia" w:hAnsiTheme="minorEastAsia"/>
                <w:sz w:val="24"/>
                <w:szCs w:val="24"/>
              </w:rPr>
            </w:pPr>
            <w:r w:rsidRPr="00163C8E">
              <w:rPr>
                <w:rFonts w:asciiTheme="minorEastAsia" w:eastAsiaTheme="minorEastAsia" w:hAnsiTheme="minorEastAsia"/>
                <w:sz w:val="24"/>
                <w:szCs w:val="24"/>
              </w:rPr>
              <w:t>权益登记日在华安基金管理有限公司登记在册的本基金全体持有人</w:t>
            </w:r>
          </w:p>
        </w:tc>
      </w:tr>
      <w:tr w:rsidR="00893436" w:rsidRPr="00163C8E" w:rsidTr="005A0E2E">
        <w:trPr>
          <w:jc w:val="center"/>
        </w:trPr>
        <w:tc>
          <w:tcPr>
            <w:tcW w:w="2662" w:type="dxa"/>
            <w:shd w:val="clear" w:color="auto" w:fill="auto"/>
            <w:vAlign w:val="center"/>
          </w:tcPr>
          <w:p w:rsidR="00893436" w:rsidRPr="00163C8E" w:rsidRDefault="00893436" w:rsidP="0045170D">
            <w:pPr>
              <w:spacing w:line="360" w:lineRule="auto"/>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红利再投资相关事项的说明</w:t>
            </w:r>
          </w:p>
        </w:tc>
        <w:tc>
          <w:tcPr>
            <w:tcW w:w="5497" w:type="dxa"/>
            <w:shd w:val="clear" w:color="auto" w:fill="auto"/>
          </w:tcPr>
          <w:p w:rsidR="00EA722A" w:rsidRDefault="005A0E2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1）红利再投资日：</w:t>
            </w:r>
            <w:r w:rsidR="001767AC">
              <w:rPr>
                <w:rFonts w:asciiTheme="minorEastAsia" w:eastAsiaTheme="minorEastAsia" w:hAnsiTheme="minorEastAsia"/>
                <w:sz w:val="24"/>
                <w:szCs w:val="24"/>
              </w:rPr>
              <w:t>2024年6月24</w:t>
            </w:r>
            <w:r>
              <w:rPr>
                <w:rFonts w:asciiTheme="minorEastAsia" w:eastAsiaTheme="minorEastAsia" w:hAnsiTheme="minorEastAsia"/>
                <w:sz w:val="24"/>
                <w:szCs w:val="24"/>
              </w:rPr>
              <w:t>日；</w:t>
            </w:r>
          </w:p>
          <w:p w:rsidR="00EA722A" w:rsidRDefault="005A0E2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2）选择红利再投资方式的投资者红利再投资份额将于</w:t>
            </w:r>
            <w:r w:rsidR="001767AC">
              <w:rPr>
                <w:rFonts w:asciiTheme="minorEastAsia" w:eastAsiaTheme="minorEastAsia" w:hAnsiTheme="minorEastAsia"/>
                <w:sz w:val="24"/>
                <w:szCs w:val="24"/>
              </w:rPr>
              <w:t>2024年6月25</w:t>
            </w:r>
            <w:r>
              <w:rPr>
                <w:rFonts w:asciiTheme="minorEastAsia" w:eastAsiaTheme="minorEastAsia" w:hAnsiTheme="minorEastAsia"/>
                <w:sz w:val="24"/>
                <w:szCs w:val="24"/>
              </w:rPr>
              <w:t>日直接计入其基金账户，</w:t>
            </w:r>
            <w:r w:rsidR="001767AC">
              <w:rPr>
                <w:rFonts w:asciiTheme="minorEastAsia" w:eastAsiaTheme="minorEastAsia" w:hAnsiTheme="minorEastAsia"/>
                <w:sz w:val="24"/>
                <w:szCs w:val="24"/>
              </w:rPr>
              <w:t>2024年6月26</w:t>
            </w:r>
            <w:r>
              <w:rPr>
                <w:rFonts w:asciiTheme="minorEastAsia" w:eastAsiaTheme="minorEastAsia" w:hAnsiTheme="minorEastAsia"/>
                <w:sz w:val="24"/>
                <w:szCs w:val="24"/>
              </w:rPr>
              <w:t>日起可查询、赎回；</w:t>
            </w:r>
          </w:p>
          <w:p w:rsidR="00EA722A" w:rsidRDefault="005A0E2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3）红利再投资按红利划出日（</w:t>
            </w:r>
            <w:r w:rsidR="001767AC">
              <w:rPr>
                <w:rFonts w:asciiTheme="minorEastAsia" w:eastAsiaTheme="minorEastAsia" w:hAnsiTheme="minorEastAsia"/>
                <w:sz w:val="24"/>
                <w:szCs w:val="24"/>
              </w:rPr>
              <w:t>2024年6月24</w:t>
            </w:r>
            <w:r>
              <w:rPr>
                <w:rFonts w:asciiTheme="minorEastAsia" w:eastAsiaTheme="minorEastAsia" w:hAnsiTheme="minorEastAsia"/>
                <w:sz w:val="24"/>
                <w:szCs w:val="24"/>
              </w:rPr>
              <w:t>日）的基金份额净值再投资基金份额，不足0.01份基金份额的，四舍五入；</w:t>
            </w:r>
          </w:p>
          <w:p w:rsidR="00893436" w:rsidRPr="00163C8E" w:rsidRDefault="00BA7F58" w:rsidP="001767AC">
            <w:pPr>
              <w:spacing w:line="360" w:lineRule="auto"/>
              <w:rPr>
                <w:rFonts w:asciiTheme="minorEastAsia" w:eastAsiaTheme="minorEastAsia" w:hAnsiTheme="minorEastAsia"/>
                <w:sz w:val="24"/>
                <w:szCs w:val="24"/>
              </w:rPr>
            </w:pPr>
            <w:r w:rsidRPr="00163C8E">
              <w:rPr>
                <w:rFonts w:asciiTheme="minorEastAsia" w:eastAsiaTheme="minorEastAsia" w:hAnsiTheme="minorEastAsia"/>
                <w:sz w:val="24"/>
                <w:szCs w:val="24"/>
              </w:rPr>
              <w:t>4）权益登记日之前（截至</w:t>
            </w:r>
            <w:r w:rsidR="001767AC" w:rsidRPr="00163C8E">
              <w:rPr>
                <w:rFonts w:asciiTheme="minorEastAsia" w:eastAsiaTheme="minorEastAsia" w:hAnsiTheme="minorEastAsia"/>
                <w:sz w:val="24"/>
                <w:szCs w:val="24"/>
              </w:rPr>
              <w:t>2024年6月</w:t>
            </w:r>
            <w:r w:rsidR="001767AC">
              <w:rPr>
                <w:rFonts w:asciiTheme="minorEastAsia" w:eastAsiaTheme="minorEastAsia" w:hAnsiTheme="minorEastAsia"/>
                <w:sz w:val="24"/>
                <w:szCs w:val="24"/>
              </w:rPr>
              <w:t>21</w:t>
            </w:r>
            <w:r w:rsidRPr="00163C8E">
              <w:rPr>
                <w:rFonts w:asciiTheme="minorEastAsia" w:eastAsiaTheme="minorEastAsia" w:hAnsiTheme="minorEastAsia"/>
                <w:sz w:val="24"/>
                <w:szCs w:val="24"/>
              </w:rPr>
              <w:t>日）被冻结或托管转出尚未转入的基金份额应分得的现金红利按红利再投资方式处理。</w:t>
            </w:r>
          </w:p>
        </w:tc>
      </w:tr>
      <w:tr w:rsidR="00893436" w:rsidRPr="00163C8E" w:rsidTr="005A0E2E">
        <w:trPr>
          <w:jc w:val="center"/>
        </w:trPr>
        <w:tc>
          <w:tcPr>
            <w:tcW w:w="2662" w:type="dxa"/>
          </w:tcPr>
          <w:p w:rsidR="00893436" w:rsidRPr="00163C8E" w:rsidRDefault="00893436" w:rsidP="0045170D">
            <w:pPr>
              <w:spacing w:line="360" w:lineRule="auto"/>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税收相关事项的说明</w:t>
            </w:r>
          </w:p>
        </w:tc>
        <w:tc>
          <w:tcPr>
            <w:tcW w:w="5497" w:type="dxa"/>
            <w:shd w:val="clear" w:color="auto" w:fill="auto"/>
          </w:tcPr>
          <w:p w:rsidR="00893436" w:rsidRPr="00163C8E" w:rsidRDefault="00BA7F58" w:rsidP="0045170D">
            <w:pPr>
              <w:spacing w:line="360" w:lineRule="auto"/>
              <w:rPr>
                <w:rFonts w:asciiTheme="minorEastAsia" w:eastAsiaTheme="minorEastAsia" w:hAnsiTheme="minorEastAsia"/>
                <w:sz w:val="24"/>
                <w:szCs w:val="24"/>
              </w:rPr>
            </w:pPr>
            <w:r w:rsidRPr="00163C8E">
              <w:rPr>
                <w:rFonts w:asciiTheme="minorEastAsia" w:eastAsiaTheme="minorEastAsia" w:hAnsiTheme="minorEastAsia"/>
                <w:sz w:val="24"/>
                <w:szCs w:val="24"/>
              </w:rPr>
              <w:t>根据相关法律法规的规定，对投资者（包括个人和机构投资者）从基金分配中取得的收入，暂不征收个人所得税和企业所得税。</w:t>
            </w:r>
          </w:p>
        </w:tc>
      </w:tr>
      <w:tr w:rsidR="00893436" w:rsidRPr="00163C8E" w:rsidTr="005A0E2E">
        <w:trPr>
          <w:jc w:val="center"/>
        </w:trPr>
        <w:tc>
          <w:tcPr>
            <w:tcW w:w="2662" w:type="dxa"/>
          </w:tcPr>
          <w:p w:rsidR="00893436" w:rsidRPr="00163C8E" w:rsidRDefault="00893436" w:rsidP="0045170D">
            <w:pPr>
              <w:spacing w:line="360" w:lineRule="auto"/>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费用相关事项的说明</w:t>
            </w:r>
          </w:p>
        </w:tc>
        <w:tc>
          <w:tcPr>
            <w:tcW w:w="5497" w:type="dxa"/>
            <w:shd w:val="clear" w:color="auto" w:fill="auto"/>
          </w:tcPr>
          <w:p w:rsidR="00893436" w:rsidRPr="00163C8E" w:rsidRDefault="00BA7F58" w:rsidP="0045170D">
            <w:pPr>
              <w:spacing w:line="360" w:lineRule="auto"/>
              <w:rPr>
                <w:rFonts w:asciiTheme="minorEastAsia" w:eastAsiaTheme="minorEastAsia" w:hAnsiTheme="minorEastAsia"/>
                <w:sz w:val="24"/>
                <w:szCs w:val="24"/>
              </w:rPr>
            </w:pPr>
            <w:r w:rsidRPr="00163C8E">
              <w:rPr>
                <w:rFonts w:asciiTheme="minorEastAsia" w:eastAsiaTheme="minorEastAsia" w:hAnsiTheme="minorEastAsia"/>
                <w:sz w:val="24"/>
                <w:szCs w:val="24"/>
              </w:rPr>
              <w:t>本基金本次分红免收分红手续费和再投资手续费。</w:t>
            </w:r>
          </w:p>
        </w:tc>
      </w:tr>
    </w:tbl>
    <w:p w:rsidR="00893436" w:rsidRPr="00163C8E" w:rsidRDefault="00893436" w:rsidP="0045170D">
      <w:pPr>
        <w:pStyle w:val="2"/>
        <w:spacing w:line="360" w:lineRule="auto"/>
        <w:rPr>
          <w:rFonts w:asciiTheme="minorEastAsia" w:eastAsiaTheme="minorEastAsia" w:hAnsiTheme="minorEastAsia"/>
          <w:bCs w:val="0"/>
          <w:color w:val="000000"/>
          <w:sz w:val="24"/>
          <w:szCs w:val="24"/>
        </w:rPr>
      </w:pPr>
      <w:bookmarkStart w:id="3" w:name="_Toc275961420"/>
      <w:r w:rsidRPr="00163C8E">
        <w:rPr>
          <w:rFonts w:asciiTheme="minorEastAsia" w:eastAsiaTheme="minorEastAsia" w:hAnsiTheme="minorEastAsia"/>
          <w:bCs w:val="0"/>
          <w:color w:val="000000"/>
          <w:sz w:val="24"/>
          <w:szCs w:val="24"/>
        </w:rPr>
        <w:t>3 其他需要提示的事项</w:t>
      </w:r>
      <w:bookmarkEnd w:id="3"/>
    </w:p>
    <w:p w:rsidR="00EA722A" w:rsidRDefault="005A0E2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1）权益登记日申购或转换转入的基金份额不享有本次分红权益，赎回或转换转出的基金份额享有本次分红权益。</w:t>
      </w:r>
    </w:p>
    <w:p w:rsidR="00EA722A" w:rsidRDefault="005A0E2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2）基金份额持有人可以选择现金红利或将所获红利再投资于本基金，如果</w:t>
      </w:r>
      <w:r>
        <w:rPr>
          <w:rFonts w:asciiTheme="minorEastAsia" w:eastAsiaTheme="minorEastAsia" w:hAnsiTheme="minorEastAsia"/>
          <w:sz w:val="24"/>
          <w:szCs w:val="24"/>
        </w:rPr>
        <w:lastRenderedPageBreak/>
        <w:t>基金份额持有人未选择本基金具体分红方式，则默认为现金方式。</w:t>
      </w:r>
    </w:p>
    <w:p w:rsidR="00EA722A" w:rsidRDefault="005A0E2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投资者可以在每个基金开放日的交易时间内到销售网点查询和修改分红方式，也可以通过华安基金管理公司网站或电话交易系统查询和变更基金收益分配方式。如投资者在不同销售机构选择的分红方式不同，将按照投资者在权益登记日之前最后一次选择的分红方式为准。 </w:t>
      </w:r>
    </w:p>
    <w:p w:rsidR="00EA722A" w:rsidRDefault="005A0E2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凡希望修改分红方式的，请务必在</w:t>
      </w:r>
      <w:r w:rsidR="001767AC">
        <w:rPr>
          <w:rFonts w:asciiTheme="minorEastAsia" w:eastAsiaTheme="minorEastAsia" w:hAnsiTheme="minorEastAsia"/>
          <w:sz w:val="24"/>
          <w:szCs w:val="24"/>
        </w:rPr>
        <w:t>2024年6月20</w:t>
      </w:r>
      <w:r>
        <w:rPr>
          <w:rFonts w:asciiTheme="minorEastAsia" w:eastAsiaTheme="minorEastAsia" w:hAnsiTheme="minorEastAsia"/>
          <w:sz w:val="24"/>
          <w:szCs w:val="24"/>
        </w:rPr>
        <w:t xml:space="preserve">日之前（含该日）办理变更手续。 </w:t>
      </w:r>
    </w:p>
    <w:p w:rsidR="00EA722A" w:rsidRDefault="005A0E2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4）如有其它疑问,请拨打本公司客户服务电话(40088-50099)或登陆本公司网站(www.huaan.com.cn)获取相关信息。 </w:t>
      </w:r>
    </w:p>
    <w:p w:rsidR="00EA722A" w:rsidRDefault="005A0E2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EA722A" w:rsidRDefault="005A0E2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特此公告。   </w:t>
      </w:r>
    </w:p>
    <w:p w:rsidR="00EA722A" w:rsidRDefault="005A0E2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EA722A" w:rsidRDefault="005A0E2E" w:rsidP="005A0E2E">
      <w:pPr>
        <w:spacing w:line="360" w:lineRule="auto"/>
        <w:ind w:firstLineChars="200" w:firstLine="480"/>
        <w:jc w:val="right"/>
        <w:rPr>
          <w:rFonts w:asciiTheme="minorEastAsia" w:eastAsiaTheme="minorEastAsia" w:hAnsiTheme="minorEastAsia"/>
          <w:sz w:val="24"/>
          <w:szCs w:val="24"/>
        </w:rPr>
      </w:pPr>
      <w:r>
        <w:rPr>
          <w:rFonts w:asciiTheme="minorEastAsia" w:eastAsiaTheme="minorEastAsia" w:hAnsiTheme="minorEastAsia"/>
          <w:sz w:val="24"/>
          <w:szCs w:val="24"/>
        </w:rPr>
        <w:t xml:space="preserve">                                             华安基金管理有限公司 </w:t>
      </w:r>
    </w:p>
    <w:p w:rsidR="00364C2A" w:rsidRPr="00163C8E" w:rsidRDefault="00284B1B" w:rsidP="005A0E2E">
      <w:pPr>
        <w:spacing w:line="360" w:lineRule="auto"/>
        <w:ind w:firstLineChars="200" w:firstLine="480"/>
        <w:jc w:val="right"/>
        <w:rPr>
          <w:rFonts w:asciiTheme="minorEastAsia" w:eastAsiaTheme="minorEastAsia" w:hAnsiTheme="minorEastAsia"/>
          <w:sz w:val="24"/>
          <w:szCs w:val="24"/>
        </w:rPr>
      </w:pPr>
      <w:r w:rsidRPr="00163C8E">
        <w:rPr>
          <w:rFonts w:asciiTheme="minorEastAsia" w:eastAsiaTheme="minorEastAsia" w:hAnsiTheme="minorEastAsia"/>
          <w:sz w:val="24"/>
          <w:szCs w:val="24"/>
        </w:rPr>
        <w:t xml:space="preserve">                                                 </w:t>
      </w:r>
      <w:r w:rsidR="001767AC" w:rsidRPr="00163C8E">
        <w:rPr>
          <w:rFonts w:asciiTheme="minorEastAsia" w:eastAsiaTheme="minorEastAsia" w:hAnsiTheme="minorEastAsia"/>
          <w:sz w:val="24"/>
          <w:szCs w:val="24"/>
        </w:rPr>
        <w:t>2024年6月</w:t>
      </w:r>
      <w:r w:rsidR="001767AC">
        <w:rPr>
          <w:rFonts w:asciiTheme="minorEastAsia" w:eastAsiaTheme="minorEastAsia" w:hAnsiTheme="minorEastAsia"/>
          <w:sz w:val="24"/>
          <w:szCs w:val="24"/>
        </w:rPr>
        <w:t>19</w:t>
      </w:r>
      <w:r w:rsidRPr="00163C8E">
        <w:rPr>
          <w:rFonts w:asciiTheme="minorEastAsia" w:eastAsiaTheme="minorEastAsia" w:hAnsiTheme="minorEastAsia"/>
          <w:sz w:val="24"/>
          <w:szCs w:val="24"/>
        </w:rPr>
        <w:t>日</w:t>
      </w:r>
    </w:p>
    <w:sectPr w:rsidR="00364C2A" w:rsidRPr="00163C8E"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401" w:rsidRDefault="00666401" w:rsidP="00893436">
      <w:r>
        <w:separator/>
      </w:r>
    </w:p>
  </w:endnote>
  <w:endnote w:type="continuationSeparator" w:id="0">
    <w:p w:rsidR="00666401" w:rsidRDefault="00666401"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401" w:rsidRDefault="00666401" w:rsidP="00893436">
      <w:r>
        <w:separator/>
      </w:r>
    </w:p>
  </w:footnote>
  <w:footnote w:type="continuationSeparator" w:id="0">
    <w:p w:rsidR="00666401" w:rsidRDefault="00666401"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1625F"/>
    <w:rsid w:val="0003087A"/>
    <w:rsid w:val="00041353"/>
    <w:rsid w:val="00057AC1"/>
    <w:rsid w:val="00066701"/>
    <w:rsid w:val="00085F5C"/>
    <w:rsid w:val="0009778C"/>
    <w:rsid w:val="000A19B2"/>
    <w:rsid w:val="000A27C1"/>
    <w:rsid w:val="000C39F6"/>
    <w:rsid w:val="00111BD0"/>
    <w:rsid w:val="00135CA1"/>
    <w:rsid w:val="0016074B"/>
    <w:rsid w:val="00163C8E"/>
    <w:rsid w:val="001767AC"/>
    <w:rsid w:val="001902DB"/>
    <w:rsid w:val="00226206"/>
    <w:rsid w:val="00242E4D"/>
    <w:rsid w:val="00284B1B"/>
    <w:rsid w:val="002A63B7"/>
    <w:rsid w:val="002C6F7A"/>
    <w:rsid w:val="003160F8"/>
    <w:rsid w:val="00362297"/>
    <w:rsid w:val="00375F35"/>
    <w:rsid w:val="00384E8B"/>
    <w:rsid w:val="0039192C"/>
    <w:rsid w:val="003E51F2"/>
    <w:rsid w:val="003F244E"/>
    <w:rsid w:val="00410642"/>
    <w:rsid w:val="00413675"/>
    <w:rsid w:val="00436716"/>
    <w:rsid w:val="0045170D"/>
    <w:rsid w:val="00486934"/>
    <w:rsid w:val="004966BA"/>
    <w:rsid w:val="004B608B"/>
    <w:rsid w:val="004D6DAF"/>
    <w:rsid w:val="0050279B"/>
    <w:rsid w:val="00506E3A"/>
    <w:rsid w:val="005444A0"/>
    <w:rsid w:val="005715B6"/>
    <w:rsid w:val="005A0A04"/>
    <w:rsid w:val="005A0E2E"/>
    <w:rsid w:val="005D4DB0"/>
    <w:rsid w:val="00602C3F"/>
    <w:rsid w:val="00605A2A"/>
    <w:rsid w:val="006369D9"/>
    <w:rsid w:val="0065409A"/>
    <w:rsid w:val="00666401"/>
    <w:rsid w:val="006A2E06"/>
    <w:rsid w:val="00721B55"/>
    <w:rsid w:val="00797FB1"/>
    <w:rsid w:val="007B25DC"/>
    <w:rsid w:val="007B3404"/>
    <w:rsid w:val="007C0792"/>
    <w:rsid w:val="00844BA7"/>
    <w:rsid w:val="00893436"/>
    <w:rsid w:val="008D004F"/>
    <w:rsid w:val="008D1F66"/>
    <w:rsid w:val="009302F7"/>
    <w:rsid w:val="00956199"/>
    <w:rsid w:val="009732A4"/>
    <w:rsid w:val="00A15A3D"/>
    <w:rsid w:val="00A81C93"/>
    <w:rsid w:val="00AB1648"/>
    <w:rsid w:val="00AC5908"/>
    <w:rsid w:val="00B44BBE"/>
    <w:rsid w:val="00B53CF8"/>
    <w:rsid w:val="00B62BBC"/>
    <w:rsid w:val="00BA7F58"/>
    <w:rsid w:val="00BD7533"/>
    <w:rsid w:val="00BF5698"/>
    <w:rsid w:val="00C27DE7"/>
    <w:rsid w:val="00C33DDD"/>
    <w:rsid w:val="00C825AA"/>
    <w:rsid w:val="00CB3D18"/>
    <w:rsid w:val="00CC53FB"/>
    <w:rsid w:val="00D86E7B"/>
    <w:rsid w:val="00DA77C4"/>
    <w:rsid w:val="00DB6924"/>
    <w:rsid w:val="00E24390"/>
    <w:rsid w:val="00E379B4"/>
    <w:rsid w:val="00EA44B8"/>
    <w:rsid w:val="00EA722A"/>
    <w:rsid w:val="00F0033B"/>
    <w:rsid w:val="00F055D7"/>
    <w:rsid w:val="00F23306"/>
    <w:rsid w:val="00F27863"/>
    <w:rsid w:val="00F45E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1263</Characters>
  <Application>Microsoft Office Word</Application>
  <DocSecurity>4</DocSecurity>
  <Lines>10</Lines>
  <Paragraphs>2</Paragraphs>
  <ScaleCrop>false</ScaleCrop>
  <Company>微软中国</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2024-06-18T16:02:00Z</dcterms:created>
  <dcterms:modified xsi:type="dcterms:W3CDTF">2024-06-18T16:02:00Z</dcterms:modified>
</cp:coreProperties>
</file>