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39" w:rsidRPr="00C44D49" w:rsidRDefault="00B31939" w:rsidP="00B3193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C44D49">
        <w:rPr>
          <w:rFonts w:ascii="宋体" w:eastAsia="宋体" w:hAnsi="宋体" w:cs="宋体"/>
          <w:b/>
          <w:kern w:val="0"/>
          <w:sz w:val="28"/>
          <w:szCs w:val="28"/>
        </w:rPr>
        <w:t>华安基金管理有限公司关于基金经理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恢复</w:t>
      </w:r>
      <w:r w:rsidRPr="00C44D49">
        <w:rPr>
          <w:rFonts w:ascii="宋体" w:eastAsia="宋体" w:hAnsi="宋体" w:cs="宋体"/>
          <w:b/>
          <w:kern w:val="0"/>
          <w:sz w:val="28"/>
          <w:szCs w:val="28"/>
        </w:rPr>
        <w:t>履行职务的公告</w:t>
      </w:r>
    </w:p>
    <w:p w:rsidR="00B31939" w:rsidRDefault="00B31939" w:rsidP="00B3193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B31939" w:rsidRDefault="00B31939" w:rsidP="00B3193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华安基金管理有限公司（以下简称“本公司”）旗下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华安信用四季红债券型证券投资基金</w:t>
      </w: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华安信用四季红债券</w:t>
      </w: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040026</w:t>
      </w: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华安顺穗债券型证券投资基金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华安顺穗债券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013820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华安乾煜债券型发起式证券投资基金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华安乾煜债券发起式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013650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华安添锦债券型证券投资基金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华安添锦债券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015470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华安添信债券型证券投资基金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华安添信债券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014391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华安年年盈定期开放债券型证券投资基金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华安年年盈定期开放债券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000239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）、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华安添勤</w:t>
      </w:r>
      <w:bookmarkStart w:id="0" w:name="_GoBack"/>
      <w:bookmarkEnd w:id="0"/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债券型证券投资基金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（基金简称：</w:t>
      </w:r>
      <w:r w:rsidR="00A00231" w:rsidRPr="00A00231">
        <w:rPr>
          <w:rFonts w:ascii="宋体" w:eastAsia="宋体" w:hAnsi="宋体" w:cs="宋体" w:hint="eastAsia"/>
          <w:kern w:val="0"/>
          <w:sz w:val="24"/>
          <w:szCs w:val="24"/>
        </w:rPr>
        <w:t>华安添勤债券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，基金代码：</w:t>
      </w:r>
      <w:r w:rsidR="00A00231" w:rsidRPr="00A00231">
        <w:rPr>
          <w:rFonts w:ascii="宋体" w:eastAsia="宋体" w:hAnsi="宋体" w:cs="宋体"/>
          <w:kern w:val="0"/>
          <w:sz w:val="24"/>
          <w:szCs w:val="24"/>
        </w:rPr>
        <w:t>017120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的基金经理</w:t>
      </w:r>
      <w:r w:rsidR="00A00231">
        <w:rPr>
          <w:rFonts w:ascii="宋体" w:eastAsia="宋体" w:hAnsi="宋体" w:cs="宋体" w:hint="eastAsia"/>
          <w:kern w:val="0"/>
          <w:sz w:val="24"/>
          <w:szCs w:val="24"/>
        </w:rPr>
        <w:t>魏媛媛</w:t>
      </w:r>
      <w:r w:rsidRPr="00B31939">
        <w:rPr>
          <w:rFonts w:ascii="宋体" w:eastAsia="宋体" w:hAnsi="宋体" w:cs="宋体" w:hint="eastAsia"/>
          <w:kern w:val="0"/>
          <w:sz w:val="24"/>
          <w:szCs w:val="24"/>
        </w:rPr>
        <w:t>女士</w:t>
      </w:r>
      <w:r>
        <w:rPr>
          <w:rFonts w:ascii="宋体" w:eastAsia="宋体" w:hAnsi="宋体" w:cs="宋体" w:hint="eastAsia"/>
          <w:kern w:val="0"/>
          <w:sz w:val="24"/>
          <w:szCs w:val="24"/>
        </w:rPr>
        <w:t>已于</w:t>
      </w:r>
      <w:r w:rsidR="00A00231">
        <w:rPr>
          <w:rFonts w:ascii="宋体" w:eastAsia="宋体" w:hAnsi="宋体" w:cs="宋体"/>
          <w:kern w:val="0"/>
          <w:sz w:val="24"/>
          <w:szCs w:val="24"/>
        </w:rPr>
        <w:t>2024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A00231">
        <w:rPr>
          <w:rFonts w:ascii="宋体" w:eastAsia="宋体" w:hAnsi="宋体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A00231">
        <w:rPr>
          <w:rFonts w:ascii="宋体" w:eastAsia="宋体" w:hAnsi="宋体" w:cs="宋体"/>
          <w:kern w:val="0"/>
          <w:sz w:val="24"/>
          <w:szCs w:val="24"/>
        </w:rPr>
        <w:t>17</w:t>
      </w:r>
      <w:r>
        <w:rPr>
          <w:rFonts w:ascii="宋体" w:eastAsia="宋体" w:hAnsi="宋体" w:cs="宋体" w:hint="eastAsia"/>
          <w:kern w:val="0"/>
          <w:sz w:val="24"/>
          <w:szCs w:val="24"/>
        </w:rPr>
        <w:t>日结束休假，恢复履行基金经理职务。</w:t>
      </w:r>
    </w:p>
    <w:p w:rsidR="00B31939" w:rsidRDefault="00B31939" w:rsidP="00B3193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B31939" w:rsidRDefault="00B31939" w:rsidP="00B3193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 xml:space="preserve">特此公告 </w:t>
      </w:r>
    </w:p>
    <w:p w:rsidR="00B31939" w:rsidRDefault="00B31939" w:rsidP="00B3193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B31939" w:rsidRDefault="00B31939" w:rsidP="00B31939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>华安基金管理有限公司</w:t>
      </w:r>
    </w:p>
    <w:p w:rsidR="00B66CD2" w:rsidRDefault="00B31939" w:rsidP="00B31939">
      <w:pPr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>20</w:t>
      </w:r>
      <w:r w:rsidR="00A00231">
        <w:rPr>
          <w:rFonts w:ascii="宋体" w:eastAsia="宋体" w:hAnsi="宋体" w:cs="宋体"/>
          <w:kern w:val="0"/>
          <w:sz w:val="24"/>
          <w:szCs w:val="24"/>
        </w:rPr>
        <w:t>24</w:t>
      </w:r>
      <w:r w:rsidRPr="00C44D49">
        <w:rPr>
          <w:rFonts w:ascii="宋体" w:eastAsia="宋体" w:hAnsi="宋体" w:cs="宋体"/>
          <w:kern w:val="0"/>
          <w:sz w:val="24"/>
          <w:szCs w:val="24"/>
        </w:rPr>
        <w:t>年</w:t>
      </w:r>
      <w:r w:rsidR="00A00231">
        <w:rPr>
          <w:rFonts w:ascii="宋体" w:eastAsia="宋体" w:hAnsi="宋体" w:cs="宋体"/>
          <w:kern w:val="0"/>
          <w:sz w:val="24"/>
          <w:szCs w:val="24"/>
        </w:rPr>
        <w:t>6</w:t>
      </w:r>
      <w:r w:rsidRPr="00C44D49">
        <w:rPr>
          <w:rFonts w:ascii="宋体" w:eastAsia="宋体" w:hAnsi="宋体" w:cs="宋体"/>
          <w:kern w:val="0"/>
          <w:sz w:val="24"/>
          <w:szCs w:val="24"/>
        </w:rPr>
        <w:t>月</w:t>
      </w:r>
      <w:r w:rsidR="00A00231">
        <w:rPr>
          <w:rFonts w:ascii="宋体" w:eastAsia="宋体" w:hAnsi="宋体" w:cs="宋体"/>
          <w:kern w:val="0"/>
          <w:sz w:val="24"/>
          <w:szCs w:val="24"/>
        </w:rPr>
        <w:t>18</w:t>
      </w:r>
      <w:r w:rsidRPr="00C44D49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B31939" w:rsidRDefault="00B31939" w:rsidP="00B31939">
      <w:pPr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B31939" w:rsidRPr="00AE1827" w:rsidRDefault="00B31939" w:rsidP="00B31939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AE1827">
        <w:rPr>
          <w:rFonts w:ascii="楷体_GB2312" w:eastAsia="楷体_GB2312" w:hint="eastAsia"/>
          <w:sz w:val="24"/>
        </w:rPr>
        <w:t xml:space="preserve">　　</w:t>
      </w:r>
    </w:p>
    <w:p w:rsidR="00B31939" w:rsidRDefault="00B31939" w:rsidP="00B31939"/>
    <w:sectPr w:rsidR="00B31939" w:rsidSect="0086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7E" w:rsidRDefault="00E2037E" w:rsidP="00B31939">
      <w:r>
        <w:separator/>
      </w:r>
    </w:p>
  </w:endnote>
  <w:endnote w:type="continuationSeparator" w:id="0">
    <w:p w:rsidR="00E2037E" w:rsidRDefault="00E2037E" w:rsidP="00B3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7E" w:rsidRDefault="00E2037E" w:rsidP="00B31939">
      <w:r>
        <w:separator/>
      </w:r>
    </w:p>
  </w:footnote>
  <w:footnote w:type="continuationSeparator" w:id="0">
    <w:p w:rsidR="00E2037E" w:rsidRDefault="00E2037E" w:rsidP="00B31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01"/>
    <w:rsid w:val="00027401"/>
    <w:rsid w:val="002301FA"/>
    <w:rsid w:val="00235A63"/>
    <w:rsid w:val="0041047E"/>
    <w:rsid w:val="00864103"/>
    <w:rsid w:val="0099294C"/>
    <w:rsid w:val="00A00231"/>
    <w:rsid w:val="00A202D8"/>
    <w:rsid w:val="00B31939"/>
    <w:rsid w:val="00B66CD2"/>
    <w:rsid w:val="00B73104"/>
    <w:rsid w:val="00D52BE6"/>
    <w:rsid w:val="00E2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9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9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319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3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张晓倩</dc:creator>
  <cp:lastModifiedBy>ZHONGM</cp:lastModifiedBy>
  <cp:revision>2</cp:revision>
  <dcterms:created xsi:type="dcterms:W3CDTF">2024-06-17T16:01:00Z</dcterms:created>
  <dcterms:modified xsi:type="dcterms:W3CDTF">2024-06-17T16:01:00Z</dcterms:modified>
</cp:coreProperties>
</file>