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E1" w:rsidRPr="00962E90" w:rsidRDefault="00DD4514" w:rsidP="00962E90">
      <w:pPr>
        <w:spacing w:line="560" w:lineRule="exact"/>
        <w:jc w:val="center"/>
        <w:rPr>
          <w:rFonts w:ascii="黑体" w:eastAsia="黑体" w:hAnsi="黑体"/>
          <w:color w:val="FF0000"/>
          <w:szCs w:val="36"/>
        </w:rPr>
      </w:pPr>
      <w:r>
        <w:rPr>
          <w:rFonts w:ascii="黑体" w:eastAsia="黑体" w:hAnsi="黑体" w:hint="eastAsia"/>
          <w:color w:val="FF0000"/>
          <w:szCs w:val="36"/>
        </w:rPr>
        <w:t>关于</w:t>
      </w:r>
      <w:r w:rsidR="003161E1" w:rsidRPr="00B60B21">
        <w:rPr>
          <w:rFonts w:ascii="黑体" w:eastAsia="黑体" w:hAnsi="黑体" w:hint="eastAsia"/>
          <w:color w:val="FF0000"/>
          <w:szCs w:val="36"/>
        </w:rPr>
        <w:t>嘉实</w:t>
      </w:r>
      <w:r w:rsidR="00962E90">
        <w:rPr>
          <w:rFonts w:ascii="黑体" w:eastAsia="黑体" w:hAnsi="黑体" w:hint="eastAsia"/>
          <w:color w:val="FF0000"/>
          <w:szCs w:val="36"/>
        </w:rPr>
        <w:t>养老目标日期2</w:t>
      </w:r>
      <w:r w:rsidR="00962E90">
        <w:rPr>
          <w:rFonts w:ascii="黑体" w:eastAsia="黑体" w:hAnsi="黑体"/>
          <w:color w:val="FF0000"/>
          <w:szCs w:val="36"/>
        </w:rPr>
        <w:t>045</w:t>
      </w:r>
      <w:r w:rsidR="00962E90">
        <w:rPr>
          <w:rFonts w:ascii="黑体" w:eastAsia="黑体" w:hAnsi="黑体" w:hint="eastAsia"/>
          <w:color w:val="FF0000"/>
          <w:szCs w:val="36"/>
        </w:rPr>
        <w:t>五年持有期混合型发起式基金中基金（F</w:t>
      </w:r>
      <w:r w:rsidR="00962E90">
        <w:rPr>
          <w:rFonts w:ascii="黑体" w:eastAsia="黑体" w:hAnsi="黑体"/>
          <w:color w:val="FF0000"/>
          <w:szCs w:val="36"/>
        </w:rPr>
        <w:t>OF</w:t>
      </w:r>
      <w:r w:rsidR="00962E90">
        <w:rPr>
          <w:rFonts w:ascii="黑体" w:eastAsia="黑体" w:hAnsi="黑体" w:hint="eastAsia"/>
          <w:color w:val="FF0000"/>
          <w:szCs w:val="36"/>
        </w:rPr>
        <w:t>）</w:t>
      </w:r>
      <w:r w:rsidR="003161E1">
        <w:rPr>
          <w:rFonts w:ascii="黑体" w:eastAsia="黑体" w:hAnsi="黑体" w:hint="eastAsia"/>
          <w:color w:val="FF0000"/>
        </w:rPr>
        <w:t>暂停</w:t>
      </w:r>
      <w:r w:rsidR="003161E1" w:rsidRPr="00796118">
        <w:rPr>
          <w:rFonts w:ascii="黑体" w:eastAsia="黑体" w:hAnsi="黑体"/>
          <w:color w:val="FF0000"/>
        </w:rPr>
        <w:t>申购</w:t>
      </w:r>
      <w:r w:rsidR="00962E90">
        <w:rPr>
          <w:rFonts w:ascii="黑体" w:eastAsia="黑体" w:hAnsi="黑体" w:hint="eastAsia"/>
          <w:color w:val="FF0000"/>
        </w:rPr>
        <w:t>、定期定额投资</w:t>
      </w:r>
      <w:r w:rsidR="003161E1">
        <w:rPr>
          <w:rFonts w:ascii="黑体" w:eastAsia="黑体" w:hAnsi="黑体" w:hint="eastAsia"/>
          <w:color w:val="FF0000"/>
        </w:rPr>
        <w:t>业务的</w:t>
      </w:r>
      <w:r w:rsidR="003161E1" w:rsidRPr="00796118">
        <w:rPr>
          <w:rFonts w:ascii="黑体" w:eastAsia="黑体" w:hAnsi="黑体"/>
          <w:color w:val="FF0000"/>
        </w:rPr>
        <w:t>公告</w:t>
      </w:r>
    </w:p>
    <w:p w:rsidR="003161E1" w:rsidRPr="002F682E" w:rsidRDefault="003161E1" w:rsidP="003161E1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2F682E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Pr="0091583E">
        <w:rPr>
          <w:rFonts w:asciiTheme="minorEastAsia" w:eastAsiaTheme="minorEastAsia" w:hAnsiTheme="minorEastAsia" w:hint="eastAsia"/>
          <w:color w:val="000000"/>
          <w:sz w:val="24"/>
        </w:rPr>
        <w:t>20</w:t>
      </w:r>
      <w:r w:rsidR="00962E90">
        <w:rPr>
          <w:rFonts w:asciiTheme="minorEastAsia" w:eastAsiaTheme="minorEastAsia" w:hAnsiTheme="minorEastAsia"/>
          <w:color w:val="000000"/>
          <w:sz w:val="24"/>
        </w:rPr>
        <w:t>24</w:t>
      </w:r>
      <w:r w:rsidRPr="0091583E">
        <w:rPr>
          <w:rFonts w:asciiTheme="minorEastAsia" w:eastAsiaTheme="minorEastAsia" w:hAnsiTheme="minorEastAsia"/>
          <w:color w:val="000000"/>
          <w:sz w:val="24"/>
        </w:rPr>
        <w:t>年</w:t>
      </w:r>
      <w:r w:rsidR="00962E90">
        <w:rPr>
          <w:rFonts w:asciiTheme="minorEastAsia" w:eastAsiaTheme="minorEastAsia" w:hAnsiTheme="minorEastAsia"/>
          <w:color w:val="000000"/>
          <w:sz w:val="24"/>
        </w:rPr>
        <w:t>6</w:t>
      </w:r>
      <w:r w:rsidRPr="0091583E">
        <w:rPr>
          <w:rFonts w:asciiTheme="minorEastAsia" w:eastAsiaTheme="minorEastAsia" w:hAnsiTheme="minorEastAsia"/>
          <w:color w:val="000000"/>
          <w:sz w:val="24"/>
        </w:rPr>
        <w:t>月</w:t>
      </w:r>
      <w:r w:rsidR="00962E90">
        <w:rPr>
          <w:rFonts w:asciiTheme="minorEastAsia" w:eastAsiaTheme="minorEastAsia" w:hAnsiTheme="minorEastAsia"/>
          <w:color w:val="000000"/>
          <w:sz w:val="24"/>
        </w:rPr>
        <w:t>18</w:t>
      </w:r>
      <w:r w:rsidRPr="0091583E">
        <w:rPr>
          <w:rFonts w:asciiTheme="minorEastAsia" w:eastAsiaTheme="minorEastAsia" w:hAnsiTheme="minorEastAsia"/>
          <w:color w:val="000000"/>
          <w:sz w:val="24"/>
        </w:rPr>
        <w:t>日</w:t>
      </w:r>
    </w:p>
    <w:p w:rsidR="00CF13C0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127"/>
        <w:gridCol w:w="5635"/>
      </w:tblGrid>
      <w:tr w:rsidR="003161E1" w:rsidRPr="00107EC3" w:rsidTr="0091221D">
        <w:trPr>
          <w:jc w:val="center"/>
        </w:trPr>
        <w:tc>
          <w:tcPr>
            <w:tcW w:w="3369" w:type="dxa"/>
            <w:gridSpan w:val="2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635" w:type="dxa"/>
          </w:tcPr>
          <w:p w:rsidR="003161E1" w:rsidRPr="00107EC3" w:rsidRDefault="00962E90" w:rsidP="003A3F3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 w:rsidRPr="00962E9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嘉实养老目标日期2045五年持有期混合型发起式基金中基金（FOF）</w:t>
            </w:r>
          </w:p>
        </w:tc>
      </w:tr>
      <w:tr w:rsidR="003161E1" w:rsidRPr="00107EC3" w:rsidTr="0091221D">
        <w:trPr>
          <w:jc w:val="center"/>
        </w:trPr>
        <w:tc>
          <w:tcPr>
            <w:tcW w:w="3369" w:type="dxa"/>
            <w:gridSpan w:val="2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635" w:type="dxa"/>
          </w:tcPr>
          <w:p w:rsidR="003161E1" w:rsidRPr="00107EC3" w:rsidRDefault="00962E90" w:rsidP="00962E90">
            <w:pPr>
              <w:wordWrap w:val="0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962E9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嘉实养老目标日期2045五年持有期混合（FOF）</w:t>
            </w:r>
          </w:p>
        </w:tc>
      </w:tr>
      <w:tr w:rsidR="003161E1" w:rsidRPr="00107EC3" w:rsidTr="0091221D">
        <w:trPr>
          <w:jc w:val="center"/>
        </w:trPr>
        <w:tc>
          <w:tcPr>
            <w:tcW w:w="3369" w:type="dxa"/>
            <w:gridSpan w:val="2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635" w:type="dxa"/>
          </w:tcPr>
          <w:p w:rsidR="003161E1" w:rsidRPr="00107EC3" w:rsidRDefault="00962E90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012512</w:t>
            </w:r>
          </w:p>
        </w:tc>
      </w:tr>
      <w:tr w:rsidR="003161E1" w:rsidRPr="00107EC3" w:rsidTr="0091221D">
        <w:trPr>
          <w:jc w:val="center"/>
        </w:trPr>
        <w:tc>
          <w:tcPr>
            <w:tcW w:w="3369" w:type="dxa"/>
            <w:gridSpan w:val="2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635" w:type="dxa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嘉实基金管理有限公司</w:t>
            </w:r>
          </w:p>
        </w:tc>
      </w:tr>
      <w:tr w:rsidR="003161E1" w:rsidRPr="00107EC3" w:rsidTr="0091221D">
        <w:trPr>
          <w:trHeight w:val="1764"/>
          <w:jc w:val="center"/>
        </w:trPr>
        <w:tc>
          <w:tcPr>
            <w:tcW w:w="3369" w:type="dxa"/>
            <w:gridSpan w:val="2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635" w:type="dxa"/>
          </w:tcPr>
          <w:p w:rsidR="003161E1" w:rsidRPr="00107EC3" w:rsidRDefault="003161E1" w:rsidP="003A3F3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《中华人民共和国证券投资基金法》、《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证券投资基金运作管理办法》等法律法规以及《</w:t>
            </w:r>
            <w:r w:rsidR="00962E90" w:rsidRPr="00962E9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嘉实养老目标日期2045五年持有期混合型发起式基金中基金（FOF）</w:t>
            </w: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基金合同》、《</w:t>
            </w:r>
            <w:r w:rsidR="00962E90" w:rsidRPr="00962E9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嘉实养老目标日期2045五年持有期混合型发起式基金中基金（FOF）</w:t>
            </w: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招募说明书》</w:t>
            </w:r>
          </w:p>
        </w:tc>
      </w:tr>
      <w:tr w:rsidR="003161E1" w:rsidRPr="00107EC3" w:rsidTr="0091221D">
        <w:trPr>
          <w:trHeight w:val="414"/>
          <w:jc w:val="center"/>
        </w:trPr>
        <w:tc>
          <w:tcPr>
            <w:tcW w:w="1242" w:type="dxa"/>
            <w:vMerge w:val="restart"/>
            <w:vAlign w:val="center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相关业务的日期及原因说明</w:t>
            </w:r>
          </w:p>
        </w:tc>
        <w:tc>
          <w:tcPr>
            <w:tcW w:w="2127" w:type="dxa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5635" w:type="dxa"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91583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202</w:t>
            </w:r>
            <w:r w:rsidR="00962E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4</w:t>
            </w:r>
            <w:r w:rsidRPr="0091583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年</w:t>
            </w:r>
            <w:r w:rsidR="00962E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6</w:t>
            </w:r>
            <w:r w:rsidRPr="0091583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月</w:t>
            </w:r>
            <w:r w:rsidR="00962E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18</w:t>
            </w:r>
            <w:r w:rsidRPr="0091583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962E90" w:rsidRPr="00107EC3" w:rsidTr="0091221D">
        <w:trPr>
          <w:trHeight w:val="421"/>
          <w:jc w:val="center"/>
        </w:trPr>
        <w:tc>
          <w:tcPr>
            <w:tcW w:w="1242" w:type="dxa"/>
            <w:vMerge/>
          </w:tcPr>
          <w:p w:rsidR="00962E90" w:rsidRPr="00107EC3" w:rsidRDefault="00962E90" w:rsidP="0091221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:rsidR="00962E90" w:rsidRDefault="00962E90" w:rsidP="003A3F3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暂停定期定额投资起始日</w:t>
            </w:r>
          </w:p>
        </w:tc>
        <w:tc>
          <w:tcPr>
            <w:tcW w:w="5635" w:type="dxa"/>
          </w:tcPr>
          <w:p w:rsidR="00962E90" w:rsidRPr="00F133C6" w:rsidRDefault="00962E90" w:rsidP="0091221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024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年6月1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3161E1" w:rsidRPr="00107EC3" w:rsidTr="0091221D">
        <w:trPr>
          <w:trHeight w:val="421"/>
          <w:jc w:val="center"/>
        </w:trPr>
        <w:tc>
          <w:tcPr>
            <w:tcW w:w="1242" w:type="dxa"/>
            <w:vMerge/>
          </w:tcPr>
          <w:p w:rsidR="003161E1" w:rsidRPr="00107EC3" w:rsidRDefault="003161E1" w:rsidP="0091221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:rsidR="003161E1" w:rsidRPr="00107EC3" w:rsidRDefault="003161E1" w:rsidP="003A3F3F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 w:rsidR="00962E9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、定期定额投资</w:t>
            </w: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5635" w:type="dxa"/>
          </w:tcPr>
          <w:p w:rsidR="003161E1" w:rsidRPr="00107EC3" w:rsidRDefault="00F133C6" w:rsidP="0091221D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F133C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保护基金份额持有人利益</w:t>
            </w:r>
          </w:p>
        </w:tc>
      </w:tr>
    </w:tbl>
    <w:p w:rsidR="000750D8" w:rsidRPr="00D00816" w:rsidRDefault="000750D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bookmarkStart w:id="1" w:name="_Toc275961406"/>
      <w:r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2 其他需要提示的事项</w:t>
      </w:r>
      <w:bookmarkEnd w:id="1"/>
    </w:p>
    <w:p w:rsidR="008213E7" w:rsidRDefault="003161E1" w:rsidP="008213E7">
      <w:pPr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2" w:name="OLE_LINK3"/>
      <w:bookmarkStart w:id="3" w:name="OLE_LINK4"/>
      <w:r w:rsidRPr="008213E7">
        <w:rPr>
          <w:rFonts w:asciiTheme="minorEastAsia" w:eastAsiaTheme="minorEastAsia" w:hAnsiTheme="minorEastAsia" w:hint="eastAsia"/>
          <w:color w:val="000000"/>
          <w:sz w:val="21"/>
          <w:szCs w:val="21"/>
        </w:rPr>
        <w:t>（1）</w:t>
      </w:r>
      <w:r w:rsidR="00ED6E59">
        <w:rPr>
          <w:rFonts w:asciiTheme="minorEastAsia" w:eastAsiaTheme="minorEastAsia" w:hAnsiTheme="minorEastAsia" w:hint="eastAsia"/>
          <w:color w:val="000000"/>
          <w:sz w:val="21"/>
          <w:szCs w:val="21"/>
        </w:rPr>
        <w:t>为保护基金份额持有人利益，</w:t>
      </w:r>
      <w:r w:rsidR="00962E90">
        <w:rPr>
          <w:rFonts w:asciiTheme="minorEastAsia" w:eastAsiaTheme="minorEastAsia" w:hAnsiTheme="minorEastAsia" w:hint="eastAsia"/>
          <w:color w:val="000000"/>
          <w:sz w:val="21"/>
          <w:szCs w:val="21"/>
        </w:rPr>
        <w:t>本基金管理人</w:t>
      </w:r>
      <w:r w:rsidR="00962E90" w:rsidRPr="00107EC3">
        <w:rPr>
          <w:rFonts w:asciiTheme="minorEastAsia" w:eastAsiaTheme="minorEastAsia" w:hAnsiTheme="minorEastAsia" w:hint="eastAsia"/>
          <w:color w:val="000000"/>
          <w:sz w:val="21"/>
          <w:szCs w:val="21"/>
        </w:rPr>
        <w:t>嘉实基金</w:t>
      </w:r>
      <w:r w:rsidR="00962E90" w:rsidRPr="00107EC3">
        <w:rPr>
          <w:rFonts w:asciiTheme="minorEastAsia" w:eastAsiaTheme="minorEastAsia" w:hAnsiTheme="minorEastAsia"/>
          <w:color w:val="000000"/>
          <w:sz w:val="21"/>
          <w:szCs w:val="21"/>
        </w:rPr>
        <w:t>管理有限公司决定</w:t>
      </w:r>
      <w:r w:rsidR="00962E90" w:rsidRPr="0091583E">
        <w:rPr>
          <w:rFonts w:asciiTheme="minorEastAsia" w:eastAsiaTheme="minorEastAsia" w:hAnsiTheme="minorEastAsia"/>
          <w:color w:val="000000"/>
          <w:sz w:val="21"/>
          <w:szCs w:val="21"/>
        </w:rPr>
        <w:t>自</w:t>
      </w:r>
      <w:r w:rsidR="00962E90" w:rsidRPr="0091583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202</w:t>
      </w:r>
      <w:r w:rsidR="00962E90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>4</w:t>
      </w:r>
      <w:r w:rsidR="00962E90" w:rsidRPr="0091583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年</w:t>
      </w:r>
      <w:r w:rsidR="00962E90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>6</w:t>
      </w:r>
      <w:r w:rsidR="00962E90" w:rsidRPr="0091583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月</w:t>
      </w:r>
      <w:r w:rsidR="00962E90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>18</w:t>
      </w:r>
      <w:r w:rsidR="00962E90" w:rsidRPr="0091583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日</w:t>
      </w:r>
      <w:r w:rsidR="00962E90" w:rsidRPr="0091583E">
        <w:rPr>
          <w:rFonts w:asciiTheme="minorEastAsia" w:eastAsiaTheme="minorEastAsia" w:hAnsiTheme="minorEastAsia"/>
          <w:color w:val="000000"/>
          <w:sz w:val="21"/>
          <w:szCs w:val="21"/>
        </w:rPr>
        <w:t>起</w:t>
      </w:r>
      <w:r w:rsidR="00962E90">
        <w:rPr>
          <w:rFonts w:asciiTheme="minorEastAsia" w:eastAsiaTheme="minorEastAsia" w:hAnsiTheme="minorEastAsia" w:hint="eastAsia"/>
          <w:color w:val="000000"/>
          <w:sz w:val="21"/>
          <w:szCs w:val="21"/>
        </w:rPr>
        <w:t>暂停本基金的申购及定期定额投资业务。</w:t>
      </w:r>
    </w:p>
    <w:p w:rsidR="003161E1" w:rsidRDefault="008213E7" w:rsidP="003161E1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（2）</w:t>
      </w:r>
      <w:r w:rsidR="00ED6E59">
        <w:rPr>
          <w:rFonts w:asciiTheme="minorEastAsia" w:eastAsiaTheme="minorEastAsia" w:hAnsiTheme="minorEastAsia" w:hint="eastAsia"/>
          <w:color w:val="000000"/>
          <w:sz w:val="21"/>
          <w:szCs w:val="21"/>
        </w:rPr>
        <w:t>根据《</w:t>
      </w:r>
      <w:r w:rsidR="00ED6E59" w:rsidRPr="00962E90">
        <w:rPr>
          <w:rFonts w:asciiTheme="minorEastAsia" w:eastAsiaTheme="minorEastAsia" w:hAnsiTheme="minorEastAsia" w:hint="eastAsia"/>
          <w:sz w:val="21"/>
          <w:szCs w:val="21"/>
        </w:rPr>
        <w:t>嘉实养老目标日期2045五年持有期混合型发起式基金中基金（FOF）</w:t>
      </w:r>
      <w:r w:rsidR="00ED6E59" w:rsidRPr="00107EC3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基金合同</w:t>
      </w:r>
      <w:r w:rsid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》（以下简称“《基金合同》”）约定，</w:t>
      </w:r>
      <w:r w:rsidR="00ED6E59" w:rsidRP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“基金合同生效之日起三年后的对应日，若基金资产净值低于两亿元的，基金合同自动终止，无需召开基金份额持有人大会审议决定，且不得通过召开基金份额持有人大会延续基金合同期限。”</w:t>
      </w:r>
      <w:r w:rsid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，</w:t>
      </w:r>
      <w:r w:rsidR="00ED6E59" w:rsidRP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本基金的基金合同生效日为2021年6月25日，基金合同生效之日起三年后的对应日为2024</w:t>
      </w:r>
      <w:bookmarkStart w:id="4" w:name="_GoBack"/>
      <w:bookmarkEnd w:id="4"/>
      <w:r w:rsidR="00ED6E59" w:rsidRP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年6月25日。若</w:t>
      </w:r>
      <w:r w:rsidR="007B578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截至</w:t>
      </w:r>
      <w:r w:rsidR="00ED6E59" w:rsidRP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2024年6月25</w:t>
      </w:r>
      <w:r w:rsidR="00562E2C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日日终，本基金的</w:t>
      </w:r>
      <w:r w:rsidR="00C26840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基金</w:t>
      </w:r>
      <w:r w:rsidR="00562E2C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资产净值</w:t>
      </w:r>
      <w:r w:rsidR="00ED6E59" w:rsidRPr="00ED6E59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低于两亿元人民币，则触发上述《基金合同》约定的终止情形，《基金合同》自动终止，基金管理人将根据相关法律法规、基金合同等规定对本基金进行清算</w:t>
      </w:r>
      <w:r w:rsidR="003161E1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</w:p>
    <w:p w:rsidR="003161E1" w:rsidRPr="00107EC3" w:rsidRDefault="003161E1" w:rsidP="003161E1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8213E7">
        <w:rPr>
          <w:rFonts w:asciiTheme="minorEastAsia" w:eastAsiaTheme="minorEastAsia" w:hAnsiTheme="minor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107EC3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</w:t>
      </w:r>
      <w:r w:rsidRPr="00107EC3">
        <w:rPr>
          <w:rFonts w:asciiTheme="minorEastAsia" w:eastAsiaTheme="minorEastAsia" w:hAnsiTheme="minorEastAsia" w:hint="eastAsia"/>
          <w:color w:val="000000"/>
          <w:sz w:val="21"/>
          <w:szCs w:val="21"/>
        </w:rPr>
        <w:lastRenderedPageBreak/>
        <w:t>www.jsfund.cn咨询、了解相关情况。</w:t>
      </w:r>
    </w:p>
    <w:bookmarkEnd w:id="2"/>
    <w:bookmarkEnd w:id="3"/>
    <w:p w:rsidR="00CF13C0" w:rsidRPr="00D00816" w:rsidRDefault="00CF13C0" w:rsidP="003161E1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42FB" w16cex:dateUtc="2022-07-19T06:49:00Z"/>
  <w16cex:commentExtensible w16cex:durableId="2681431C" w16cex:dateUtc="2022-07-19T06:5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31" w:rsidRDefault="00046931" w:rsidP="00CF13C0">
      <w:r>
        <w:separator/>
      </w:r>
    </w:p>
  </w:endnote>
  <w:endnote w:type="continuationSeparator" w:id="0">
    <w:p w:rsidR="00046931" w:rsidRDefault="00046931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31" w:rsidRDefault="00046931" w:rsidP="00CF13C0">
      <w:r>
        <w:separator/>
      </w:r>
    </w:p>
  </w:footnote>
  <w:footnote w:type="continuationSeparator" w:id="0">
    <w:p w:rsidR="00046931" w:rsidRDefault="00046931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374CC"/>
    <w:rsid w:val="00046931"/>
    <w:rsid w:val="000750D8"/>
    <w:rsid w:val="000A22D8"/>
    <w:rsid w:val="000B21A5"/>
    <w:rsid w:val="000C27FC"/>
    <w:rsid w:val="000D1E98"/>
    <w:rsid w:val="00103F70"/>
    <w:rsid w:val="00107E59"/>
    <w:rsid w:val="00111D69"/>
    <w:rsid w:val="00121CBD"/>
    <w:rsid w:val="001260B3"/>
    <w:rsid w:val="0012724B"/>
    <w:rsid w:val="00133BF0"/>
    <w:rsid w:val="00137726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53A7E"/>
    <w:rsid w:val="002D1755"/>
    <w:rsid w:val="002D708E"/>
    <w:rsid w:val="002F482B"/>
    <w:rsid w:val="00306F49"/>
    <w:rsid w:val="00307DA6"/>
    <w:rsid w:val="00315416"/>
    <w:rsid w:val="003161E1"/>
    <w:rsid w:val="003204DC"/>
    <w:rsid w:val="00327265"/>
    <w:rsid w:val="00342FCA"/>
    <w:rsid w:val="00372477"/>
    <w:rsid w:val="00391403"/>
    <w:rsid w:val="003A3F3F"/>
    <w:rsid w:val="003B7E48"/>
    <w:rsid w:val="003C70DE"/>
    <w:rsid w:val="003F1538"/>
    <w:rsid w:val="004064AA"/>
    <w:rsid w:val="00420412"/>
    <w:rsid w:val="004218AA"/>
    <w:rsid w:val="00427069"/>
    <w:rsid w:val="00443E8E"/>
    <w:rsid w:val="00446E27"/>
    <w:rsid w:val="00453302"/>
    <w:rsid w:val="004555F2"/>
    <w:rsid w:val="00471576"/>
    <w:rsid w:val="004771F4"/>
    <w:rsid w:val="00494502"/>
    <w:rsid w:val="004A73FE"/>
    <w:rsid w:val="004B5C0B"/>
    <w:rsid w:val="004C3B6A"/>
    <w:rsid w:val="004C4490"/>
    <w:rsid w:val="004C6F12"/>
    <w:rsid w:val="004F3634"/>
    <w:rsid w:val="00507B38"/>
    <w:rsid w:val="0052442A"/>
    <w:rsid w:val="0054575B"/>
    <w:rsid w:val="00562E2C"/>
    <w:rsid w:val="00574384"/>
    <w:rsid w:val="005D10C8"/>
    <w:rsid w:val="005D17D4"/>
    <w:rsid w:val="005D771F"/>
    <w:rsid w:val="005F276E"/>
    <w:rsid w:val="005F4AB1"/>
    <w:rsid w:val="00612ECA"/>
    <w:rsid w:val="00625DE6"/>
    <w:rsid w:val="00641E96"/>
    <w:rsid w:val="00644143"/>
    <w:rsid w:val="00644EB6"/>
    <w:rsid w:val="006518A2"/>
    <w:rsid w:val="006650D0"/>
    <w:rsid w:val="00696693"/>
    <w:rsid w:val="006A1BE4"/>
    <w:rsid w:val="006B0CC9"/>
    <w:rsid w:val="006C7985"/>
    <w:rsid w:val="006D2B11"/>
    <w:rsid w:val="006E6299"/>
    <w:rsid w:val="00703EAC"/>
    <w:rsid w:val="007075BD"/>
    <w:rsid w:val="00707A22"/>
    <w:rsid w:val="00721AA5"/>
    <w:rsid w:val="0073412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B578E"/>
    <w:rsid w:val="007F0918"/>
    <w:rsid w:val="007F3624"/>
    <w:rsid w:val="007F3FD3"/>
    <w:rsid w:val="00817D32"/>
    <w:rsid w:val="008213E7"/>
    <w:rsid w:val="00824E31"/>
    <w:rsid w:val="0082635A"/>
    <w:rsid w:val="0082758C"/>
    <w:rsid w:val="00833514"/>
    <w:rsid w:val="008547A4"/>
    <w:rsid w:val="00856E88"/>
    <w:rsid w:val="0086704A"/>
    <w:rsid w:val="008702CA"/>
    <w:rsid w:val="00876A08"/>
    <w:rsid w:val="00882476"/>
    <w:rsid w:val="00884E84"/>
    <w:rsid w:val="008A3023"/>
    <w:rsid w:val="008C0E11"/>
    <w:rsid w:val="008D24D4"/>
    <w:rsid w:val="008F65D9"/>
    <w:rsid w:val="00905392"/>
    <w:rsid w:val="0091583E"/>
    <w:rsid w:val="00916087"/>
    <w:rsid w:val="009179F3"/>
    <w:rsid w:val="009224A1"/>
    <w:rsid w:val="00943B51"/>
    <w:rsid w:val="00943D89"/>
    <w:rsid w:val="00962E90"/>
    <w:rsid w:val="00967C1D"/>
    <w:rsid w:val="00980F7F"/>
    <w:rsid w:val="009823F7"/>
    <w:rsid w:val="009846E4"/>
    <w:rsid w:val="00986950"/>
    <w:rsid w:val="00993C83"/>
    <w:rsid w:val="009B1F6A"/>
    <w:rsid w:val="009C7BF9"/>
    <w:rsid w:val="009D5315"/>
    <w:rsid w:val="009E28A3"/>
    <w:rsid w:val="009F30A5"/>
    <w:rsid w:val="00A04382"/>
    <w:rsid w:val="00A207D5"/>
    <w:rsid w:val="00A245B2"/>
    <w:rsid w:val="00A43887"/>
    <w:rsid w:val="00A51A83"/>
    <w:rsid w:val="00A61A32"/>
    <w:rsid w:val="00A70C5E"/>
    <w:rsid w:val="00AA6FF8"/>
    <w:rsid w:val="00AB3E6B"/>
    <w:rsid w:val="00AB4DA8"/>
    <w:rsid w:val="00AC0FB0"/>
    <w:rsid w:val="00AC2B06"/>
    <w:rsid w:val="00AD146D"/>
    <w:rsid w:val="00AD74E5"/>
    <w:rsid w:val="00AF2EB6"/>
    <w:rsid w:val="00AF5C84"/>
    <w:rsid w:val="00B1255C"/>
    <w:rsid w:val="00B260EC"/>
    <w:rsid w:val="00B30FDB"/>
    <w:rsid w:val="00B33E1E"/>
    <w:rsid w:val="00B57D3B"/>
    <w:rsid w:val="00B60B21"/>
    <w:rsid w:val="00B636D2"/>
    <w:rsid w:val="00B67533"/>
    <w:rsid w:val="00B70255"/>
    <w:rsid w:val="00BB25FD"/>
    <w:rsid w:val="00BB2C87"/>
    <w:rsid w:val="00BB79EA"/>
    <w:rsid w:val="00BB7C97"/>
    <w:rsid w:val="00BD3AC8"/>
    <w:rsid w:val="00BE05A7"/>
    <w:rsid w:val="00BE7671"/>
    <w:rsid w:val="00C22EC7"/>
    <w:rsid w:val="00C26840"/>
    <w:rsid w:val="00C439EF"/>
    <w:rsid w:val="00C75442"/>
    <w:rsid w:val="00C976EA"/>
    <w:rsid w:val="00CB0615"/>
    <w:rsid w:val="00CB78D9"/>
    <w:rsid w:val="00CC1053"/>
    <w:rsid w:val="00CE6B45"/>
    <w:rsid w:val="00CF13C0"/>
    <w:rsid w:val="00CF50CB"/>
    <w:rsid w:val="00D00816"/>
    <w:rsid w:val="00D02411"/>
    <w:rsid w:val="00D25FB4"/>
    <w:rsid w:val="00D94D9A"/>
    <w:rsid w:val="00DC513F"/>
    <w:rsid w:val="00DC6133"/>
    <w:rsid w:val="00DD1A58"/>
    <w:rsid w:val="00DD4514"/>
    <w:rsid w:val="00DD5120"/>
    <w:rsid w:val="00DF761B"/>
    <w:rsid w:val="00E06A9D"/>
    <w:rsid w:val="00E3355E"/>
    <w:rsid w:val="00E4168B"/>
    <w:rsid w:val="00E55B63"/>
    <w:rsid w:val="00EA2C26"/>
    <w:rsid w:val="00EA4159"/>
    <w:rsid w:val="00EA5910"/>
    <w:rsid w:val="00EB5989"/>
    <w:rsid w:val="00EC2C91"/>
    <w:rsid w:val="00EC572C"/>
    <w:rsid w:val="00ED1470"/>
    <w:rsid w:val="00ED6E59"/>
    <w:rsid w:val="00EE149E"/>
    <w:rsid w:val="00EE5DDC"/>
    <w:rsid w:val="00EF3D53"/>
    <w:rsid w:val="00F1033F"/>
    <w:rsid w:val="00F133C6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B64F0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d">
    <w:name w:val="Revision"/>
    <w:hidden/>
    <w:uiPriority w:val="99"/>
    <w:semiHidden/>
    <w:rsid w:val="009179F3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0749-17C1-4322-9CB6-FE2A4A91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4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2024-06-17T16:00:00Z</dcterms:created>
  <dcterms:modified xsi:type="dcterms:W3CDTF">2024-06-17T16:00:00Z</dcterms:modified>
</cp:coreProperties>
</file>