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3F" w:rsidRDefault="007406C7" w:rsidP="009D5E3F">
      <w:pPr>
        <w:spacing w:line="360" w:lineRule="auto"/>
        <w:jc w:val="center"/>
        <w:rPr>
          <w:rFonts w:ascii="Times New Roman" w:eastAsia="宋体" w:hAnsi="Times New Roman" w:cs="Times New Roman"/>
          <w:b/>
          <w:bCs/>
          <w:color w:val="000000" w:themeColor="text1"/>
          <w:sz w:val="24"/>
          <w:szCs w:val="24"/>
        </w:rPr>
      </w:pPr>
      <w:bookmarkStart w:id="0" w:name="_GoBack"/>
      <w:bookmarkEnd w:id="0"/>
      <w:r w:rsidRPr="00F80663">
        <w:rPr>
          <w:rFonts w:ascii="Times New Roman" w:eastAsia="宋体" w:hAnsi="Times New Roman" w:cs="Times New Roman"/>
          <w:b/>
          <w:bCs/>
          <w:color w:val="000000" w:themeColor="text1"/>
          <w:sz w:val="24"/>
          <w:szCs w:val="24"/>
        </w:rPr>
        <w:t>华夏基金管理有限公司</w:t>
      </w:r>
      <w:r w:rsidR="00C91398" w:rsidRPr="00F80663">
        <w:rPr>
          <w:rFonts w:ascii="Times New Roman" w:eastAsia="宋体" w:hAnsi="Times New Roman" w:cs="Times New Roman"/>
          <w:b/>
          <w:bCs/>
          <w:color w:val="000000" w:themeColor="text1"/>
          <w:sz w:val="24"/>
          <w:szCs w:val="24"/>
        </w:rPr>
        <w:t>关于</w:t>
      </w:r>
      <w:r w:rsidR="009D5E3F" w:rsidRPr="009D5E3F">
        <w:rPr>
          <w:rFonts w:ascii="Times New Roman" w:eastAsia="宋体" w:hAnsi="Times New Roman" w:cs="Times New Roman" w:hint="eastAsia"/>
          <w:b/>
          <w:bCs/>
          <w:color w:val="000000" w:themeColor="text1"/>
          <w:sz w:val="24"/>
          <w:szCs w:val="24"/>
        </w:rPr>
        <w:t>华夏纯债债券型证券投资基金</w:t>
      </w:r>
    </w:p>
    <w:p w:rsidR="00314314" w:rsidRPr="00F80663" w:rsidRDefault="007406C7" w:rsidP="009D5E3F">
      <w:pPr>
        <w:spacing w:line="360" w:lineRule="auto"/>
        <w:jc w:val="center"/>
        <w:rPr>
          <w:rFonts w:ascii="Times New Roman" w:eastAsia="宋体" w:hAnsi="Times New Roman" w:cs="Times New Roman"/>
          <w:b/>
          <w:bCs/>
          <w:color w:val="000000" w:themeColor="text1"/>
          <w:sz w:val="24"/>
          <w:szCs w:val="24"/>
        </w:rPr>
      </w:pPr>
      <w:r w:rsidRPr="00F80663">
        <w:rPr>
          <w:rFonts w:ascii="Times New Roman" w:eastAsia="宋体" w:hAnsi="Times New Roman" w:cs="Times New Roman"/>
          <w:b/>
          <w:bCs/>
          <w:color w:val="000000" w:themeColor="text1"/>
          <w:sz w:val="24"/>
          <w:szCs w:val="24"/>
        </w:rPr>
        <w:t>新增</w:t>
      </w:r>
      <w:r w:rsidR="000E2289" w:rsidRPr="00F80663">
        <w:rPr>
          <w:rFonts w:ascii="Times New Roman" w:eastAsia="宋体" w:hAnsi="Times New Roman" w:cs="Times New Roman"/>
          <w:b/>
          <w:bCs/>
          <w:color w:val="000000" w:themeColor="text1"/>
          <w:sz w:val="24"/>
          <w:szCs w:val="24"/>
        </w:rPr>
        <w:t>D</w:t>
      </w:r>
      <w:r w:rsidR="009C1E79" w:rsidRPr="00F80663">
        <w:rPr>
          <w:rFonts w:ascii="Times New Roman" w:eastAsia="宋体" w:hAnsi="Times New Roman" w:cs="Times New Roman"/>
          <w:b/>
          <w:bCs/>
          <w:color w:val="000000" w:themeColor="text1"/>
          <w:sz w:val="24"/>
          <w:szCs w:val="24"/>
        </w:rPr>
        <w:t>类</w:t>
      </w:r>
      <w:r w:rsidRPr="00F80663">
        <w:rPr>
          <w:rFonts w:ascii="Times New Roman" w:eastAsia="宋体" w:hAnsi="Times New Roman" w:cs="Times New Roman"/>
          <w:b/>
          <w:bCs/>
          <w:color w:val="000000" w:themeColor="text1"/>
          <w:sz w:val="24"/>
          <w:szCs w:val="24"/>
        </w:rPr>
        <w:t>基金份额</w:t>
      </w:r>
      <w:r w:rsidR="003417BE" w:rsidRPr="00F80663">
        <w:rPr>
          <w:rFonts w:ascii="Times New Roman" w:eastAsia="宋体" w:hAnsi="Times New Roman" w:cs="Times New Roman"/>
          <w:b/>
          <w:bCs/>
          <w:color w:val="000000" w:themeColor="text1"/>
          <w:sz w:val="24"/>
          <w:szCs w:val="24"/>
        </w:rPr>
        <w:t>并</w:t>
      </w:r>
      <w:r w:rsidRPr="00F80663">
        <w:rPr>
          <w:rFonts w:ascii="Times New Roman" w:eastAsia="宋体" w:hAnsi="Times New Roman" w:cs="Times New Roman"/>
          <w:b/>
          <w:bCs/>
          <w:color w:val="000000" w:themeColor="text1"/>
          <w:sz w:val="24"/>
          <w:szCs w:val="24"/>
        </w:rPr>
        <w:t>修订基金合同的公告</w:t>
      </w:r>
    </w:p>
    <w:p w:rsidR="00314314" w:rsidRPr="00F80663" w:rsidRDefault="00314314" w:rsidP="000F3FE5">
      <w:pPr>
        <w:widowControl/>
        <w:spacing w:line="360" w:lineRule="auto"/>
        <w:ind w:firstLineChars="200" w:firstLine="480"/>
        <w:jc w:val="center"/>
        <w:rPr>
          <w:rFonts w:ascii="Times New Roman" w:eastAsia="宋体" w:hAnsi="Times New Roman" w:cs="Times New Roman"/>
          <w:color w:val="000000" w:themeColor="text1"/>
          <w:sz w:val="24"/>
          <w:szCs w:val="24"/>
        </w:rPr>
      </w:pPr>
    </w:p>
    <w:p w:rsidR="0000060A" w:rsidRPr="00F80663" w:rsidRDefault="007406C7" w:rsidP="000F3FE5">
      <w:pPr>
        <w:widowControl/>
        <w:spacing w:line="360" w:lineRule="auto"/>
        <w:ind w:firstLineChars="200" w:firstLine="480"/>
        <w:rPr>
          <w:rFonts w:ascii="Times New Roman" w:eastAsia="宋体" w:hAnsi="Times New Roman" w:cs="Times New Roman"/>
          <w:color w:val="000000" w:themeColor="text1"/>
          <w:sz w:val="24"/>
        </w:rPr>
      </w:pPr>
      <w:r w:rsidRPr="00F80663">
        <w:rPr>
          <w:rFonts w:ascii="Times New Roman" w:eastAsia="宋体" w:hAnsi="Times New Roman" w:cs="Times New Roman"/>
          <w:color w:val="000000" w:themeColor="text1"/>
          <w:sz w:val="24"/>
        </w:rPr>
        <w:t>根据《</w:t>
      </w:r>
      <w:r w:rsidR="00C91398" w:rsidRPr="00F80663">
        <w:rPr>
          <w:rFonts w:ascii="Times New Roman" w:eastAsia="宋体" w:hAnsi="Times New Roman" w:cs="Times New Roman"/>
          <w:color w:val="000000" w:themeColor="text1"/>
          <w:sz w:val="24"/>
          <w:szCs w:val="24"/>
        </w:rPr>
        <w:t>中华人民共和国证券投资基金法》《公开募集证券投资基金信息披露管理办法》</w:t>
      </w:r>
      <w:r w:rsidR="00C91398" w:rsidRPr="00F80663">
        <w:rPr>
          <w:rFonts w:ascii="Times New Roman" w:eastAsia="宋体" w:hAnsi="Times New Roman" w:cs="Times New Roman"/>
          <w:color w:val="000000" w:themeColor="text1"/>
          <w:kern w:val="0"/>
          <w:sz w:val="24"/>
          <w:szCs w:val="24"/>
        </w:rPr>
        <w:t>《公开募集证券投资基金运作管理办法》</w:t>
      </w:r>
      <w:r w:rsidRPr="00F80663">
        <w:rPr>
          <w:rFonts w:ascii="Times New Roman" w:eastAsia="宋体" w:hAnsi="Times New Roman" w:cs="Times New Roman"/>
          <w:color w:val="000000" w:themeColor="text1"/>
          <w:sz w:val="24"/>
        </w:rPr>
        <w:t>等法律法规</w:t>
      </w:r>
      <w:r w:rsidR="009B0385" w:rsidRPr="00F80663">
        <w:rPr>
          <w:rFonts w:ascii="Times New Roman" w:eastAsia="宋体" w:hAnsi="Times New Roman" w:cs="Times New Roman"/>
          <w:color w:val="000000" w:themeColor="text1"/>
          <w:sz w:val="24"/>
        </w:rPr>
        <w:t>，</w:t>
      </w:r>
      <w:r w:rsidRPr="00F80663">
        <w:rPr>
          <w:rFonts w:ascii="Times New Roman" w:eastAsia="宋体" w:hAnsi="Times New Roman" w:cs="Times New Roman"/>
          <w:color w:val="000000" w:themeColor="text1"/>
          <w:sz w:val="24"/>
        </w:rPr>
        <w:t>以及</w:t>
      </w:r>
      <w:r w:rsidR="009D5E3F">
        <w:rPr>
          <w:rFonts w:ascii="Times New Roman" w:eastAsia="宋体" w:hAnsi="Times New Roman" w:cs="Times New Roman"/>
          <w:color w:val="000000" w:themeColor="text1"/>
          <w:sz w:val="24"/>
        </w:rPr>
        <w:t>华夏纯债债券型证券投资基金</w:t>
      </w:r>
      <w:r w:rsidR="00982437" w:rsidRPr="00F80663">
        <w:rPr>
          <w:rFonts w:ascii="Times New Roman" w:eastAsia="宋体" w:hAnsi="Times New Roman" w:cs="Times New Roman"/>
          <w:color w:val="000000" w:themeColor="text1"/>
          <w:sz w:val="24"/>
          <w:szCs w:val="24"/>
        </w:rPr>
        <w:t>（以下简称</w:t>
      </w:r>
      <w:r w:rsidR="00982437" w:rsidRPr="00F80663">
        <w:rPr>
          <w:rFonts w:ascii="Times New Roman" w:eastAsia="宋体" w:hAnsi="Times New Roman" w:cs="Times New Roman"/>
          <w:color w:val="000000" w:themeColor="text1"/>
          <w:sz w:val="24"/>
          <w:szCs w:val="24"/>
        </w:rPr>
        <w:t>“</w:t>
      </w:r>
      <w:r w:rsidR="00982437" w:rsidRPr="00F80663">
        <w:rPr>
          <w:rFonts w:ascii="Times New Roman" w:eastAsia="宋体" w:hAnsi="Times New Roman" w:cs="Times New Roman"/>
          <w:color w:val="000000" w:themeColor="text1"/>
          <w:sz w:val="24"/>
          <w:szCs w:val="24"/>
        </w:rPr>
        <w:t>本基金</w:t>
      </w:r>
      <w:r w:rsidR="00982437" w:rsidRPr="00F80663">
        <w:rPr>
          <w:rFonts w:ascii="Times New Roman" w:eastAsia="宋体" w:hAnsi="Times New Roman" w:cs="Times New Roman"/>
          <w:color w:val="000000" w:themeColor="text1"/>
          <w:sz w:val="24"/>
          <w:szCs w:val="24"/>
        </w:rPr>
        <w:t>”</w:t>
      </w:r>
      <w:r w:rsidR="00982437" w:rsidRPr="00F80663">
        <w:rPr>
          <w:rFonts w:ascii="Times New Roman" w:eastAsia="宋体" w:hAnsi="Times New Roman" w:cs="Times New Roman"/>
          <w:color w:val="000000" w:themeColor="text1"/>
          <w:sz w:val="24"/>
          <w:szCs w:val="24"/>
        </w:rPr>
        <w:t>）</w:t>
      </w:r>
      <w:r w:rsidRPr="00F80663">
        <w:rPr>
          <w:rFonts w:ascii="Times New Roman" w:eastAsia="宋体" w:hAnsi="Times New Roman" w:cs="Times New Roman"/>
          <w:color w:val="000000" w:themeColor="text1"/>
          <w:sz w:val="24"/>
        </w:rPr>
        <w:t>基金合同</w:t>
      </w:r>
      <w:r w:rsidR="00982437" w:rsidRPr="00F80663">
        <w:rPr>
          <w:rFonts w:ascii="Times New Roman" w:eastAsia="宋体" w:hAnsi="Times New Roman" w:cs="Times New Roman"/>
          <w:color w:val="000000" w:themeColor="text1"/>
          <w:sz w:val="24"/>
        </w:rPr>
        <w:t>、招募说明书（更新）</w:t>
      </w:r>
      <w:r w:rsidRPr="00F80663">
        <w:rPr>
          <w:rFonts w:ascii="Times New Roman" w:eastAsia="宋体" w:hAnsi="Times New Roman" w:cs="Times New Roman"/>
          <w:color w:val="000000" w:themeColor="text1"/>
          <w:sz w:val="24"/>
        </w:rPr>
        <w:t>的有关规定，经协商基金托管人同意，华夏基金管理有限公司（以下简称</w:t>
      </w:r>
      <w:r w:rsidRPr="00F80663">
        <w:rPr>
          <w:rFonts w:ascii="Times New Roman" w:eastAsia="宋体" w:hAnsi="Times New Roman" w:cs="Times New Roman"/>
          <w:color w:val="000000" w:themeColor="text1"/>
          <w:sz w:val="24"/>
        </w:rPr>
        <w:t>“</w:t>
      </w:r>
      <w:r w:rsidRPr="00F80663">
        <w:rPr>
          <w:rFonts w:ascii="Times New Roman" w:eastAsia="宋体" w:hAnsi="Times New Roman" w:cs="Times New Roman"/>
          <w:color w:val="000000" w:themeColor="text1"/>
          <w:sz w:val="24"/>
        </w:rPr>
        <w:t>基金管理人</w:t>
      </w:r>
      <w:r w:rsidRPr="00F80663">
        <w:rPr>
          <w:rFonts w:ascii="Times New Roman" w:eastAsia="宋体" w:hAnsi="Times New Roman" w:cs="Times New Roman"/>
          <w:color w:val="000000" w:themeColor="text1"/>
          <w:sz w:val="24"/>
        </w:rPr>
        <w:t>”</w:t>
      </w:r>
      <w:r w:rsidRPr="00F80663">
        <w:rPr>
          <w:rFonts w:ascii="Times New Roman" w:eastAsia="宋体" w:hAnsi="Times New Roman" w:cs="Times New Roman"/>
          <w:color w:val="000000" w:themeColor="text1"/>
          <w:sz w:val="24"/>
        </w:rPr>
        <w:t>）决定</w:t>
      </w:r>
      <w:r w:rsidR="00C91398" w:rsidRPr="00F80663">
        <w:rPr>
          <w:rFonts w:ascii="Times New Roman" w:eastAsia="宋体" w:hAnsi="Times New Roman" w:cs="Times New Roman"/>
          <w:color w:val="000000" w:themeColor="text1"/>
          <w:kern w:val="0"/>
          <w:sz w:val="24"/>
          <w:szCs w:val="24"/>
        </w:rPr>
        <w:t>对</w:t>
      </w:r>
      <w:r w:rsidR="00C91398" w:rsidRPr="00F80663">
        <w:rPr>
          <w:rFonts w:ascii="Times New Roman" w:eastAsia="宋体" w:hAnsi="Times New Roman" w:cs="Times New Roman"/>
          <w:color w:val="000000" w:themeColor="text1"/>
          <w:sz w:val="24"/>
        </w:rPr>
        <w:t>本基金新增</w:t>
      </w:r>
      <w:r w:rsidR="000E2289" w:rsidRPr="00F80663">
        <w:rPr>
          <w:rFonts w:ascii="Times New Roman" w:eastAsia="宋体" w:hAnsi="Times New Roman" w:cs="Times New Roman"/>
          <w:color w:val="000000" w:themeColor="text1"/>
          <w:sz w:val="24"/>
          <w:szCs w:val="24"/>
        </w:rPr>
        <w:t>D</w:t>
      </w:r>
      <w:r w:rsidR="009C1E79" w:rsidRPr="00F80663">
        <w:rPr>
          <w:rFonts w:ascii="Times New Roman" w:eastAsia="宋体" w:hAnsi="Times New Roman" w:cs="Times New Roman"/>
          <w:color w:val="000000" w:themeColor="text1"/>
          <w:sz w:val="24"/>
          <w:szCs w:val="24"/>
        </w:rPr>
        <w:t>类</w:t>
      </w:r>
      <w:r w:rsidR="00C91398" w:rsidRPr="00F80663">
        <w:rPr>
          <w:rFonts w:ascii="Times New Roman" w:eastAsia="宋体" w:hAnsi="Times New Roman" w:cs="Times New Roman"/>
          <w:color w:val="000000" w:themeColor="text1"/>
          <w:sz w:val="24"/>
          <w:szCs w:val="24"/>
        </w:rPr>
        <w:t>基金份额（以下简称</w:t>
      </w:r>
      <w:r w:rsidR="00C91398" w:rsidRPr="00F80663">
        <w:rPr>
          <w:rFonts w:ascii="Times New Roman" w:eastAsia="宋体" w:hAnsi="Times New Roman" w:cs="Times New Roman"/>
          <w:color w:val="000000" w:themeColor="text1"/>
          <w:sz w:val="24"/>
          <w:szCs w:val="24"/>
        </w:rPr>
        <w:t>“</w:t>
      </w:r>
      <w:r w:rsidR="000E2289" w:rsidRPr="00F80663">
        <w:rPr>
          <w:rFonts w:ascii="Times New Roman" w:eastAsia="宋体" w:hAnsi="Times New Roman" w:cs="Times New Roman"/>
          <w:color w:val="000000" w:themeColor="text1"/>
          <w:sz w:val="24"/>
          <w:szCs w:val="24"/>
        </w:rPr>
        <w:t>D</w:t>
      </w:r>
      <w:r w:rsidR="009C1E79" w:rsidRPr="00F80663">
        <w:rPr>
          <w:rFonts w:ascii="Times New Roman" w:eastAsia="宋体" w:hAnsi="Times New Roman" w:cs="Times New Roman"/>
          <w:color w:val="000000" w:themeColor="text1"/>
          <w:sz w:val="24"/>
          <w:szCs w:val="24"/>
        </w:rPr>
        <w:t>类</w:t>
      </w:r>
      <w:r w:rsidR="00C91398" w:rsidRPr="00F80663">
        <w:rPr>
          <w:rFonts w:ascii="Times New Roman" w:eastAsia="宋体" w:hAnsi="Times New Roman" w:cs="Times New Roman"/>
          <w:color w:val="000000" w:themeColor="text1"/>
          <w:sz w:val="24"/>
          <w:szCs w:val="24"/>
        </w:rPr>
        <w:t>基金份额</w:t>
      </w:r>
      <w:r w:rsidR="00C91398" w:rsidRPr="00F80663">
        <w:rPr>
          <w:rFonts w:ascii="Times New Roman" w:eastAsia="宋体" w:hAnsi="Times New Roman" w:cs="Times New Roman"/>
          <w:color w:val="000000" w:themeColor="text1"/>
          <w:sz w:val="24"/>
          <w:szCs w:val="24"/>
        </w:rPr>
        <w:t>”</w:t>
      </w:r>
      <w:r w:rsidR="00C91398" w:rsidRPr="00F80663">
        <w:rPr>
          <w:rFonts w:ascii="Times New Roman" w:eastAsia="宋体" w:hAnsi="Times New Roman" w:cs="Times New Roman"/>
          <w:color w:val="000000" w:themeColor="text1"/>
          <w:sz w:val="24"/>
          <w:szCs w:val="24"/>
        </w:rPr>
        <w:t>），并相应修订</w:t>
      </w:r>
      <w:r w:rsidR="00CD5413" w:rsidRPr="00F80663">
        <w:rPr>
          <w:rFonts w:ascii="Times New Roman" w:eastAsia="宋体" w:hAnsi="Times New Roman" w:cs="Times New Roman"/>
          <w:color w:val="000000" w:themeColor="text1"/>
          <w:sz w:val="24"/>
          <w:szCs w:val="24"/>
        </w:rPr>
        <w:t>本基金</w:t>
      </w:r>
      <w:r w:rsidR="00C91398" w:rsidRPr="00F80663">
        <w:rPr>
          <w:rFonts w:ascii="Times New Roman" w:eastAsia="宋体" w:hAnsi="Times New Roman" w:cs="Times New Roman"/>
          <w:color w:val="000000" w:themeColor="text1"/>
          <w:sz w:val="24"/>
          <w:szCs w:val="24"/>
        </w:rPr>
        <w:t>基金合同、</w:t>
      </w:r>
      <w:r w:rsidR="00716F7A">
        <w:rPr>
          <w:rFonts w:ascii="Times New Roman" w:eastAsia="宋体" w:hAnsi="Times New Roman" w:cs="Times New Roman" w:hint="eastAsia"/>
          <w:color w:val="000000" w:themeColor="text1"/>
          <w:sz w:val="24"/>
          <w:szCs w:val="24"/>
        </w:rPr>
        <w:t>托管协议、</w:t>
      </w:r>
      <w:r w:rsidR="00C91398" w:rsidRPr="00F80663">
        <w:rPr>
          <w:rFonts w:ascii="Times New Roman" w:eastAsia="宋体" w:hAnsi="Times New Roman" w:cs="Times New Roman"/>
          <w:color w:val="000000" w:themeColor="text1"/>
          <w:sz w:val="24"/>
          <w:szCs w:val="24"/>
        </w:rPr>
        <w:t>招募说明书</w:t>
      </w:r>
      <w:r w:rsidR="00DB46AB" w:rsidRPr="00F80663">
        <w:rPr>
          <w:rFonts w:ascii="Times New Roman" w:eastAsia="宋体" w:hAnsi="Times New Roman" w:cs="Times New Roman"/>
          <w:color w:val="000000" w:themeColor="text1"/>
          <w:sz w:val="24"/>
          <w:szCs w:val="24"/>
        </w:rPr>
        <w:t>（更新）</w:t>
      </w:r>
      <w:r w:rsidR="00C91398" w:rsidRPr="00F80663">
        <w:rPr>
          <w:rFonts w:ascii="Times New Roman" w:eastAsia="宋体" w:hAnsi="Times New Roman" w:cs="Times New Roman"/>
          <w:color w:val="000000" w:themeColor="text1"/>
          <w:sz w:val="24"/>
          <w:szCs w:val="24"/>
        </w:rPr>
        <w:t>等法律文件</w:t>
      </w:r>
      <w:r w:rsidR="000B0031" w:rsidRPr="00F80663">
        <w:rPr>
          <w:rFonts w:ascii="Times New Roman" w:eastAsia="宋体" w:hAnsi="Times New Roman" w:cs="Times New Roman"/>
          <w:color w:val="000000" w:themeColor="text1"/>
          <w:sz w:val="24"/>
          <w:szCs w:val="24"/>
        </w:rPr>
        <w:t>，本次修订自</w:t>
      </w:r>
      <w:r w:rsidR="000E2289" w:rsidRPr="00F80663">
        <w:rPr>
          <w:rFonts w:ascii="Times New Roman" w:eastAsia="宋体" w:hAnsi="Times New Roman" w:cs="Times New Roman"/>
          <w:color w:val="000000" w:themeColor="text1"/>
          <w:sz w:val="24"/>
          <w:szCs w:val="24"/>
        </w:rPr>
        <w:t>2024</w:t>
      </w:r>
      <w:r w:rsidR="000E2289" w:rsidRPr="00F80663">
        <w:rPr>
          <w:rFonts w:ascii="Times New Roman" w:eastAsia="宋体" w:hAnsi="Times New Roman" w:cs="Times New Roman"/>
          <w:color w:val="000000" w:themeColor="text1"/>
          <w:sz w:val="24"/>
          <w:szCs w:val="24"/>
        </w:rPr>
        <w:t>年</w:t>
      </w:r>
      <w:r w:rsidR="009D5E3F">
        <w:rPr>
          <w:rFonts w:ascii="Times New Roman" w:eastAsia="宋体" w:hAnsi="Times New Roman" w:cs="Times New Roman"/>
          <w:color w:val="000000" w:themeColor="text1"/>
          <w:sz w:val="24"/>
          <w:szCs w:val="24"/>
        </w:rPr>
        <w:t>6</w:t>
      </w:r>
      <w:r w:rsidR="000E2289" w:rsidRPr="00F80663">
        <w:rPr>
          <w:rFonts w:ascii="Times New Roman" w:eastAsia="宋体" w:hAnsi="Times New Roman" w:cs="Times New Roman"/>
          <w:color w:val="000000" w:themeColor="text1"/>
          <w:sz w:val="24"/>
          <w:szCs w:val="24"/>
        </w:rPr>
        <w:t>月</w:t>
      </w:r>
      <w:r w:rsidR="009D5E3F">
        <w:rPr>
          <w:rFonts w:ascii="Times New Roman" w:eastAsia="宋体" w:hAnsi="Times New Roman" w:cs="Times New Roman"/>
          <w:color w:val="000000" w:themeColor="text1"/>
          <w:sz w:val="24"/>
          <w:szCs w:val="24"/>
        </w:rPr>
        <w:t>19</w:t>
      </w:r>
      <w:r w:rsidR="000B0031" w:rsidRPr="00F80663">
        <w:rPr>
          <w:rFonts w:ascii="Times New Roman" w:eastAsia="宋体" w:hAnsi="Times New Roman" w:cs="Times New Roman"/>
          <w:color w:val="000000" w:themeColor="text1"/>
          <w:sz w:val="24"/>
          <w:szCs w:val="24"/>
        </w:rPr>
        <w:t>日起生效</w:t>
      </w:r>
      <w:r w:rsidR="00C91398" w:rsidRPr="00F80663">
        <w:rPr>
          <w:rFonts w:ascii="Times New Roman" w:eastAsia="宋体" w:hAnsi="Times New Roman" w:cs="Times New Roman"/>
          <w:color w:val="000000" w:themeColor="text1"/>
          <w:sz w:val="24"/>
        </w:rPr>
        <w:t>。现将有关</w:t>
      </w:r>
      <w:r w:rsidRPr="00F80663">
        <w:rPr>
          <w:rFonts w:ascii="Times New Roman" w:eastAsia="宋体" w:hAnsi="Times New Roman" w:cs="Times New Roman"/>
          <w:color w:val="000000" w:themeColor="text1"/>
          <w:sz w:val="24"/>
        </w:rPr>
        <w:t>情况公告如下：</w:t>
      </w:r>
    </w:p>
    <w:p w:rsidR="0000060A" w:rsidRPr="00F80663" w:rsidRDefault="007406C7" w:rsidP="000F3FE5">
      <w:pPr>
        <w:pStyle w:val="1"/>
        <w:spacing w:line="360" w:lineRule="auto"/>
        <w:ind w:firstLineChars="200" w:firstLine="480"/>
        <w:jc w:val="left"/>
        <w:rPr>
          <w:rFonts w:ascii="Times New Roman" w:eastAsia="宋体" w:hAnsi="Times New Roman" w:cs="Times New Roman"/>
          <w:b w:val="0"/>
          <w:color w:val="000000" w:themeColor="text1"/>
          <w:sz w:val="24"/>
          <w:szCs w:val="24"/>
        </w:rPr>
      </w:pPr>
      <w:r w:rsidRPr="00F80663">
        <w:rPr>
          <w:rFonts w:ascii="Times New Roman" w:eastAsia="宋体" w:hAnsi="Times New Roman" w:cs="Times New Roman"/>
          <w:b w:val="0"/>
          <w:color w:val="000000" w:themeColor="text1"/>
          <w:sz w:val="24"/>
          <w:szCs w:val="24"/>
        </w:rPr>
        <w:t>一、</w:t>
      </w:r>
      <w:r w:rsidR="00C91398" w:rsidRPr="00F80663">
        <w:rPr>
          <w:rFonts w:ascii="Times New Roman" w:eastAsia="宋体" w:hAnsi="Times New Roman" w:cs="Times New Roman"/>
          <w:b w:val="0"/>
          <w:color w:val="000000" w:themeColor="text1"/>
          <w:sz w:val="24"/>
          <w:szCs w:val="24"/>
        </w:rPr>
        <w:t>新增</w:t>
      </w:r>
      <w:r w:rsidR="000E2289" w:rsidRPr="00F80663">
        <w:rPr>
          <w:rFonts w:ascii="Times New Roman" w:eastAsia="宋体" w:hAnsi="Times New Roman" w:cs="Times New Roman"/>
          <w:b w:val="0"/>
          <w:color w:val="000000" w:themeColor="text1"/>
          <w:sz w:val="24"/>
          <w:szCs w:val="24"/>
        </w:rPr>
        <w:t>D</w:t>
      </w:r>
      <w:r w:rsidR="009C1E79" w:rsidRPr="00F80663">
        <w:rPr>
          <w:rFonts w:ascii="Times New Roman" w:eastAsia="宋体" w:hAnsi="Times New Roman" w:cs="Times New Roman"/>
          <w:b w:val="0"/>
          <w:color w:val="000000" w:themeColor="text1"/>
          <w:sz w:val="24"/>
          <w:szCs w:val="24"/>
        </w:rPr>
        <w:t>类</w:t>
      </w:r>
      <w:r w:rsidR="00C91398" w:rsidRPr="00F80663">
        <w:rPr>
          <w:rFonts w:ascii="Times New Roman" w:eastAsia="宋体" w:hAnsi="Times New Roman" w:cs="Times New Roman"/>
          <w:b w:val="0"/>
          <w:color w:val="000000" w:themeColor="text1"/>
          <w:sz w:val="24"/>
          <w:szCs w:val="24"/>
        </w:rPr>
        <w:t>基金份额</w:t>
      </w:r>
    </w:p>
    <w:p w:rsidR="00C91398" w:rsidRPr="00F80663" w:rsidRDefault="007406C7" w:rsidP="00F516FA">
      <w:pPr>
        <w:spacing w:line="360" w:lineRule="auto"/>
        <w:ind w:firstLine="480"/>
        <w:rPr>
          <w:rFonts w:ascii="Times New Roman" w:eastAsia="宋体" w:hAnsi="Times New Roman" w:cs="Times New Roman"/>
          <w:color w:val="000000" w:themeColor="text1"/>
          <w:sz w:val="24"/>
        </w:rPr>
      </w:pPr>
      <w:r w:rsidRPr="00F80663">
        <w:rPr>
          <w:rFonts w:ascii="Times New Roman" w:eastAsia="宋体" w:hAnsi="Times New Roman" w:cs="Times New Roman"/>
          <w:color w:val="000000" w:themeColor="text1"/>
          <w:sz w:val="24"/>
        </w:rPr>
        <w:t>（一）基金份额类别设置</w:t>
      </w:r>
    </w:p>
    <w:p w:rsidR="00412010" w:rsidRPr="00716F7A" w:rsidRDefault="00716F7A">
      <w:pPr>
        <w:spacing w:line="360" w:lineRule="auto"/>
        <w:ind w:firstLine="480"/>
        <w:rPr>
          <w:rFonts w:ascii="Times New Roman" w:eastAsia="宋体" w:hAnsi="Times New Roman" w:cs="Times New Roman"/>
          <w:color w:val="000000" w:themeColor="text1"/>
          <w:sz w:val="24"/>
        </w:rPr>
      </w:pPr>
      <w:r w:rsidRPr="006A6662">
        <w:rPr>
          <w:rFonts w:ascii="Times New Roman" w:eastAsia="宋体" w:hAnsi="Times New Roman" w:cs="Times New Roman" w:hint="eastAsia"/>
          <w:color w:val="000000" w:themeColor="text1"/>
          <w:sz w:val="24"/>
        </w:rPr>
        <w:t>本基金根据认购费、申购费、销售服务费收取方式的不同，将基金份额分为不同的类别。</w:t>
      </w:r>
      <w:r w:rsidRPr="006A6662">
        <w:rPr>
          <w:rFonts w:ascii="Times New Roman" w:eastAsia="宋体" w:hAnsi="Times New Roman" w:cs="Times New Roman"/>
          <w:color w:val="000000" w:themeColor="text1"/>
          <w:sz w:val="24"/>
        </w:rPr>
        <w:t>A</w:t>
      </w:r>
      <w:r w:rsidRPr="006A6662">
        <w:rPr>
          <w:rFonts w:ascii="Times New Roman" w:eastAsia="宋体" w:hAnsi="Times New Roman" w:cs="Times New Roman" w:hint="eastAsia"/>
          <w:color w:val="000000" w:themeColor="text1"/>
          <w:sz w:val="24"/>
        </w:rPr>
        <w:t>类份额在投资者认购</w:t>
      </w:r>
      <w:r w:rsidRPr="006A6662">
        <w:rPr>
          <w:rFonts w:ascii="Times New Roman" w:eastAsia="宋体" w:hAnsi="Times New Roman" w:cs="Times New Roman"/>
          <w:color w:val="000000" w:themeColor="text1"/>
          <w:sz w:val="24"/>
        </w:rPr>
        <w:t>/</w:t>
      </w:r>
      <w:r w:rsidRPr="006A6662">
        <w:rPr>
          <w:rFonts w:ascii="Times New Roman" w:eastAsia="宋体" w:hAnsi="Times New Roman" w:cs="Times New Roman" w:hint="eastAsia"/>
          <w:color w:val="000000" w:themeColor="text1"/>
          <w:sz w:val="24"/>
        </w:rPr>
        <w:t>申购时收取前端认购</w:t>
      </w:r>
      <w:r w:rsidRPr="006A6662">
        <w:rPr>
          <w:rFonts w:ascii="Times New Roman" w:eastAsia="宋体" w:hAnsi="Times New Roman" w:cs="Times New Roman"/>
          <w:color w:val="000000" w:themeColor="text1"/>
          <w:sz w:val="24"/>
        </w:rPr>
        <w:t>/</w:t>
      </w:r>
      <w:r w:rsidRPr="006A6662">
        <w:rPr>
          <w:rFonts w:ascii="Times New Roman" w:eastAsia="宋体" w:hAnsi="Times New Roman" w:cs="Times New Roman" w:hint="eastAsia"/>
          <w:color w:val="000000" w:themeColor="text1"/>
          <w:sz w:val="24"/>
        </w:rPr>
        <w:t>申购费；</w:t>
      </w:r>
      <w:r w:rsidRPr="006A6662">
        <w:rPr>
          <w:rFonts w:ascii="Times New Roman" w:eastAsia="宋体" w:hAnsi="Times New Roman" w:cs="Times New Roman"/>
          <w:color w:val="000000" w:themeColor="text1"/>
          <w:sz w:val="24"/>
        </w:rPr>
        <w:t>C</w:t>
      </w:r>
      <w:r w:rsidRPr="006A6662">
        <w:rPr>
          <w:rFonts w:ascii="Times New Roman" w:eastAsia="宋体" w:hAnsi="Times New Roman" w:cs="Times New Roman" w:hint="eastAsia"/>
          <w:color w:val="000000" w:themeColor="text1"/>
          <w:sz w:val="24"/>
        </w:rPr>
        <w:t>类、</w:t>
      </w:r>
      <w:r w:rsidRPr="006A6662">
        <w:rPr>
          <w:rFonts w:ascii="Times New Roman" w:eastAsia="宋体" w:hAnsi="Times New Roman" w:cs="Times New Roman"/>
          <w:color w:val="000000" w:themeColor="text1"/>
          <w:sz w:val="24"/>
        </w:rPr>
        <w:t>D</w:t>
      </w:r>
      <w:r w:rsidRPr="006A6662">
        <w:rPr>
          <w:rFonts w:ascii="Times New Roman" w:eastAsia="宋体" w:hAnsi="Times New Roman" w:cs="Times New Roman" w:hint="eastAsia"/>
          <w:color w:val="000000" w:themeColor="text1"/>
          <w:sz w:val="24"/>
        </w:rPr>
        <w:t>类份额在投资者认购</w:t>
      </w:r>
      <w:r w:rsidRPr="006A6662">
        <w:rPr>
          <w:rFonts w:ascii="Times New Roman" w:eastAsia="宋体" w:hAnsi="Times New Roman" w:cs="Times New Roman"/>
          <w:color w:val="000000" w:themeColor="text1"/>
          <w:sz w:val="24"/>
        </w:rPr>
        <w:t>/</w:t>
      </w:r>
      <w:r w:rsidRPr="006A6662">
        <w:rPr>
          <w:rFonts w:ascii="Times New Roman" w:eastAsia="宋体" w:hAnsi="Times New Roman" w:cs="Times New Roman" w:hint="eastAsia"/>
          <w:color w:val="000000" w:themeColor="text1"/>
          <w:sz w:val="24"/>
        </w:rPr>
        <w:t>申购时不收取前后端认购</w:t>
      </w:r>
      <w:r w:rsidRPr="006A6662">
        <w:rPr>
          <w:rFonts w:ascii="Times New Roman" w:eastAsia="宋体" w:hAnsi="Times New Roman" w:cs="Times New Roman"/>
          <w:color w:val="000000" w:themeColor="text1"/>
          <w:sz w:val="24"/>
        </w:rPr>
        <w:t>/</w:t>
      </w:r>
      <w:r w:rsidRPr="006A6662">
        <w:rPr>
          <w:rFonts w:ascii="Times New Roman" w:eastAsia="宋体" w:hAnsi="Times New Roman" w:cs="Times New Roman" w:hint="eastAsia"/>
          <w:color w:val="000000" w:themeColor="text1"/>
          <w:sz w:val="24"/>
        </w:rPr>
        <w:t>申购费，而从本类别基金资产中计提销售服务费。</w:t>
      </w:r>
      <w:r w:rsidRPr="006A6662">
        <w:rPr>
          <w:rFonts w:ascii="Times New Roman" w:eastAsia="宋体" w:hAnsi="Times New Roman" w:cs="Times New Roman"/>
          <w:color w:val="000000" w:themeColor="text1"/>
          <w:sz w:val="24"/>
        </w:rPr>
        <w:t>A</w:t>
      </w:r>
      <w:r w:rsidRPr="006A6662">
        <w:rPr>
          <w:rFonts w:ascii="Times New Roman" w:eastAsia="宋体" w:hAnsi="Times New Roman" w:cs="Times New Roman" w:hint="eastAsia"/>
          <w:color w:val="000000" w:themeColor="text1"/>
          <w:sz w:val="24"/>
        </w:rPr>
        <w:t>类、</w:t>
      </w:r>
      <w:r w:rsidRPr="006A6662">
        <w:rPr>
          <w:rFonts w:ascii="Times New Roman" w:eastAsia="宋体" w:hAnsi="Times New Roman" w:cs="Times New Roman"/>
          <w:color w:val="000000" w:themeColor="text1"/>
          <w:sz w:val="24"/>
        </w:rPr>
        <w:t>C</w:t>
      </w:r>
      <w:r w:rsidRPr="006A6662">
        <w:rPr>
          <w:rFonts w:ascii="Times New Roman" w:eastAsia="宋体" w:hAnsi="Times New Roman" w:cs="Times New Roman" w:hint="eastAsia"/>
          <w:color w:val="000000" w:themeColor="text1"/>
          <w:sz w:val="24"/>
        </w:rPr>
        <w:t>类、</w:t>
      </w:r>
      <w:r w:rsidRPr="006A6662">
        <w:rPr>
          <w:rFonts w:ascii="Times New Roman" w:eastAsia="宋体" w:hAnsi="Times New Roman" w:cs="Times New Roman"/>
          <w:color w:val="000000" w:themeColor="text1"/>
          <w:sz w:val="24"/>
        </w:rPr>
        <w:t>D</w:t>
      </w:r>
      <w:r w:rsidRPr="006A6662">
        <w:rPr>
          <w:rFonts w:ascii="Times New Roman" w:eastAsia="宋体" w:hAnsi="Times New Roman" w:cs="Times New Roman" w:hint="eastAsia"/>
          <w:color w:val="000000" w:themeColor="text1"/>
          <w:sz w:val="24"/>
        </w:rPr>
        <w:t>类基金份额分别设置代码，分别计算和公告基金份额净值和基金份额累计净值。</w:t>
      </w:r>
      <w:r w:rsidR="00412010" w:rsidRPr="00967864">
        <w:rPr>
          <w:rFonts w:ascii="Times New Roman" w:eastAsia="宋体" w:hAnsi="Times New Roman" w:cs="Times New Roman" w:hint="eastAsia"/>
          <w:color w:val="000000" w:themeColor="text1"/>
          <w:sz w:val="24"/>
        </w:rPr>
        <w:t>投资者在申购时可自行选择基金份额类别。</w:t>
      </w:r>
    </w:p>
    <w:p w:rsidR="00C91398" w:rsidRPr="00F80663" w:rsidRDefault="007406C7" w:rsidP="000F3FE5">
      <w:pPr>
        <w:spacing w:line="360" w:lineRule="auto"/>
        <w:ind w:firstLine="480"/>
        <w:rPr>
          <w:rFonts w:ascii="Times New Roman" w:eastAsia="宋体" w:hAnsi="Times New Roman" w:cs="Times New Roman"/>
          <w:color w:val="000000" w:themeColor="text1"/>
          <w:sz w:val="24"/>
        </w:rPr>
      </w:pPr>
      <w:r w:rsidRPr="00F80663">
        <w:rPr>
          <w:rFonts w:ascii="Times New Roman" w:eastAsia="宋体" w:hAnsi="Times New Roman" w:cs="Times New Roman"/>
          <w:color w:val="000000" w:themeColor="text1"/>
          <w:sz w:val="24"/>
        </w:rPr>
        <w:t>1</w:t>
      </w:r>
      <w:r w:rsidRPr="00F80663">
        <w:rPr>
          <w:rFonts w:ascii="Times New Roman" w:eastAsia="宋体" w:hAnsi="Times New Roman" w:cs="Times New Roman"/>
          <w:color w:val="000000" w:themeColor="text1"/>
          <w:sz w:val="24"/>
        </w:rPr>
        <w:t>、本基金各份额类别</w:t>
      </w:r>
      <w:r w:rsidR="00FA7576" w:rsidRPr="00F80663">
        <w:rPr>
          <w:rFonts w:ascii="Times New Roman" w:eastAsia="宋体" w:hAnsi="Times New Roman" w:cs="Times New Roman"/>
          <w:color w:val="000000" w:themeColor="text1"/>
          <w:sz w:val="24"/>
        </w:rPr>
        <w:t>的</w:t>
      </w:r>
      <w:r w:rsidRPr="00F80663">
        <w:rPr>
          <w:rFonts w:ascii="Times New Roman" w:eastAsia="宋体" w:hAnsi="Times New Roman" w:cs="Times New Roman"/>
          <w:color w:val="000000" w:themeColor="text1"/>
          <w:sz w:val="24"/>
        </w:rPr>
        <w:t>简称及代码</w:t>
      </w:r>
    </w:p>
    <w:tbl>
      <w:tblPr>
        <w:tblW w:w="850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962"/>
        <w:gridCol w:w="3544"/>
      </w:tblGrid>
      <w:tr w:rsidR="00277465" w:rsidRPr="00F80663" w:rsidTr="00F80663">
        <w:tc>
          <w:tcPr>
            <w:tcW w:w="4962" w:type="dxa"/>
          </w:tcPr>
          <w:p w:rsidR="00C91398" w:rsidRPr="00F80663" w:rsidRDefault="007406C7" w:rsidP="000F3FE5">
            <w:pPr>
              <w:spacing w:line="360" w:lineRule="auto"/>
              <w:jc w:val="center"/>
              <w:rPr>
                <w:rFonts w:ascii="Times New Roman" w:eastAsia="宋体" w:hAnsi="Times New Roman" w:cs="Times New Roman"/>
                <w:color w:val="000000" w:themeColor="text1"/>
                <w:szCs w:val="21"/>
              </w:rPr>
            </w:pPr>
            <w:r w:rsidRPr="00F80663">
              <w:rPr>
                <w:rFonts w:ascii="Times New Roman" w:eastAsia="宋体" w:hAnsi="Times New Roman" w:cs="Times New Roman"/>
                <w:color w:val="000000" w:themeColor="text1"/>
                <w:szCs w:val="21"/>
              </w:rPr>
              <w:t>份额简称</w:t>
            </w:r>
          </w:p>
        </w:tc>
        <w:tc>
          <w:tcPr>
            <w:tcW w:w="3544" w:type="dxa"/>
          </w:tcPr>
          <w:p w:rsidR="00C91398" w:rsidRPr="00F80663" w:rsidRDefault="007406C7" w:rsidP="000F3FE5">
            <w:pPr>
              <w:spacing w:line="360" w:lineRule="auto"/>
              <w:jc w:val="center"/>
              <w:rPr>
                <w:rFonts w:ascii="Times New Roman" w:eastAsia="宋体" w:hAnsi="Times New Roman" w:cs="Times New Roman"/>
                <w:color w:val="000000" w:themeColor="text1"/>
                <w:szCs w:val="21"/>
              </w:rPr>
            </w:pPr>
            <w:r w:rsidRPr="00F80663">
              <w:rPr>
                <w:rFonts w:ascii="Times New Roman" w:eastAsia="宋体" w:hAnsi="Times New Roman" w:cs="Times New Roman"/>
                <w:color w:val="000000" w:themeColor="text1"/>
                <w:szCs w:val="21"/>
              </w:rPr>
              <w:t>份额代码</w:t>
            </w:r>
          </w:p>
        </w:tc>
      </w:tr>
      <w:tr w:rsidR="00277465" w:rsidRPr="00F80663" w:rsidTr="00F80663">
        <w:tc>
          <w:tcPr>
            <w:tcW w:w="4962" w:type="dxa"/>
          </w:tcPr>
          <w:p w:rsidR="00C91398" w:rsidRPr="00F80663" w:rsidRDefault="009D5E3F" w:rsidP="000F3FE5">
            <w:pPr>
              <w:spacing w:line="360" w:lineRule="auto"/>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华夏纯债债券</w:t>
            </w:r>
            <w:r w:rsidR="005609D0" w:rsidRPr="00F80663">
              <w:rPr>
                <w:rFonts w:ascii="Times New Roman" w:eastAsia="宋体" w:hAnsi="Times New Roman" w:cs="Times New Roman"/>
                <w:color w:val="000000" w:themeColor="text1"/>
                <w:szCs w:val="21"/>
              </w:rPr>
              <w:t>A</w:t>
            </w:r>
          </w:p>
        </w:tc>
        <w:tc>
          <w:tcPr>
            <w:tcW w:w="3544" w:type="dxa"/>
          </w:tcPr>
          <w:p w:rsidR="00C91398" w:rsidRPr="00F80663" w:rsidRDefault="009D5E3F" w:rsidP="000F3FE5">
            <w:pPr>
              <w:spacing w:line="360" w:lineRule="auto"/>
              <w:jc w:val="center"/>
              <w:rPr>
                <w:rFonts w:ascii="Times New Roman" w:eastAsia="宋体" w:hAnsi="Times New Roman" w:cs="Times New Roman"/>
                <w:color w:val="000000" w:themeColor="text1"/>
                <w:szCs w:val="21"/>
              </w:rPr>
            </w:pPr>
            <w:r w:rsidRPr="006A6662">
              <w:rPr>
                <w:rFonts w:ascii="Times New Roman" w:eastAsia="宋体" w:hAnsi="Times New Roman" w:cs="Times New Roman"/>
                <w:color w:val="000000" w:themeColor="text1"/>
                <w:szCs w:val="21"/>
              </w:rPr>
              <w:t>000015</w:t>
            </w:r>
          </w:p>
        </w:tc>
      </w:tr>
      <w:tr w:rsidR="00277465" w:rsidRPr="00F80663" w:rsidTr="00F80663">
        <w:trPr>
          <w:trHeight w:val="465"/>
        </w:trPr>
        <w:tc>
          <w:tcPr>
            <w:tcW w:w="4962" w:type="dxa"/>
          </w:tcPr>
          <w:p w:rsidR="005609D0" w:rsidRPr="00F80663" w:rsidRDefault="009D5E3F" w:rsidP="000F3FE5">
            <w:pPr>
              <w:spacing w:line="360" w:lineRule="auto"/>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华夏纯债债券</w:t>
            </w:r>
            <w:r w:rsidR="00DB7BF9" w:rsidRPr="00F80663">
              <w:rPr>
                <w:rFonts w:ascii="Times New Roman" w:eastAsia="宋体" w:hAnsi="Times New Roman" w:cs="Times New Roman"/>
                <w:color w:val="000000" w:themeColor="text1"/>
                <w:szCs w:val="21"/>
              </w:rPr>
              <w:t>C</w:t>
            </w:r>
          </w:p>
        </w:tc>
        <w:tc>
          <w:tcPr>
            <w:tcW w:w="3544" w:type="dxa"/>
          </w:tcPr>
          <w:p w:rsidR="005609D0" w:rsidRPr="009D5E3F" w:rsidRDefault="009D5E3F" w:rsidP="000F3FE5">
            <w:pPr>
              <w:spacing w:line="360" w:lineRule="auto"/>
              <w:jc w:val="center"/>
              <w:rPr>
                <w:rFonts w:ascii="Times New Roman" w:eastAsia="宋体" w:hAnsi="Times New Roman" w:cs="Times New Roman"/>
                <w:color w:val="000000" w:themeColor="text1"/>
                <w:szCs w:val="21"/>
              </w:rPr>
            </w:pPr>
            <w:r w:rsidRPr="006A6662">
              <w:rPr>
                <w:rFonts w:ascii="Times New Roman" w:eastAsia="宋体" w:hAnsi="Times New Roman" w:cs="Times New Roman"/>
                <w:color w:val="000000" w:themeColor="text1"/>
                <w:szCs w:val="21"/>
              </w:rPr>
              <w:t>000016</w:t>
            </w:r>
          </w:p>
        </w:tc>
      </w:tr>
      <w:tr w:rsidR="00277465" w:rsidRPr="00F80663" w:rsidTr="00F80663">
        <w:trPr>
          <w:trHeight w:val="465"/>
        </w:trPr>
        <w:tc>
          <w:tcPr>
            <w:tcW w:w="4962" w:type="dxa"/>
          </w:tcPr>
          <w:p w:rsidR="00C91398" w:rsidRPr="00F80663" w:rsidRDefault="009D5E3F" w:rsidP="000F3FE5">
            <w:pPr>
              <w:spacing w:line="360" w:lineRule="auto"/>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华夏纯债债券</w:t>
            </w:r>
            <w:r w:rsidR="008863E2" w:rsidRPr="00F80663">
              <w:rPr>
                <w:rFonts w:ascii="Times New Roman" w:eastAsia="宋体" w:hAnsi="Times New Roman" w:cs="Times New Roman"/>
                <w:color w:val="000000" w:themeColor="text1"/>
                <w:szCs w:val="21"/>
              </w:rPr>
              <w:t>D</w:t>
            </w:r>
          </w:p>
        </w:tc>
        <w:tc>
          <w:tcPr>
            <w:tcW w:w="3544" w:type="dxa"/>
          </w:tcPr>
          <w:p w:rsidR="00C91398" w:rsidRPr="00F80663" w:rsidRDefault="009D5E3F" w:rsidP="000F3FE5">
            <w:pPr>
              <w:spacing w:line="360" w:lineRule="auto"/>
              <w:jc w:val="center"/>
              <w:rPr>
                <w:rFonts w:ascii="Times New Roman" w:eastAsia="宋体" w:hAnsi="Times New Roman" w:cs="Times New Roman"/>
                <w:color w:val="000000" w:themeColor="text1"/>
                <w:szCs w:val="21"/>
              </w:rPr>
            </w:pPr>
            <w:r w:rsidRPr="009D5E3F">
              <w:rPr>
                <w:rFonts w:ascii="Times New Roman" w:eastAsia="宋体" w:hAnsi="Times New Roman" w:cs="Times New Roman"/>
                <w:color w:val="000000" w:themeColor="text1"/>
              </w:rPr>
              <w:t>021657</w:t>
            </w:r>
          </w:p>
        </w:tc>
      </w:tr>
    </w:tbl>
    <w:p w:rsidR="00453015" w:rsidRPr="00F80663" w:rsidRDefault="007406C7" w:rsidP="000F3FE5">
      <w:pPr>
        <w:spacing w:line="360" w:lineRule="auto"/>
        <w:ind w:firstLine="480"/>
        <w:rPr>
          <w:rFonts w:ascii="Times New Roman" w:eastAsia="宋体" w:hAnsi="Times New Roman" w:cs="Times New Roman"/>
          <w:color w:val="000000" w:themeColor="text1"/>
          <w:sz w:val="24"/>
        </w:rPr>
      </w:pPr>
      <w:r w:rsidRPr="00F80663">
        <w:rPr>
          <w:rFonts w:ascii="Times New Roman" w:eastAsia="宋体" w:hAnsi="Times New Roman" w:cs="Times New Roman"/>
          <w:color w:val="000000" w:themeColor="text1"/>
          <w:sz w:val="24"/>
        </w:rPr>
        <w:t>2</w:t>
      </w:r>
      <w:r w:rsidRPr="00F80663">
        <w:rPr>
          <w:rFonts w:ascii="Times New Roman" w:eastAsia="宋体" w:hAnsi="Times New Roman" w:cs="Times New Roman"/>
          <w:color w:val="000000" w:themeColor="text1"/>
          <w:sz w:val="24"/>
        </w:rPr>
        <w:t>、</w:t>
      </w:r>
      <w:r w:rsidR="008863E2" w:rsidRPr="00F80663">
        <w:rPr>
          <w:rFonts w:ascii="Times New Roman" w:eastAsia="宋体" w:hAnsi="Times New Roman" w:cs="Times New Roman"/>
          <w:color w:val="000000" w:themeColor="text1"/>
          <w:sz w:val="24"/>
          <w:szCs w:val="24"/>
        </w:rPr>
        <w:t>D</w:t>
      </w:r>
      <w:r w:rsidR="003417BE" w:rsidRPr="00F80663">
        <w:rPr>
          <w:rFonts w:ascii="Times New Roman" w:eastAsia="宋体" w:hAnsi="Times New Roman" w:cs="Times New Roman"/>
          <w:color w:val="000000" w:themeColor="text1"/>
          <w:sz w:val="24"/>
          <w:szCs w:val="24"/>
        </w:rPr>
        <w:t>类基金份额</w:t>
      </w:r>
      <w:r w:rsidRPr="00F80663">
        <w:rPr>
          <w:rFonts w:ascii="Times New Roman" w:eastAsia="宋体" w:hAnsi="Times New Roman" w:cs="Times New Roman"/>
          <w:color w:val="000000" w:themeColor="text1"/>
          <w:sz w:val="24"/>
        </w:rPr>
        <w:t>的</w:t>
      </w:r>
      <w:r w:rsidR="009C1E79" w:rsidRPr="00F80663">
        <w:rPr>
          <w:rFonts w:ascii="Times New Roman" w:eastAsia="宋体" w:hAnsi="Times New Roman" w:cs="Times New Roman"/>
          <w:color w:val="000000" w:themeColor="text1"/>
          <w:sz w:val="24"/>
        </w:rPr>
        <w:t>申赎数额限制</w:t>
      </w:r>
    </w:p>
    <w:p w:rsidR="00841E94" w:rsidRDefault="00841E94" w:rsidP="009C1E79">
      <w:pPr>
        <w:spacing w:line="360" w:lineRule="auto"/>
        <w:ind w:firstLine="480"/>
        <w:rPr>
          <w:rFonts w:ascii="Times New Roman" w:eastAsia="宋体" w:hAnsi="Times New Roman" w:cs="Times New Roman"/>
          <w:color w:val="000000" w:themeColor="text1"/>
          <w:sz w:val="24"/>
          <w:szCs w:val="24"/>
        </w:rPr>
      </w:pPr>
      <w:r w:rsidRPr="00841E94">
        <w:rPr>
          <w:rFonts w:ascii="Times New Roman" w:eastAsia="宋体" w:hAnsi="Times New Roman" w:cs="Times New Roman" w:hint="eastAsia"/>
          <w:color w:val="000000" w:themeColor="text1"/>
          <w:sz w:val="24"/>
          <w:szCs w:val="24"/>
        </w:rPr>
        <w:t>投资者通过基金管理人直销机构或华夏财富办理本基金</w:t>
      </w:r>
      <w:r w:rsidRPr="00841E94">
        <w:rPr>
          <w:rFonts w:ascii="Times New Roman" w:eastAsia="宋体" w:hAnsi="Times New Roman" w:cs="Times New Roman" w:hint="eastAsia"/>
          <w:color w:val="000000" w:themeColor="text1"/>
          <w:sz w:val="24"/>
          <w:szCs w:val="24"/>
        </w:rPr>
        <w:t>D</w:t>
      </w:r>
      <w:r w:rsidRPr="00841E94">
        <w:rPr>
          <w:rFonts w:ascii="Times New Roman" w:eastAsia="宋体" w:hAnsi="Times New Roman" w:cs="Times New Roman" w:hint="eastAsia"/>
          <w:color w:val="000000" w:themeColor="text1"/>
          <w:sz w:val="24"/>
          <w:szCs w:val="24"/>
        </w:rPr>
        <w:t>类基金份额申购业务时，首次单笔最低申购金额为</w:t>
      </w:r>
      <w:r w:rsidRPr="00841E94">
        <w:rPr>
          <w:rFonts w:ascii="Times New Roman" w:eastAsia="宋体" w:hAnsi="Times New Roman" w:cs="Times New Roman" w:hint="eastAsia"/>
          <w:color w:val="000000" w:themeColor="text1"/>
          <w:sz w:val="24"/>
          <w:szCs w:val="24"/>
        </w:rPr>
        <w:t>1,000</w:t>
      </w:r>
      <w:r w:rsidRPr="00841E94">
        <w:rPr>
          <w:rFonts w:ascii="Times New Roman" w:eastAsia="宋体" w:hAnsi="Times New Roman" w:cs="Times New Roman" w:hint="eastAsia"/>
          <w:color w:val="000000" w:themeColor="text1"/>
          <w:sz w:val="24"/>
          <w:szCs w:val="24"/>
        </w:rPr>
        <w:t>元（含申购费），追加单笔最低申购金额为</w:t>
      </w:r>
      <w:r w:rsidRPr="00841E94">
        <w:rPr>
          <w:rFonts w:ascii="Times New Roman" w:eastAsia="宋体" w:hAnsi="Times New Roman" w:cs="Times New Roman" w:hint="eastAsia"/>
          <w:color w:val="000000" w:themeColor="text1"/>
          <w:sz w:val="24"/>
          <w:szCs w:val="24"/>
        </w:rPr>
        <w:t>1.00</w:t>
      </w:r>
      <w:r w:rsidRPr="00841E94">
        <w:rPr>
          <w:rFonts w:ascii="Times New Roman" w:eastAsia="宋体" w:hAnsi="Times New Roman" w:cs="Times New Roman" w:hint="eastAsia"/>
          <w:color w:val="000000" w:themeColor="text1"/>
          <w:sz w:val="24"/>
          <w:szCs w:val="24"/>
        </w:rPr>
        <w:t>元（含申购费）。投资者通过</w:t>
      </w:r>
      <w:r w:rsidR="00796097" w:rsidRPr="00841E94">
        <w:rPr>
          <w:rFonts w:ascii="Times New Roman" w:eastAsia="宋体" w:hAnsi="Times New Roman" w:cs="Times New Roman" w:hint="eastAsia"/>
          <w:color w:val="000000" w:themeColor="text1"/>
          <w:sz w:val="24"/>
          <w:szCs w:val="24"/>
        </w:rPr>
        <w:t>基金管理人</w:t>
      </w:r>
      <w:r w:rsidRPr="00841E94">
        <w:rPr>
          <w:rFonts w:ascii="Times New Roman" w:eastAsia="宋体" w:hAnsi="Times New Roman" w:cs="Times New Roman" w:hint="eastAsia"/>
          <w:color w:val="000000" w:themeColor="text1"/>
          <w:sz w:val="24"/>
          <w:szCs w:val="24"/>
        </w:rPr>
        <w:t>直销机构或华夏财富办理</w:t>
      </w:r>
      <w:r w:rsidRPr="00BB3C0A">
        <w:rPr>
          <w:rFonts w:ascii="Times New Roman" w:eastAsia="宋体" w:hAnsi="Times New Roman" w:cs="Times New Roman" w:hint="eastAsia"/>
          <w:color w:val="000000" w:themeColor="text1"/>
          <w:sz w:val="24"/>
          <w:szCs w:val="24"/>
        </w:rPr>
        <w:t>本基金</w:t>
      </w:r>
      <w:r w:rsidRPr="00BB3C0A">
        <w:rPr>
          <w:rFonts w:ascii="Times New Roman" w:eastAsia="宋体" w:hAnsi="Times New Roman" w:cs="Times New Roman"/>
          <w:color w:val="000000" w:themeColor="text1"/>
          <w:sz w:val="24"/>
          <w:szCs w:val="24"/>
        </w:rPr>
        <w:t>D</w:t>
      </w:r>
      <w:r w:rsidRPr="00BB3C0A">
        <w:rPr>
          <w:rFonts w:ascii="Times New Roman" w:eastAsia="宋体" w:hAnsi="Times New Roman" w:cs="Times New Roman" w:hint="eastAsia"/>
          <w:color w:val="000000" w:themeColor="text1"/>
          <w:sz w:val="24"/>
          <w:szCs w:val="24"/>
        </w:rPr>
        <w:t>类基金份额</w:t>
      </w:r>
      <w:r>
        <w:rPr>
          <w:rFonts w:ascii="Times New Roman" w:eastAsia="宋体" w:hAnsi="Times New Roman" w:cs="Times New Roman" w:hint="eastAsia"/>
          <w:color w:val="000000" w:themeColor="text1"/>
          <w:sz w:val="24"/>
          <w:szCs w:val="24"/>
        </w:rPr>
        <w:t>的</w:t>
      </w:r>
      <w:r w:rsidRPr="00841E94">
        <w:rPr>
          <w:rFonts w:ascii="Times New Roman" w:eastAsia="宋体" w:hAnsi="Times New Roman" w:cs="Times New Roman" w:hint="eastAsia"/>
          <w:color w:val="000000" w:themeColor="text1"/>
          <w:sz w:val="24"/>
          <w:szCs w:val="24"/>
        </w:rPr>
        <w:t>赎回业务时，每次赎回申请不得低于</w:t>
      </w:r>
      <w:r w:rsidRPr="00841E94">
        <w:rPr>
          <w:rFonts w:ascii="Times New Roman" w:eastAsia="宋体" w:hAnsi="Times New Roman" w:cs="Times New Roman" w:hint="eastAsia"/>
          <w:color w:val="000000" w:themeColor="text1"/>
          <w:sz w:val="24"/>
          <w:szCs w:val="24"/>
        </w:rPr>
        <w:t>1.00</w:t>
      </w:r>
      <w:r w:rsidRPr="00841E94">
        <w:rPr>
          <w:rFonts w:ascii="Times New Roman" w:eastAsia="宋体" w:hAnsi="Times New Roman" w:cs="Times New Roman" w:hint="eastAsia"/>
          <w:color w:val="000000" w:themeColor="text1"/>
          <w:sz w:val="24"/>
          <w:szCs w:val="24"/>
        </w:rPr>
        <w:t>份基金份额。基金份额持有人赎回时或赎回后在直销机构或华夏财富保留的</w:t>
      </w:r>
      <w:r w:rsidRPr="00841E94">
        <w:rPr>
          <w:rFonts w:ascii="Times New Roman" w:eastAsia="宋体" w:hAnsi="Times New Roman" w:cs="Times New Roman" w:hint="eastAsia"/>
          <w:color w:val="000000" w:themeColor="text1"/>
          <w:sz w:val="24"/>
          <w:szCs w:val="24"/>
        </w:rPr>
        <w:t>D</w:t>
      </w:r>
      <w:r w:rsidRPr="00841E94">
        <w:rPr>
          <w:rFonts w:ascii="Times New Roman" w:eastAsia="宋体" w:hAnsi="Times New Roman" w:cs="Times New Roman" w:hint="eastAsia"/>
          <w:color w:val="000000" w:themeColor="text1"/>
          <w:sz w:val="24"/>
          <w:szCs w:val="24"/>
        </w:rPr>
        <w:t>类基金份额余额不足</w:t>
      </w:r>
      <w:r w:rsidRPr="00841E94">
        <w:rPr>
          <w:rFonts w:ascii="Times New Roman" w:eastAsia="宋体" w:hAnsi="Times New Roman" w:cs="Times New Roman" w:hint="eastAsia"/>
          <w:color w:val="000000" w:themeColor="text1"/>
          <w:sz w:val="24"/>
          <w:szCs w:val="24"/>
        </w:rPr>
        <w:t>1.00</w:t>
      </w:r>
      <w:r w:rsidRPr="00841E94">
        <w:rPr>
          <w:rFonts w:ascii="Times New Roman" w:eastAsia="宋体" w:hAnsi="Times New Roman" w:cs="Times New Roman" w:hint="eastAsia"/>
          <w:color w:val="000000" w:themeColor="text1"/>
          <w:sz w:val="24"/>
          <w:szCs w:val="24"/>
        </w:rPr>
        <w:t>份的，在赎回时需一次全部赎回。具体业务办理请遵循基金管理人直销</w:t>
      </w:r>
      <w:r w:rsidRPr="00841E94">
        <w:rPr>
          <w:rFonts w:ascii="Times New Roman" w:eastAsia="宋体" w:hAnsi="Times New Roman" w:cs="Times New Roman" w:hint="eastAsia"/>
          <w:color w:val="000000" w:themeColor="text1"/>
          <w:sz w:val="24"/>
          <w:szCs w:val="24"/>
        </w:rPr>
        <w:lastRenderedPageBreak/>
        <w:t>机构及华夏财富的相关规定。</w:t>
      </w:r>
    </w:p>
    <w:p w:rsidR="00841E94" w:rsidRDefault="00841E94" w:rsidP="009C1E79">
      <w:pPr>
        <w:spacing w:line="360" w:lineRule="auto"/>
        <w:ind w:firstLine="480"/>
        <w:rPr>
          <w:rFonts w:ascii="Times New Roman" w:eastAsia="宋体" w:hAnsi="Times New Roman" w:cs="Times New Roman"/>
          <w:color w:val="000000" w:themeColor="text1"/>
          <w:sz w:val="24"/>
          <w:szCs w:val="24"/>
        </w:rPr>
      </w:pPr>
      <w:r w:rsidRPr="00841E94">
        <w:rPr>
          <w:rFonts w:ascii="Times New Roman" w:eastAsia="宋体" w:hAnsi="Times New Roman" w:cs="Times New Roman" w:hint="eastAsia"/>
          <w:color w:val="000000" w:themeColor="text1"/>
          <w:sz w:val="24"/>
          <w:szCs w:val="24"/>
        </w:rPr>
        <w:t>投资者通过其他代销机构办理本基金</w:t>
      </w:r>
      <w:r w:rsidRPr="00841E94">
        <w:rPr>
          <w:rFonts w:ascii="Times New Roman" w:eastAsia="宋体" w:hAnsi="Times New Roman" w:cs="Times New Roman" w:hint="eastAsia"/>
          <w:color w:val="000000" w:themeColor="text1"/>
          <w:sz w:val="24"/>
          <w:szCs w:val="24"/>
        </w:rPr>
        <w:t>D</w:t>
      </w:r>
      <w:r w:rsidRPr="00841E94">
        <w:rPr>
          <w:rFonts w:ascii="Times New Roman" w:eastAsia="宋体" w:hAnsi="Times New Roman" w:cs="Times New Roman" w:hint="eastAsia"/>
          <w:color w:val="000000" w:themeColor="text1"/>
          <w:sz w:val="24"/>
          <w:szCs w:val="24"/>
        </w:rPr>
        <w:t>类基金份额的申购业务时，首次单笔最低申购金额为</w:t>
      </w:r>
      <w:r w:rsidRPr="00841E94">
        <w:rPr>
          <w:rFonts w:ascii="Times New Roman" w:eastAsia="宋体" w:hAnsi="Times New Roman" w:cs="Times New Roman" w:hint="eastAsia"/>
          <w:color w:val="000000" w:themeColor="text1"/>
          <w:sz w:val="24"/>
          <w:szCs w:val="24"/>
        </w:rPr>
        <w:t>1,000</w:t>
      </w:r>
      <w:r w:rsidRPr="00841E94">
        <w:rPr>
          <w:rFonts w:ascii="Times New Roman" w:eastAsia="宋体" w:hAnsi="Times New Roman" w:cs="Times New Roman" w:hint="eastAsia"/>
          <w:color w:val="000000" w:themeColor="text1"/>
          <w:sz w:val="24"/>
          <w:szCs w:val="24"/>
        </w:rPr>
        <w:t>元（含申购费），追加单笔最低申购金额为</w:t>
      </w:r>
      <w:r w:rsidRPr="00841E94">
        <w:rPr>
          <w:rFonts w:ascii="Times New Roman" w:eastAsia="宋体" w:hAnsi="Times New Roman" w:cs="Times New Roman" w:hint="eastAsia"/>
          <w:color w:val="000000" w:themeColor="text1"/>
          <w:sz w:val="24"/>
          <w:szCs w:val="24"/>
        </w:rPr>
        <w:t>1.00</w:t>
      </w:r>
      <w:r w:rsidRPr="00841E94">
        <w:rPr>
          <w:rFonts w:ascii="Times New Roman" w:eastAsia="宋体" w:hAnsi="Times New Roman" w:cs="Times New Roman" w:hint="eastAsia"/>
          <w:color w:val="000000" w:themeColor="text1"/>
          <w:sz w:val="24"/>
          <w:szCs w:val="24"/>
        </w:rPr>
        <w:t>元（含申购费），投资者通过其他代销机构办理本基金</w:t>
      </w:r>
      <w:r w:rsidRPr="00841E94">
        <w:rPr>
          <w:rFonts w:ascii="Times New Roman" w:eastAsia="宋体" w:hAnsi="Times New Roman" w:cs="Times New Roman" w:hint="eastAsia"/>
          <w:color w:val="000000" w:themeColor="text1"/>
          <w:sz w:val="24"/>
          <w:szCs w:val="24"/>
        </w:rPr>
        <w:t>D</w:t>
      </w:r>
      <w:r w:rsidRPr="00841E94">
        <w:rPr>
          <w:rFonts w:ascii="Times New Roman" w:eastAsia="宋体" w:hAnsi="Times New Roman" w:cs="Times New Roman" w:hint="eastAsia"/>
          <w:color w:val="000000" w:themeColor="text1"/>
          <w:sz w:val="24"/>
          <w:szCs w:val="24"/>
        </w:rPr>
        <w:t>类基金份额的赎回业务时，每次最低赎回份额、基金份额持有人赎回时或赎回后在该代销机构（网点）保留的最低基金份额余额以各代销机构的规定为准。具体业务办理请遵循各代销机构的相关规定。</w:t>
      </w:r>
    </w:p>
    <w:p w:rsidR="00C91398" w:rsidRPr="00F80663" w:rsidRDefault="007406C7" w:rsidP="000F3FE5">
      <w:pPr>
        <w:pStyle w:val="2"/>
        <w:spacing w:line="360" w:lineRule="auto"/>
        <w:ind w:firstLineChars="200" w:firstLine="480"/>
        <w:rPr>
          <w:rFonts w:ascii="Times New Roman" w:eastAsia="宋体" w:hAnsi="Times New Roman" w:cs="Times New Roman"/>
          <w:b w:val="0"/>
          <w:color w:val="000000" w:themeColor="text1"/>
          <w:sz w:val="24"/>
          <w:szCs w:val="24"/>
        </w:rPr>
      </w:pPr>
      <w:r w:rsidRPr="00F80663">
        <w:rPr>
          <w:rFonts w:ascii="Times New Roman" w:eastAsia="宋体" w:hAnsi="Times New Roman" w:cs="Times New Roman"/>
          <w:b w:val="0"/>
          <w:color w:val="000000" w:themeColor="text1"/>
          <w:sz w:val="24"/>
          <w:szCs w:val="24"/>
        </w:rPr>
        <w:t>（二）</w:t>
      </w:r>
      <w:r w:rsidR="008863E2" w:rsidRPr="00F80663">
        <w:rPr>
          <w:rFonts w:ascii="Times New Roman" w:eastAsia="宋体" w:hAnsi="Times New Roman" w:cs="Times New Roman"/>
          <w:b w:val="0"/>
          <w:color w:val="000000" w:themeColor="text1"/>
          <w:sz w:val="24"/>
          <w:szCs w:val="24"/>
        </w:rPr>
        <w:t>D</w:t>
      </w:r>
      <w:r w:rsidR="009C1E79" w:rsidRPr="00F80663">
        <w:rPr>
          <w:rFonts w:ascii="Times New Roman" w:eastAsia="宋体" w:hAnsi="Times New Roman" w:cs="Times New Roman"/>
          <w:b w:val="0"/>
          <w:color w:val="000000" w:themeColor="text1"/>
          <w:sz w:val="24"/>
          <w:szCs w:val="24"/>
        </w:rPr>
        <w:t>类</w:t>
      </w:r>
      <w:r w:rsidR="009B2205" w:rsidRPr="00F80663">
        <w:rPr>
          <w:rFonts w:ascii="Times New Roman" w:eastAsia="宋体" w:hAnsi="Times New Roman" w:cs="Times New Roman"/>
          <w:b w:val="0"/>
          <w:color w:val="000000" w:themeColor="text1"/>
          <w:sz w:val="24"/>
          <w:szCs w:val="24"/>
        </w:rPr>
        <w:t>基金份额</w:t>
      </w:r>
      <w:r w:rsidRPr="00F80663">
        <w:rPr>
          <w:rFonts w:ascii="Times New Roman" w:eastAsia="宋体" w:hAnsi="Times New Roman" w:cs="Times New Roman"/>
          <w:b w:val="0"/>
          <w:color w:val="000000" w:themeColor="text1"/>
          <w:sz w:val="24"/>
          <w:szCs w:val="24"/>
        </w:rPr>
        <w:t>相关费用说明</w:t>
      </w:r>
    </w:p>
    <w:p w:rsidR="00412010" w:rsidRDefault="007406C7" w:rsidP="00412010">
      <w:pPr>
        <w:spacing w:line="360" w:lineRule="auto"/>
        <w:ind w:firstLineChars="200" w:firstLine="480"/>
        <w:rPr>
          <w:rFonts w:ascii="Times New Roman" w:eastAsiaTheme="majorEastAsia"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1</w:t>
      </w:r>
      <w:r w:rsidRPr="00F80663">
        <w:rPr>
          <w:rFonts w:ascii="Times New Roman" w:eastAsia="宋体" w:hAnsi="Times New Roman" w:cs="Times New Roman"/>
          <w:color w:val="000000" w:themeColor="text1"/>
          <w:sz w:val="24"/>
          <w:szCs w:val="24"/>
        </w:rPr>
        <w:t>、本基金</w:t>
      </w:r>
      <w:r w:rsidR="008863E2" w:rsidRPr="00F80663">
        <w:rPr>
          <w:rFonts w:ascii="Times New Roman" w:eastAsia="宋体" w:hAnsi="Times New Roman" w:cs="Times New Roman"/>
          <w:color w:val="000000" w:themeColor="text1"/>
          <w:sz w:val="24"/>
          <w:szCs w:val="24"/>
        </w:rPr>
        <w:t>D</w:t>
      </w:r>
      <w:r w:rsidR="008863E2" w:rsidRPr="00F80663">
        <w:rPr>
          <w:rFonts w:ascii="Times New Roman" w:eastAsia="宋体" w:hAnsi="Times New Roman" w:cs="Times New Roman"/>
          <w:color w:val="000000" w:themeColor="text1"/>
          <w:sz w:val="24"/>
          <w:szCs w:val="24"/>
        </w:rPr>
        <w:t>类</w:t>
      </w:r>
      <w:r w:rsidRPr="00F80663">
        <w:rPr>
          <w:rFonts w:ascii="Times New Roman" w:eastAsia="宋体" w:hAnsi="Times New Roman" w:cs="Times New Roman"/>
          <w:color w:val="000000" w:themeColor="text1"/>
          <w:sz w:val="24"/>
          <w:szCs w:val="24"/>
        </w:rPr>
        <w:t>基金份额不收取申购费，从本类别基金资产中计提销售服务费。</w:t>
      </w:r>
      <w:r w:rsidR="00412010" w:rsidRPr="002C27F7">
        <w:rPr>
          <w:rFonts w:ascii="Times New Roman" w:eastAsiaTheme="majorEastAsia" w:hAnsi="Times New Roman" w:cs="Times New Roman"/>
          <w:color w:val="000000" w:themeColor="text1"/>
          <w:sz w:val="24"/>
          <w:szCs w:val="24"/>
        </w:rPr>
        <w:t>本基金</w:t>
      </w:r>
      <w:r w:rsidR="00412010" w:rsidRPr="002C27F7">
        <w:rPr>
          <w:rFonts w:ascii="Times New Roman" w:eastAsiaTheme="majorEastAsia" w:hAnsi="Times New Roman" w:cs="Times New Roman"/>
          <w:color w:val="000000" w:themeColor="text1"/>
          <w:sz w:val="24"/>
          <w:szCs w:val="24"/>
        </w:rPr>
        <w:t>D</w:t>
      </w:r>
      <w:r w:rsidR="00412010" w:rsidRPr="002C27F7">
        <w:rPr>
          <w:rFonts w:ascii="Times New Roman" w:eastAsiaTheme="majorEastAsia" w:hAnsi="Times New Roman" w:cs="Times New Roman"/>
          <w:color w:val="000000" w:themeColor="text1"/>
          <w:sz w:val="24"/>
          <w:szCs w:val="24"/>
        </w:rPr>
        <w:t>类基金份额的销售服务费年费率为</w:t>
      </w:r>
      <w:r w:rsidR="00A17523" w:rsidRPr="00A17523">
        <w:rPr>
          <w:rFonts w:ascii="Times New Roman" w:eastAsiaTheme="majorEastAsia" w:hAnsi="Times New Roman" w:cs="Times New Roman"/>
          <w:color w:val="000000" w:themeColor="text1"/>
          <w:sz w:val="24"/>
          <w:szCs w:val="24"/>
        </w:rPr>
        <w:t>0.40%</w:t>
      </w:r>
      <w:r w:rsidR="00412010" w:rsidRPr="002C27F7">
        <w:rPr>
          <w:rFonts w:ascii="Times New Roman" w:eastAsiaTheme="majorEastAsia" w:hAnsi="Times New Roman" w:cs="Times New Roman"/>
          <w:color w:val="000000" w:themeColor="text1"/>
          <w:sz w:val="24"/>
          <w:szCs w:val="24"/>
        </w:rPr>
        <w:t>。</w:t>
      </w:r>
    </w:p>
    <w:p w:rsidR="008863E2" w:rsidRPr="00F80663" w:rsidRDefault="007406C7" w:rsidP="00F516FA">
      <w:pPr>
        <w:spacing w:line="360" w:lineRule="auto"/>
        <w:ind w:firstLineChars="200" w:firstLine="480"/>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2</w:t>
      </w:r>
      <w:r w:rsidRPr="00F80663">
        <w:rPr>
          <w:rFonts w:ascii="Times New Roman" w:eastAsia="宋体" w:hAnsi="Times New Roman" w:cs="Times New Roman"/>
          <w:color w:val="000000" w:themeColor="text1"/>
          <w:sz w:val="24"/>
          <w:szCs w:val="24"/>
        </w:rPr>
        <w:t>、</w:t>
      </w:r>
      <w:r w:rsidR="008863E2" w:rsidRPr="00F80663">
        <w:rPr>
          <w:rFonts w:ascii="Times New Roman" w:eastAsia="宋体" w:hAnsi="Times New Roman" w:cs="Times New Roman"/>
          <w:color w:val="000000" w:themeColor="text1"/>
          <w:sz w:val="24"/>
          <w:szCs w:val="24"/>
        </w:rPr>
        <w:t>本基金</w:t>
      </w:r>
      <w:r w:rsidR="008863E2" w:rsidRPr="00F80663">
        <w:rPr>
          <w:rFonts w:ascii="Times New Roman" w:eastAsia="宋体" w:hAnsi="Times New Roman" w:cs="Times New Roman"/>
          <w:color w:val="000000" w:themeColor="text1"/>
          <w:sz w:val="24"/>
          <w:szCs w:val="24"/>
        </w:rPr>
        <w:t>D</w:t>
      </w:r>
      <w:r w:rsidR="008863E2" w:rsidRPr="00F80663">
        <w:rPr>
          <w:rFonts w:ascii="Times New Roman" w:eastAsia="宋体" w:hAnsi="Times New Roman" w:cs="Times New Roman"/>
          <w:color w:val="000000" w:themeColor="text1"/>
          <w:sz w:val="24"/>
          <w:szCs w:val="24"/>
        </w:rPr>
        <w:t>类基金份额收取赎回费，赎回费由赎回人承担，在投资者赎回基金份额时收取</w:t>
      </w:r>
      <w:r w:rsidR="00A17523">
        <w:rPr>
          <w:rFonts w:ascii="Times New Roman" w:eastAsia="宋体" w:hAnsi="Times New Roman" w:cs="Times New Roman" w:hint="eastAsia"/>
          <w:color w:val="000000" w:themeColor="text1"/>
          <w:sz w:val="24"/>
          <w:szCs w:val="24"/>
        </w:rPr>
        <w:t>，</w:t>
      </w:r>
      <w:r w:rsidR="00A17523" w:rsidRPr="00A17523">
        <w:rPr>
          <w:rFonts w:ascii="Times New Roman" w:eastAsia="宋体" w:hAnsi="Times New Roman" w:cs="Times New Roman" w:hint="eastAsia"/>
          <w:color w:val="000000" w:themeColor="text1"/>
          <w:sz w:val="24"/>
          <w:szCs w:val="24"/>
        </w:rPr>
        <w:t>所收取赎回费全部归入基金资产</w:t>
      </w:r>
      <w:r w:rsidR="008863E2" w:rsidRPr="00F80663">
        <w:rPr>
          <w:rFonts w:ascii="Times New Roman" w:eastAsia="宋体" w:hAnsi="Times New Roman" w:cs="Times New Roman"/>
          <w:color w:val="000000" w:themeColor="text1"/>
          <w:sz w:val="24"/>
          <w:szCs w:val="24"/>
        </w:rPr>
        <w:t>。</w:t>
      </w:r>
    </w:p>
    <w:p w:rsidR="008863E2" w:rsidRDefault="008863E2" w:rsidP="008863E2">
      <w:pPr>
        <w:pStyle w:val="a8"/>
        <w:autoSpaceDE w:val="0"/>
        <w:autoSpaceDN w:val="0"/>
        <w:adjustRightInd w:val="0"/>
        <w:ind w:firstLine="480"/>
        <w:rPr>
          <w:rFonts w:ascii="Times New Roman"/>
          <w:color w:val="000000" w:themeColor="text1"/>
          <w:sz w:val="24"/>
          <w:szCs w:val="24"/>
        </w:rPr>
      </w:pPr>
      <w:r w:rsidRPr="00F80663">
        <w:rPr>
          <w:rFonts w:ascii="Times New Roman"/>
          <w:color w:val="000000" w:themeColor="text1"/>
          <w:sz w:val="24"/>
          <w:szCs w:val="24"/>
        </w:rPr>
        <w:t>D</w:t>
      </w:r>
      <w:r w:rsidRPr="00F80663">
        <w:rPr>
          <w:rFonts w:ascii="Times New Roman"/>
          <w:color w:val="000000" w:themeColor="text1"/>
          <w:sz w:val="24"/>
          <w:szCs w:val="24"/>
        </w:rPr>
        <w:t>类基金份额赎回费率如下：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832"/>
      </w:tblGrid>
      <w:tr w:rsidR="00A17523" w:rsidRPr="00F31F79" w:rsidTr="00A17523">
        <w:trPr>
          <w:jc w:val="center"/>
        </w:trPr>
        <w:tc>
          <w:tcPr>
            <w:tcW w:w="3413" w:type="dxa"/>
            <w:tcBorders>
              <w:top w:val="single" w:sz="4" w:space="0" w:color="auto"/>
              <w:left w:val="single" w:sz="4" w:space="0" w:color="auto"/>
              <w:bottom w:val="single" w:sz="4" w:space="0" w:color="auto"/>
              <w:right w:val="single" w:sz="4" w:space="0" w:color="auto"/>
            </w:tcBorders>
            <w:shd w:val="clear" w:color="auto" w:fill="auto"/>
          </w:tcPr>
          <w:p w:rsidR="00A17523" w:rsidRPr="00A17523" w:rsidRDefault="00A17523" w:rsidP="00A17523">
            <w:pPr>
              <w:pStyle w:val="afff4"/>
              <w:autoSpaceDE w:val="0"/>
              <w:autoSpaceDN w:val="0"/>
              <w:adjustRightInd w:val="0"/>
              <w:spacing w:line="360" w:lineRule="auto"/>
              <w:jc w:val="center"/>
              <w:rPr>
                <w:bCs/>
              </w:rPr>
            </w:pPr>
            <w:r w:rsidRPr="00A17523">
              <w:rPr>
                <w:bCs/>
              </w:rPr>
              <w:t>持有期限</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17523" w:rsidRPr="00A17523" w:rsidRDefault="00A17523" w:rsidP="00A17523">
            <w:pPr>
              <w:pStyle w:val="afff4"/>
              <w:autoSpaceDE w:val="0"/>
              <w:autoSpaceDN w:val="0"/>
              <w:adjustRightInd w:val="0"/>
              <w:spacing w:line="360" w:lineRule="auto"/>
              <w:jc w:val="center"/>
              <w:rPr>
                <w:bCs/>
              </w:rPr>
            </w:pPr>
            <w:r w:rsidRPr="00A17523">
              <w:rPr>
                <w:bCs/>
              </w:rPr>
              <w:t>赎回费率</w:t>
            </w:r>
          </w:p>
        </w:tc>
      </w:tr>
      <w:tr w:rsidR="00A17523" w:rsidRPr="00F31F79" w:rsidTr="00A17523">
        <w:trPr>
          <w:jc w:val="center"/>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17523" w:rsidRPr="00A17523" w:rsidRDefault="00A17523" w:rsidP="00A17523">
            <w:pPr>
              <w:pStyle w:val="afff4"/>
              <w:autoSpaceDE w:val="0"/>
              <w:autoSpaceDN w:val="0"/>
              <w:adjustRightInd w:val="0"/>
              <w:spacing w:line="360" w:lineRule="auto"/>
              <w:jc w:val="center"/>
              <w:rPr>
                <w:bCs/>
              </w:rPr>
            </w:pPr>
            <w:r w:rsidRPr="00A17523">
              <w:rPr>
                <w:bCs/>
              </w:rPr>
              <w:t>7</w:t>
            </w:r>
            <w:r w:rsidRPr="00A17523">
              <w:rPr>
                <w:bCs/>
              </w:rPr>
              <w:t>天以内</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17523" w:rsidRPr="00A17523" w:rsidRDefault="00A17523" w:rsidP="00A17523">
            <w:pPr>
              <w:pStyle w:val="afff4"/>
              <w:autoSpaceDE w:val="0"/>
              <w:autoSpaceDN w:val="0"/>
              <w:adjustRightInd w:val="0"/>
              <w:spacing w:line="360" w:lineRule="auto"/>
              <w:jc w:val="center"/>
              <w:rPr>
                <w:bCs/>
              </w:rPr>
            </w:pPr>
            <w:r w:rsidRPr="00A17523">
              <w:rPr>
                <w:bCs/>
              </w:rPr>
              <w:t>1.5%</w:t>
            </w:r>
          </w:p>
        </w:tc>
      </w:tr>
      <w:tr w:rsidR="00A17523" w:rsidRPr="00F31F79" w:rsidTr="00A17523">
        <w:trPr>
          <w:jc w:val="center"/>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17523" w:rsidRPr="00A17523" w:rsidRDefault="00A17523" w:rsidP="00A17523">
            <w:pPr>
              <w:pStyle w:val="afff4"/>
              <w:autoSpaceDE w:val="0"/>
              <w:autoSpaceDN w:val="0"/>
              <w:adjustRightInd w:val="0"/>
              <w:spacing w:line="360" w:lineRule="auto"/>
              <w:jc w:val="center"/>
              <w:rPr>
                <w:bCs/>
              </w:rPr>
            </w:pPr>
            <w:r w:rsidRPr="00A17523">
              <w:rPr>
                <w:bCs/>
              </w:rPr>
              <w:t>7</w:t>
            </w:r>
            <w:r w:rsidRPr="00A17523">
              <w:rPr>
                <w:bCs/>
              </w:rPr>
              <w:t>天以上（含</w:t>
            </w:r>
            <w:r w:rsidRPr="00A17523">
              <w:rPr>
                <w:bCs/>
              </w:rPr>
              <w:t>7</w:t>
            </w:r>
            <w:r w:rsidRPr="00A17523">
              <w:rPr>
                <w:bCs/>
              </w:rPr>
              <w:t>天）</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17523" w:rsidRPr="00A17523" w:rsidRDefault="00A17523" w:rsidP="00A17523">
            <w:pPr>
              <w:pStyle w:val="afff4"/>
              <w:autoSpaceDE w:val="0"/>
              <w:autoSpaceDN w:val="0"/>
              <w:adjustRightInd w:val="0"/>
              <w:spacing w:line="360" w:lineRule="auto"/>
              <w:jc w:val="center"/>
              <w:rPr>
                <w:bCs/>
              </w:rPr>
            </w:pPr>
            <w:r w:rsidRPr="00A17523">
              <w:rPr>
                <w:bCs/>
              </w:rPr>
              <w:t>0</w:t>
            </w:r>
          </w:p>
        </w:tc>
      </w:tr>
    </w:tbl>
    <w:p w:rsidR="00284B9D" w:rsidRPr="00F80663" w:rsidRDefault="007406C7" w:rsidP="000F3FE5">
      <w:pPr>
        <w:spacing w:line="360" w:lineRule="auto"/>
        <w:ind w:firstLineChars="200" w:firstLine="480"/>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3</w:t>
      </w:r>
      <w:r w:rsidRPr="00F80663">
        <w:rPr>
          <w:rFonts w:ascii="Times New Roman" w:eastAsia="宋体" w:hAnsi="Times New Roman" w:cs="Times New Roman"/>
          <w:color w:val="000000" w:themeColor="text1"/>
          <w:sz w:val="24"/>
          <w:szCs w:val="24"/>
        </w:rPr>
        <w:t>、本基金各类基金份额适用相同的管理费率和托管费率。</w:t>
      </w:r>
    </w:p>
    <w:p w:rsidR="00314314" w:rsidRPr="00F80663" w:rsidRDefault="007406C7" w:rsidP="000F3FE5">
      <w:pPr>
        <w:pStyle w:val="1"/>
        <w:spacing w:line="360" w:lineRule="auto"/>
        <w:ind w:firstLineChars="200" w:firstLine="480"/>
        <w:jc w:val="left"/>
        <w:rPr>
          <w:rFonts w:ascii="Times New Roman" w:eastAsia="宋体" w:hAnsi="Times New Roman" w:cs="Times New Roman"/>
          <w:b w:val="0"/>
          <w:color w:val="000000" w:themeColor="text1"/>
          <w:sz w:val="24"/>
          <w:szCs w:val="24"/>
        </w:rPr>
      </w:pPr>
      <w:r w:rsidRPr="00F80663">
        <w:rPr>
          <w:rFonts w:ascii="Times New Roman" w:eastAsia="宋体" w:hAnsi="Times New Roman" w:cs="Times New Roman"/>
          <w:b w:val="0"/>
          <w:color w:val="000000" w:themeColor="text1"/>
          <w:sz w:val="24"/>
          <w:szCs w:val="24"/>
        </w:rPr>
        <w:t>二、</w:t>
      </w:r>
      <w:r w:rsidR="003F770B" w:rsidRPr="00F80663">
        <w:rPr>
          <w:rFonts w:ascii="Times New Roman" w:eastAsia="宋体" w:hAnsi="Times New Roman" w:cs="Times New Roman"/>
          <w:b w:val="0"/>
          <w:color w:val="000000" w:themeColor="text1"/>
          <w:sz w:val="24"/>
          <w:szCs w:val="24"/>
        </w:rPr>
        <w:t>基金合同等</w:t>
      </w:r>
      <w:r w:rsidRPr="00F80663">
        <w:rPr>
          <w:rFonts w:ascii="Times New Roman" w:eastAsia="宋体" w:hAnsi="Times New Roman" w:cs="Times New Roman"/>
          <w:b w:val="0"/>
          <w:color w:val="000000" w:themeColor="text1"/>
          <w:sz w:val="24"/>
          <w:szCs w:val="24"/>
        </w:rPr>
        <w:t>法律文件的修订</w:t>
      </w:r>
    </w:p>
    <w:p w:rsidR="00126658" w:rsidRPr="00F80663" w:rsidRDefault="007406C7" w:rsidP="000F3FE5">
      <w:pPr>
        <w:widowControl/>
        <w:spacing w:line="360" w:lineRule="auto"/>
        <w:ind w:firstLineChars="200" w:firstLine="480"/>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基金管理人</w:t>
      </w:r>
      <w:r w:rsidR="009A36FC" w:rsidRPr="00F80663">
        <w:rPr>
          <w:rFonts w:ascii="Times New Roman" w:eastAsia="宋体" w:hAnsi="Times New Roman" w:cs="Times New Roman"/>
          <w:color w:val="000000" w:themeColor="text1"/>
          <w:sz w:val="24"/>
          <w:szCs w:val="24"/>
        </w:rPr>
        <w:t>已</w:t>
      </w:r>
      <w:r w:rsidR="006D1887" w:rsidRPr="00F80663">
        <w:rPr>
          <w:rFonts w:ascii="Times New Roman" w:eastAsia="宋体" w:hAnsi="Times New Roman" w:cs="Times New Roman"/>
          <w:color w:val="000000" w:themeColor="text1"/>
          <w:sz w:val="24"/>
          <w:szCs w:val="24"/>
        </w:rPr>
        <w:t>就</w:t>
      </w:r>
      <w:r w:rsidR="00FB25B9" w:rsidRPr="00F80663">
        <w:rPr>
          <w:rFonts w:ascii="Times New Roman" w:eastAsia="宋体" w:hAnsi="Times New Roman" w:cs="Times New Roman"/>
          <w:color w:val="000000" w:themeColor="text1"/>
          <w:sz w:val="24"/>
          <w:szCs w:val="24"/>
        </w:rPr>
        <w:t>本基金</w:t>
      </w:r>
      <w:r w:rsidR="006D1887" w:rsidRPr="00F80663">
        <w:rPr>
          <w:rFonts w:ascii="Times New Roman" w:eastAsia="宋体" w:hAnsi="Times New Roman" w:cs="Times New Roman"/>
          <w:color w:val="000000" w:themeColor="text1"/>
          <w:sz w:val="24"/>
          <w:szCs w:val="24"/>
        </w:rPr>
        <w:t>新增</w:t>
      </w:r>
      <w:r w:rsidR="008863E2" w:rsidRPr="00F80663">
        <w:rPr>
          <w:rFonts w:ascii="Times New Roman" w:eastAsia="宋体" w:hAnsi="Times New Roman" w:cs="Times New Roman"/>
          <w:color w:val="000000" w:themeColor="text1"/>
          <w:sz w:val="24"/>
          <w:szCs w:val="24"/>
        </w:rPr>
        <w:t>D</w:t>
      </w:r>
      <w:r w:rsidR="008863E2" w:rsidRPr="00F80663">
        <w:rPr>
          <w:rFonts w:ascii="Times New Roman" w:eastAsia="宋体" w:hAnsi="Times New Roman" w:cs="Times New Roman"/>
          <w:color w:val="000000" w:themeColor="text1"/>
          <w:sz w:val="24"/>
          <w:szCs w:val="24"/>
        </w:rPr>
        <w:t>类</w:t>
      </w:r>
      <w:r w:rsidR="006D1887" w:rsidRPr="00F80663">
        <w:rPr>
          <w:rFonts w:ascii="Times New Roman" w:eastAsia="宋体" w:hAnsi="Times New Roman" w:cs="Times New Roman"/>
          <w:color w:val="000000" w:themeColor="text1"/>
          <w:sz w:val="24"/>
          <w:szCs w:val="24"/>
        </w:rPr>
        <w:t>基金份额事宜</w:t>
      </w:r>
      <w:r w:rsidR="009A36FC" w:rsidRPr="00F80663">
        <w:rPr>
          <w:rFonts w:ascii="Times New Roman" w:eastAsia="宋体" w:hAnsi="Times New Roman" w:cs="Times New Roman"/>
          <w:color w:val="000000" w:themeColor="text1"/>
          <w:sz w:val="24"/>
          <w:szCs w:val="24"/>
        </w:rPr>
        <w:t>修订了</w:t>
      </w:r>
      <w:r w:rsidR="00F516FA" w:rsidRPr="00F80663">
        <w:rPr>
          <w:rFonts w:ascii="Times New Roman" w:eastAsia="宋体" w:hAnsi="Times New Roman" w:cs="Times New Roman"/>
          <w:color w:val="000000" w:themeColor="text1"/>
          <w:sz w:val="24"/>
          <w:szCs w:val="24"/>
        </w:rPr>
        <w:t>本基金</w:t>
      </w:r>
      <w:r w:rsidR="009A36FC" w:rsidRPr="00F80663">
        <w:rPr>
          <w:rFonts w:ascii="Times New Roman" w:eastAsia="宋体" w:hAnsi="Times New Roman" w:cs="Times New Roman"/>
          <w:color w:val="000000" w:themeColor="text1"/>
          <w:sz w:val="24"/>
          <w:szCs w:val="24"/>
        </w:rPr>
        <w:t>基金合同</w:t>
      </w:r>
      <w:r w:rsidR="00844A3D">
        <w:rPr>
          <w:rFonts w:ascii="Times New Roman" w:eastAsia="宋体" w:hAnsi="Times New Roman" w:cs="Times New Roman" w:hint="eastAsia"/>
          <w:color w:val="000000" w:themeColor="text1"/>
          <w:sz w:val="24"/>
          <w:szCs w:val="24"/>
        </w:rPr>
        <w:t>、托管协议</w:t>
      </w:r>
      <w:r w:rsidR="00F6103C">
        <w:rPr>
          <w:rFonts w:ascii="Times New Roman" w:eastAsia="宋体" w:hAnsi="Times New Roman" w:cs="Times New Roman" w:hint="eastAsia"/>
          <w:color w:val="000000" w:themeColor="text1"/>
          <w:sz w:val="24"/>
          <w:szCs w:val="24"/>
        </w:rPr>
        <w:t>，并</w:t>
      </w:r>
      <w:r w:rsidR="001F5846">
        <w:rPr>
          <w:rFonts w:ascii="Times New Roman" w:eastAsia="宋体" w:hAnsi="Times New Roman" w:cs="Times New Roman" w:hint="eastAsia"/>
          <w:color w:val="000000" w:themeColor="text1"/>
          <w:sz w:val="24"/>
          <w:szCs w:val="24"/>
        </w:rPr>
        <w:t>已</w:t>
      </w:r>
      <w:r w:rsidR="00F6103C">
        <w:rPr>
          <w:rFonts w:ascii="Times New Roman" w:eastAsia="宋体" w:hAnsi="Times New Roman" w:cs="Times New Roman" w:hint="eastAsia"/>
          <w:color w:val="000000" w:themeColor="text1"/>
          <w:sz w:val="24"/>
          <w:szCs w:val="24"/>
        </w:rPr>
        <w:t>据此修订本基金招募说明书及产品资料概要更新。基金管理人</w:t>
      </w:r>
      <w:r w:rsidRPr="00F80663">
        <w:rPr>
          <w:rFonts w:ascii="Times New Roman" w:eastAsia="宋体" w:hAnsi="Times New Roman" w:cs="Times New Roman"/>
          <w:color w:val="000000" w:themeColor="text1"/>
          <w:sz w:val="24"/>
          <w:szCs w:val="24"/>
        </w:rPr>
        <w:t>可在不涉及基金合同当事人权利义务关系变化或对基金份额持有人利益无实质性不利影响的前提下，根据现时有效的法律法规对基金合同等</w:t>
      </w:r>
      <w:r w:rsidR="008D0D65" w:rsidRPr="00F80663">
        <w:rPr>
          <w:rFonts w:ascii="Times New Roman" w:eastAsia="宋体" w:hAnsi="Times New Roman" w:cs="Times New Roman"/>
          <w:color w:val="000000" w:themeColor="text1"/>
          <w:sz w:val="24"/>
          <w:szCs w:val="24"/>
        </w:rPr>
        <w:t>法律文件</w:t>
      </w:r>
      <w:r w:rsidRPr="00F80663">
        <w:rPr>
          <w:rFonts w:ascii="Times New Roman" w:eastAsia="宋体" w:hAnsi="Times New Roman" w:cs="Times New Roman"/>
          <w:color w:val="000000" w:themeColor="text1"/>
          <w:sz w:val="24"/>
          <w:szCs w:val="24"/>
        </w:rPr>
        <w:t>进行其他修订或必要补充。</w:t>
      </w:r>
      <w:r w:rsidR="006E3E0D" w:rsidRPr="00F80663">
        <w:rPr>
          <w:rFonts w:ascii="Times New Roman" w:eastAsia="宋体" w:hAnsi="Times New Roman" w:cs="Times New Roman"/>
          <w:color w:val="000000" w:themeColor="text1"/>
          <w:sz w:val="24"/>
          <w:szCs w:val="24"/>
        </w:rPr>
        <w:t>本次修订已履行规定的程序，符合法律法规及</w:t>
      </w:r>
      <w:r w:rsidR="006B234F" w:rsidRPr="00F80663">
        <w:rPr>
          <w:rFonts w:ascii="Times New Roman" w:eastAsia="宋体" w:hAnsi="Times New Roman" w:cs="Times New Roman"/>
          <w:color w:val="000000" w:themeColor="text1"/>
          <w:sz w:val="24"/>
          <w:szCs w:val="24"/>
        </w:rPr>
        <w:t>本基金</w:t>
      </w:r>
      <w:r w:rsidR="006E3E0D" w:rsidRPr="00F80663">
        <w:rPr>
          <w:rFonts w:ascii="Times New Roman" w:eastAsia="宋体" w:hAnsi="Times New Roman" w:cs="Times New Roman"/>
          <w:color w:val="000000" w:themeColor="text1"/>
          <w:sz w:val="24"/>
          <w:szCs w:val="24"/>
        </w:rPr>
        <w:t>基金合同的规定，修订内容将自</w:t>
      </w:r>
      <w:r w:rsidR="008863E2" w:rsidRPr="00F80663">
        <w:rPr>
          <w:rFonts w:ascii="Times New Roman" w:eastAsia="宋体" w:hAnsi="Times New Roman" w:cs="Times New Roman"/>
          <w:color w:val="000000" w:themeColor="text1"/>
          <w:sz w:val="24"/>
          <w:szCs w:val="24"/>
        </w:rPr>
        <w:t>2024</w:t>
      </w:r>
      <w:r w:rsidR="008863E2" w:rsidRPr="00F80663">
        <w:rPr>
          <w:rFonts w:ascii="Times New Roman" w:eastAsia="宋体" w:hAnsi="Times New Roman" w:cs="Times New Roman"/>
          <w:color w:val="000000" w:themeColor="text1"/>
          <w:sz w:val="24"/>
          <w:szCs w:val="24"/>
        </w:rPr>
        <w:t>年</w:t>
      </w:r>
      <w:r w:rsidR="00A17523">
        <w:rPr>
          <w:rFonts w:ascii="Times New Roman" w:eastAsia="宋体" w:hAnsi="Times New Roman" w:cs="Times New Roman"/>
          <w:color w:val="000000" w:themeColor="text1"/>
          <w:sz w:val="24"/>
          <w:szCs w:val="24"/>
        </w:rPr>
        <w:t>6</w:t>
      </w:r>
      <w:r w:rsidR="008863E2" w:rsidRPr="00F80663">
        <w:rPr>
          <w:rFonts w:ascii="Times New Roman" w:eastAsia="宋体" w:hAnsi="Times New Roman" w:cs="Times New Roman"/>
          <w:color w:val="000000" w:themeColor="text1"/>
          <w:sz w:val="24"/>
          <w:szCs w:val="24"/>
        </w:rPr>
        <w:t>月</w:t>
      </w:r>
      <w:r w:rsidR="00A17523">
        <w:rPr>
          <w:rFonts w:ascii="Times New Roman" w:eastAsia="宋体" w:hAnsi="Times New Roman" w:cs="Times New Roman"/>
          <w:color w:val="000000" w:themeColor="text1"/>
          <w:sz w:val="24"/>
          <w:szCs w:val="24"/>
        </w:rPr>
        <w:t>19</w:t>
      </w:r>
      <w:r w:rsidR="006E3E0D" w:rsidRPr="00F80663">
        <w:rPr>
          <w:rFonts w:ascii="Times New Roman" w:eastAsia="宋体" w:hAnsi="Times New Roman" w:cs="Times New Roman"/>
          <w:color w:val="000000" w:themeColor="text1"/>
          <w:sz w:val="24"/>
          <w:szCs w:val="24"/>
        </w:rPr>
        <w:t>日起生效，投资者可登录基金管理人网站（</w:t>
      </w:r>
      <w:r w:rsidR="006E3E0D" w:rsidRPr="00F80663">
        <w:rPr>
          <w:rFonts w:ascii="Times New Roman" w:eastAsia="宋体" w:hAnsi="Times New Roman" w:cs="Times New Roman"/>
          <w:color w:val="000000" w:themeColor="text1"/>
          <w:sz w:val="24"/>
          <w:szCs w:val="24"/>
        </w:rPr>
        <w:t>www.ChinaAMC.com</w:t>
      </w:r>
      <w:r w:rsidR="006E3E0D" w:rsidRPr="00F80663">
        <w:rPr>
          <w:rFonts w:ascii="Times New Roman" w:eastAsia="宋体" w:hAnsi="Times New Roman" w:cs="Times New Roman"/>
          <w:color w:val="000000" w:themeColor="text1"/>
          <w:sz w:val="24"/>
          <w:szCs w:val="24"/>
        </w:rPr>
        <w:t>）和中国证监会基金电子披露网站（</w:t>
      </w:r>
      <w:r w:rsidR="006E3E0D" w:rsidRPr="00F80663">
        <w:rPr>
          <w:rFonts w:ascii="Times New Roman" w:eastAsia="宋体" w:hAnsi="Times New Roman" w:cs="Times New Roman"/>
          <w:color w:val="000000" w:themeColor="text1"/>
          <w:sz w:val="24"/>
          <w:szCs w:val="24"/>
        </w:rPr>
        <w:t>http://eid.csrc.gov.cn/fund</w:t>
      </w:r>
      <w:r w:rsidR="006E3E0D" w:rsidRPr="00F80663">
        <w:rPr>
          <w:rFonts w:ascii="Times New Roman" w:eastAsia="宋体" w:hAnsi="Times New Roman" w:cs="Times New Roman"/>
          <w:color w:val="000000" w:themeColor="text1"/>
          <w:sz w:val="24"/>
          <w:szCs w:val="24"/>
        </w:rPr>
        <w:t>）查阅修订后的</w:t>
      </w:r>
      <w:r w:rsidR="008C7E3C" w:rsidRPr="00F80663">
        <w:rPr>
          <w:rFonts w:ascii="Times New Roman" w:eastAsia="宋体" w:hAnsi="Times New Roman" w:cs="Times New Roman"/>
          <w:color w:val="000000" w:themeColor="text1"/>
          <w:sz w:val="24"/>
          <w:szCs w:val="24"/>
        </w:rPr>
        <w:t>本基金</w:t>
      </w:r>
      <w:r w:rsidR="006E3E0D" w:rsidRPr="00F80663">
        <w:rPr>
          <w:rFonts w:ascii="Times New Roman" w:eastAsia="宋体" w:hAnsi="Times New Roman" w:cs="Times New Roman"/>
          <w:color w:val="000000" w:themeColor="text1"/>
          <w:sz w:val="24"/>
          <w:szCs w:val="24"/>
        </w:rPr>
        <w:t>基金合同、</w:t>
      </w:r>
      <w:r w:rsidR="005A4ADA">
        <w:rPr>
          <w:rFonts w:ascii="Times New Roman" w:eastAsia="宋体" w:hAnsi="Times New Roman" w:cs="Times New Roman" w:hint="eastAsia"/>
          <w:color w:val="000000" w:themeColor="text1"/>
          <w:sz w:val="24"/>
          <w:szCs w:val="24"/>
        </w:rPr>
        <w:t>托管协议、</w:t>
      </w:r>
      <w:r w:rsidR="006E3E0D" w:rsidRPr="00F80663">
        <w:rPr>
          <w:rFonts w:ascii="Times New Roman" w:eastAsia="宋体" w:hAnsi="Times New Roman" w:cs="Times New Roman"/>
          <w:color w:val="000000" w:themeColor="text1"/>
          <w:sz w:val="24"/>
          <w:szCs w:val="24"/>
        </w:rPr>
        <w:t>招募说明书</w:t>
      </w:r>
      <w:r w:rsidR="00DB46AB" w:rsidRPr="00F80663">
        <w:rPr>
          <w:rFonts w:ascii="Times New Roman" w:eastAsia="宋体" w:hAnsi="Times New Roman" w:cs="Times New Roman"/>
          <w:color w:val="000000" w:themeColor="text1"/>
          <w:sz w:val="24"/>
          <w:szCs w:val="24"/>
        </w:rPr>
        <w:t>（更新）</w:t>
      </w:r>
      <w:r w:rsidR="00C33744" w:rsidRPr="00F80663">
        <w:rPr>
          <w:rFonts w:ascii="Times New Roman" w:eastAsia="宋体" w:hAnsi="Times New Roman" w:cs="Times New Roman"/>
          <w:color w:val="000000" w:themeColor="text1"/>
          <w:sz w:val="24"/>
          <w:szCs w:val="24"/>
        </w:rPr>
        <w:t>及产品资料概要</w:t>
      </w:r>
      <w:r w:rsidR="00F516FA" w:rsidRPr="00F80663">
        <w:rPr>
          <w:rFonts w:ascii="Times New Roman" w:eastAsia="宋体" w:hAnsi="Times New Roman" w:cs="Times New Roman"/>
          <w:color w:val="000000" w:themeColor="text1"/>
          <w:sz w:val="24"/>
          <w:szCs w:val="24"/>
        </w:rPr>
        <w:t>更新</w:t>
      </w:r>
      <w:r w:rsidR="006E3E0D" w:rsidRPr="00F80663">
        <w:rPr>
          <w:rFonts w:ascii="Times New Roman" w:eastAsia="宋体" w:hAnsi="Times New Roman" w:cs="Times New Roman"/>
          <w:color w:val="000000" w:themeColor="text1"/>
          <w:sz w:val="24"/>
          <w:szCs w:val="24"/>
        </w:rPr>
        <w:t>。</w:t>
      </w:r>
    </w:p>
    <w:p w:rsidR="0022482B" w:rsidRPr="00F80663" w:rsidRDefault="007406C7" w:rsidP="000F3FE5">
      <w:pPr>
        <w:widowControl/>
        <w:spacing w:line="360" w:lineRule="auto"/>
        <w:ind w:firstLineChars="200" w:firstLine="480"/>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lastRenderedPageBreak/>
        <w:t>本基金管理人将另行公告本基金</w:t>
      </w:r>
      <w:r w:rsidR="008863E2" w:rsidRPr="00F80663">
        <w:rPr>
          <w:rFonts w:ascii="Times New Roman" w:eastAsia="宋体" w:hAnsi="Times New Roman" w:cs="Times New Roman"/>
          <w:color w:val="000000" w:themeColor="text1"/>
          <w:sz w:val="24"/>
          <w:szCs w:val="24"/>
        </w:rPr>
        <w:t>D</w:t>
      </w:r>
      <w:r w:rsidR="008863E2" w:rsidRPr="00F80663">
        <w:rPr>
          <w:rFonts w:ascii="Times New Roman" w:eastAsia="宋体" w:hAnsi="Times New Roman" w:cs="Times New Roman"/>
          <w:color w:val="000000" w:themeColor="text1"/>
          <w:sz w:val="24"/>
          <w:szCs w:val="24"/>
        </w:rPr>
        <w:t>类</w:t>
      </w:r>
      <w:r w:rsidRPr="00F80663">
        <w:rPr>
          <w:rFonts w:ascii="Times New Roman" w:eastAsia="宋体" w:hAnsi="Times New Roman" w:cs="Times New Roman"/>
          <w:color w:val="000000" w:themeColor="text1"/>
          <w:sz w:val="24"/>
          <w:szCs w:val="24"/>
        </w:rPr>
        <w:t>基金份额开放</w:t>
      </w:r>
      <w:r w:rsidR="005A4ADA">
        <w:rPr>
          <w:rFonts w:ascii="Times New Roman" w:eastAsia="宋体" w:hAnsi="Times New Roman" w:cs="Times New Roman" w:hint="eastAsia"/>
          <w:color w:val="000000" w:themeColor="text1"/>
          <w:sz w:val="24"/>
          <w:szCs w:val="24"/>
        </w:rPr>
        <w:t>日常</w:t>
      </w:r>
      <w:r w:rsidRPr="00F80663">
        <w:rPr>
          <w:rFonts w:ascii="Times New Roman" w:eastAsia="宋体" w:hAnsi="Times New Roman" w:cs="Times New Roman"/>
          <w:color w:val="000000" w:themeColor="text1"/>
          <w:sz w:val="24"/>
          <w:szCs w:val="24"/>
        </w:rPr>
        <w:t>申购、赎回等业务的具体安排，敬请投资者关注。投资者如有疑问，</w:t>
      </w:r>
      <w:r w:rsidR="00B918EA" w:rsidRPr="00F80663">
        <w:rPr>
          <w:rFonts w:ascii="Times New Roman" w:eastAsia="宋体" w:hAnsi="Times New Roman" w:cs="Times New Roman"/>
          <w:color w:val="000000" w:themeColor="text1"/>
          <w:sz w:val="24"/>
          <w:szCs w:val="24"/>
        </w:rPr>
        <w:t>可登录基金管理人网站或拨打基金管理人客户服务电话（</w:t>
      </w:r>
      <w:r w:rsidR="00055AAD" w:rsidRPr="00F80663">
        <w:rPr>
          <w:rFonts w:ascii="Times New Roman" w:eastAsia="宋体" w:hAnsi="Times New Roman" w:cs="Times New Roman"/>
          <w:color w:val="000000" w:themeColor="text1"/>
          <w:sz w:val="24"/>
          <w:szCs w:val="24"/>
        </w:rPr>
        <w:t>400-818-6666</w:t>
      </w:r>
      <w:r w:rsidR="00B918EA" w:rsidRPr="00F80663">
        <w:rPr>
          <w:rFonts w:ascii="Times New Roman" w:eastAsia="宋体" w:hAnsi="Times New Roman" w:cs="Times New Roman"/>
          <w:color w:val="000000" w:themeColor="text1"/>
          <w:sz w:val="24"/>
          <w:szCs w:val="24"/>
        </w:rPr>
        <w:t>）了解、咨询</w:t>
      </w:r>
      <w:r w:rsidR="00E761B0" w:rsidRPr="00F80663">
        <w:rPr>
          <w:rFonts w:ascii="Times New Roman" w:eastAsia="宋体" w:hAnsi="Times New Roman" w:cs="Times New Roman"/>
          <w:color w:val="000000" w:themeColor="text1"/>
          <w:sz w:val="24"/>
          <w:szCs w:val="24"/>
        </w:rPr>
        <w:t>相关</w:t>
      </w:r>
      <w:r w:rsidR="00873A62" w:rsidRPr="00F80663">
        <w:rPr>
          <w:rFonts w:ascii="Times New Roman" w:eastAsia="宋体" w:hAnsi="Times New Roman" w:cs="Times New Roman"/>
          <w:color w:val="000000" w:themeColor="text1"/>
          <w:sz w:val="24"/>
          <w:szCs w:val="24"/>
        </w:rPr>
        <w:t>信息。</w:t>
      </w:r>
    </w:p>
    <w:p w:rsidR="00FF7F4E" w:rsidRPr="00F80663" w:rsidRDefault="007406C7" w:rsidP="000F3FE5">
      <w:pPr>
        <w:spacing w:line="360" w:lineRule="auto"/>
        <w:ind w:firstLineChars="200" w:firstLine="482"/>
        <w:rPr>
          <w:rFonts w:ascii="Times New Roman" w:eastAsia="宋体" w:hAnsi="Times New Roman" w:cs="Times New Roman"/>
          <w:color w:val="000000" w:themeColor="text1"/>
          <w:sz w:val="24"/>
          <w:szCs w:val="24"/>
        </w:rPr>
      </w:pPr>
      <w:r w:rsidRPr="00F80663">
        <w:rPr>
          <w:rFonts w:ascii="Times New Roman" w:eastAsia="宋体" w:hAnsi="Times New Roman" w:cs="Times New Roman"/>
          <w:b/>
          <w:color w:val="000000" w:themeColor="text1"/>
          <w:sz w:val="24"/>
          <w:szCs w:val="24"/>
        </w:rPr>
        <w:t>风险提示：基金管理人依照恪尽职守、诚实信用、谨慎勤勉的原则管理和运用基金财产，但不保证基金一定盈利，也不保证最低收益。本基金的过往业绩及其净值高低并不预示其未来业绩表现。基金管理人提醒投资人基金投资的</w:t>
      </w:r>
      <w:r w:rsidRPr="00F80663">
        <w:rPr>
          <w:rFonts w:ascii="Times New Roman" w:eastAsia="宋体" w:hAnsi="Times New Roman" w:cs="Times New Roman"/>
          <w:b/>
          <w:color w:val="000000" w:themeColor="text1"/>
          <w:sz w:val="24"/>
          <w:szCs w:val="24"/>
        </w:rPr>
        <w:t>“</w:t>
      </w:r>
      <w:r w:rsidRPr="00F80663">
        <w:rPr>
          <w:rFonts w:ascii="Times New Roman" w:eastAsia="宋体" w:hAnsi="Times New Roman" w:cs="Times New Roman"/>
          <w:b/>
          <w:color w:val="000000" w:themeColor="text1"/>
          <w:sz w:val="24"/>
          <w:szCs w:val="24"/>
        </w:rPr>
        <w:t>买者自负</w:t>
      </w:r>
      <w:r w:rsidRPr="00F80663">
        <w:rPr>
          <w:rFonts w:ascii="Times New Roman" w:eastAsia="宋体" w:hAnsi="Times New Roman" w:cs="Times New Roman"/>
          <w:b/>
          <w:color w:val="000000" w:themeColor="text1"/>
          <w:sz w:val="24"/>
          <w:szCs w:val="24"/>
        </w:rPr>
        <w:t>”</w:t>
      </w:r>
      <w:r w:rsidRPr="00F80663">
        <w:rPr>
          <w:rFonts w:ascii="Times New Roman" w:eastAsia="宋体" w:hAnsi="Times New Roman" w:cs="Times New Roman"/>
          <w:b/>
          <w:color w:val="000000" w:themeColor="text1"/>
          <w:sz w:val="24"/>
          <w:szCs w:val="24"/>
        </w:rPr>
        <w:t>原则，在做出投资决策后，基金运营状况与基金净值变化引致的投资风险，由投资人自行负担。投资有风险，投资者在投资本基金之前，请仔细阅读本基金的基金合同、招募说明书和基金产品资料概要等法律文件，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314314" w:rsidRPr="00F80663" w:rsidRDefault="007406C7" w:rsidP="000F3FE5">
      <w:pPr>
        <w:spacing w:line="360" w:lineRule="auto"/>
        <w:ind w:firstLineChars="200" w:firstLine="480"/>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特此公告</w:t>
      </w:r>
    </w:p>
    <w:p w:rsidR="00FB235B" w:rsidRPr="00F80663" w:rsidRDefault="00FB235B" w:rsidP="000F3FE5">
      <w:pPr>
        <w:spacing w:line="360" w:lineRule="auto"/>
        <w:ind w:firstLineChars="200" w:firstLine="480"/>
        <w:rPr>
          <w:rFonts w:ascii="Times New Roman" w:eastAsia="宋体" w:hAnsi="Times New Roman" w:cs="Times New Roman"/>
          <w:color w:val="000000" w:themeColor="text1"/>
          <w:sz w:val="24"/>
          <w:szCs w:val="24"/>
        </w:rPr>
      </w:pPr>
    </w:p>
    <w:p w:rsidR="00FB235B" w:rsidRPr="00F80663" w:rsidRDefault="00FB235B" w:rsidP="000F3FE5">
      <w:pPr>
        <w:spacing w:line="360" w:lineRule="auto"/>
        <w:ind w:firstLineChars="200" w:firstLine="480"/>
        <w:rPr>
          <w:rFonts w:ascii="Times New Roman" w:eastAsia="宋体" w:hAnsi="Times New Roman" w:cs="Times New Roman"/>
          <w:color w:val="000000" w:themeColor="text1"/>
          <w:sz w:val="24"/>
          <w:szCs w:val="24"/>
        </w:rPr>
      </w:pPr>
    </w:p>
    <w:p w:rsidR="00314314" w:rsidRPr="00F80663" w:rsidRDefault="007406C7" w:rsidP="000F3FE5">
      <w:pPr>
        <w:spacing w:line="360" w:lineRule="auto"/>
        <w:jc w:val="right"/>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华夏基金管理有限公司</w:t>
      </w:r>
    </w:p>
    <w:p w:rsidR="00910E83" w:rsidRPr="00F80663" w:rsidRDefault="008863E2" w:rsidP="009C1E79">
      <w:pPr>
        <w:spacing w:line="360" w:lineRule="auto"/>
        <w:ind w:firstLineChars="200" w:firstLine="480"/>
        <w:jc w:val="right"/>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二〇二四年</w:t>
      </w:r>
      <w:r w:rsidR="00A17523">
        <w:rPr>
          <w:rFonts w:ascii="Times New Roman" w:eastAsia="宋体" w:hAnsi="Times New Roman" w:cs="Times New Roman" w:hint="eastAsia"/>
          <w:color w:val="000000" w:themeColor="text1"/>
          <w:sz w:val="24"/>
          <w:szCs w:val="24"/>
        </w:rPr>
        <w:t>六</w:t>
      </w:r>
      <w:r w:rsidRPr="00F80663">
        <w:rPr>
          <w:rFonts w:ascii="Times New Roman" w:eastAsia="宋体" w:hAnsi="Times New Roman" w:cs="Times New Roman"/>
          <w:color w:val="000000" w:themeColor="text1"/>
          <w:sz w:val="24"/>
          <w:szCs w:val="24"/>
        </w:rPr>
        <w:t>月</w:t>
      </w:r>
      <w:r w:rsidR="00A17523">
        <w:rPr>
          <w:rFonts w:ascii="Times New Roman" w:eastAsia="宋体" w:hAnsi="Times New Roman" w:cs="Times New Roman" w:hint="eastAsia"/>
          <w:color w:val="000000" w:themeColor="text1"/>
          <w:sz w:val="24"/>
          <w:szCs w:val="24"/>
        </w:rPr>
        <w:t>十四</w:t>
      </w:r>
      <w:r w:rsidRPr="00F80663">
        <w:rPr>
          <w:rFonts w:ascii="Times New Roman" w:eastAsia="宋体" w:hAnsi="Times New Roman" w:cs="Times New Roman"/>
          <w:color w:val="000000" w:themeColor="text1"/>
          <w:sz w:val="24"/>
          <w:szCs w:val="24"/>
        </w:rPr>
        <w:t>日</w:t>
      </w:r>
    </w:p>
    <w:p w:rsidR="00FB235B" w:rsidRPr="00F80663" w:rsidRDefault="00FB235B" w:rsidP="009C1E79">
      <w:pPr>
        <w:spacing w:line="360" w:lineRule="auto"/>
        <w:ind w:firstLineChars="200" w:firstLine="480"/>
        <w:jc w:val="right"/>
        <w:rPr>
          <w:rFonts w:ascii="Times New Roman" w:eastAsia="宋体" w:hAnsi="Times New Roman" w:cs="Times New Roman"/>
          <w:color w:val="000000" w:themeColor="text1"/>
          <w:sz w:val="24"/>
          <w:szCs w:val="24"/>
        </w:rPr>
      </w:pPr>
    </w:p>
    <w:p w:rsidR="00FB235B" w:rsidRPr="00F80663" w:rsidRDefault="00FB235B" w:rsidP="009C1E79">
      <w:pPr>
        <w:spacing w:line="360" w:lineRule="auto"/>
        <w:ind w:firstLineChars="200" w:firstLine="480"/>
        <w:jc w:val="right"/>
        <w:rPr>
          <w:rFonts w:ascii="Times New Roman" w:eastAsia="宋体" w:hAnsi="Times New Roman" w:cs="Times New Roman"/>
          <w:color w:val="000000" w:themeColor="text1"/>
          <w:sz w:val="24"/>
          <w:szCs w:val="24"/>
        </w:rPr>
      </w:pPr>
    </w:p>
    <w:p w:rsidR="00314314" w:rsidRPr="00F80663" w:rsidRDefault="007406C7" w:rsidP="00A16419">
      <w:pPr>
        <w:spacing w:line="360" w:lineRule="auto"/>
        <w:ind w:firstLineChars="200" w:firstLine="480"/>
        <w:jc w:val="left"/>
        <w:rPr>
          <w:rFonts w:ascii="Times New Roman" w:eastAsia="宋体" w:hAnsi="Times New Roman" w:cs="Times New Roman"/>
          <w:color w:val="000000" w:themeColor="text1"/>
          <w:sz w:val="24"/>
          <w:szCs w:val="24"/>
        </w:rPr>
      </w:pPr>
      <w:r w:rsidRPr="00F80663">
        <w:rPr>
          <w:rFonts w:ascii="Times New Roman" w:eastAsia="宋体" w:hAnsi="Times New Roman" w:cs="Times New Roman"/>
          <w:color w:val="000000" w:themeColor="text1"/>
          <w:sz w:val="24"/>
          <w:szCs w:val="24"/>
        </w:rPr>
        <w:t>附件：基金合同修订说明</w:t>
      </w:r>
      <w:r w:rsidRPr="00F80663">
        <w:rPr>
          <w:rFonts w:ascii="Times New Roman" w:eastAsia="宋体" w:hAnsi="Times New Roman" w:cs="Times New Roman"/>
          <w:color w:val="000000" w:themeColor="text1"/>
          <w:sz w:val="24"/>
          <w:szCs w:val="24"/>
        </w:rPr>
        <w:br w:type="page"/>
      </w:r>
    </w:p>
    <w:p w:rsidR="00314314" w:rsidRPr="00F80663" w:rsidRDefault="007406C7" w:rsidP="000F3FE5">
      <w:pPr>
        <w:pStyle w:val="2"/>
        <w:spacing w:line="360" w:lineRule="auto"/>
        <w:rPr>
          <w:rFonts w:ascii="Times New Roman" w:eastAsia="宋体" w:hAnsi="Times New Roman" w:cs="Times New Roman"/>
          <w:b w:val="0"/>
          <w:color w:val="000000" w:themeColor="text1"/>
          <w:sz w:val="24"/>
          <w:szCs w:val="24"/>
        </w:rPr>
      </w:pPr>
      <w:r w:rsidRPr="00F80663">
        <w:rPr>
          <w:rFonts w:ascii="Times New Roman" w:eastAsia="宋体" w:hAnsi="Times New Roman" w:cs="Times New Roman"/>
          <w:b w:val="0"/>
          <w:color w:val="000000" w:themeColor="text1"/>
          <w:sz w:val="24"/>
          <w:szCs w:val="24"/>
        </w:rPr>
        <w:t>附件：基金合同修订说明</w:t>
      </w:r>
    </w:p>
    <w:tbl>
      <w:tblPr>
        <w:tblW w:w="93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560"/>
        <w:gridCol w:w="3118"/>
        <w:gridCol w:w="3402"/>
      </w:tblGrid>
      <w:tr w:rsidR="00F243FB" w:rsidRPr="00F80663" w:rsidTr="00F80663">
        <w:tc>
          <w:tcPr>
            <w:tcW w:w="1260" w:type="dxa"/>
            <w:tcBorders>
              <w:top w:val="single" w:sz="4" w:space="0" w:color="000000"/>
              <w:left w:val="single" w:sz="4" w:space="0" w:color="000000"/>
              <w:bottom w:val="single" w:sz="4" w:space="0" w:color="000000"/>
              <w:right w:val="single" w:sz="4" w:space="0" w:color="000000"/>
            </w:tcBorders>
            <w:vAlign w:val="center"/>
          </w:tcPr>
          <w:p w:rsidR="00DA2562" w:rsidRPr="00F80663" w:rsidRDefault="007406C7" w:rsidP="0078785B">
            <w:pPr>
              <w:spacing w:line="360" w:lineRule="auto"/>
              <w:jc w:val="left"/>
              <w:rPr>
                <w:rFonts w:ascii="Times New Roman" w:eastAsia="宋体" w:hAnsi="Times New Roman" w:cs="Times New Roman"/>
                <w:b/>
                <w:bCs/>
                <w:color w:val="000000" w:themeColor="text1"/>
                <w:szCs w:val="21"/>
              </w:rPr>
            </w:pPr>
            <w:r w:rsidRPr="00F80663">
              <w:rPr>
                <w:rFonts w:ascii="Times New Roman" w:eastAsia="宋体" w:hAnsi="Times New Roman" w:cs="Times New Roman"/>
                <w:b/>
                <w:bCs/>
                <w:color w:val="000000" w:themeColor="text1"/>
                <w:szCs w:val="21"/>
              </w:rPr>
              <w:t>章节</w:t>
            </w:r>
          </w:p>
        </w:tc>
        <w:tc>
          <w:tcPr>
            <w:tcW w:w="1560" w:type="dxa"/>
            <w:tcBorders>
              <w:top w:val="single" w:sz="4" w:space="0" w:color="000000"/>
              <w:left w:val="single" w:sz="4" w:space="0" w:color="000000"/>
              <w:bottom w:val="single" w:sz="4" w:space="0" w:color="000000"/>
              <w:right w:val="single" w:sz="4" w:space="0" w:color="000000"/>
            </w:tcBorders>
            <w:vAlign w:val="center"/>
          </w:tcPr>
          <w:p w:rsidR="00DA2562" w:rsidRPr="00F80663" w:rsidRDefault="007406C7" w:rsidP="0078785B">
            <w:pPr>
              <w:spacing w:line="360" w:lineRule="auto"/>
              <w:rPr>
                <w:rFonts w:ascii="Times New Roman" w:eastAsia="宋体" w:hAnsi="Times New Roman" w:cs="Times New Roman"/>
                <w:b/>
                <w:bCs/>
                <w:color w:val="000000" w:themeColor="text1"/>
                <w:szCs w:val="21"/>
              </w:rPr>
            </w:pPr>
            <w:r w:rsidRPr="00F80663">
              <w:rPr>
                <w:rFonts w:ascii="Times New Roman" w:eastAsia="宋体" w:hAnsi="Times New Roman" w:cs="Times New Roman"/>
                <w:b/>
                <w:bCs/>
                <w:color w:val="000000" w:themeColor="text1"/>
                <w:szCs w:val="21"/>
              </w:rPr>
              <w:t>标题</w:t>
            </w:r>
          </w:p>
        </w:tc>
        <w:tc>
          <w:tcPr>
            <w:tcW w:w="3118" w:type="dxa"/>
            <w:tcBorders>
              <w:top w:val="single" w:sz="4" w:space="0" w:color="000000"/>
              <w:left w:val="single" w:sz="4" w:space="0" w:color="000000"/>
              <w:bottom w:val="single" w:sz="4" w:space="0" w:color="000000"/>
              <w:right w:val="single" w:sz="4" w:space="0" w:color="000000"/>
            </w:tcBorders>
          </w:tcPr>
          <w:p w:rsidR="00DA2562" w:rsidRPr="00F80663" w:rsidRDefault="007406C7" w:rsidP="0078785B">
            <w:pPr>
              <w:spacing w:line="360" w:lineRule="auto"/>
              <w:jc w:val="center"/>
              <w:rPr>
                <w:rFonts w:ascii="Times New Roman" w:eastAsia="宋体" w:hAnsi="Times New Roman" w:cs="Times New Roman"/>
                <w:b/>
                <w:bCs/>
                <w:color w:val="000000" w:themeColor="text1"/>
                <w:szCs w:val="21"/>
              </w:rPr>
            </w:pPr>
            <w:r w:rsidRPr="00F80663">
              <w:rPr>
                <w:rFonts w:ascii="Times New Roman" w:eastAsia="宋体" w:hAnsi="Times New Roman" w:cs="Times New Roman"/>
                <w:b/>
                <w:bCs/>
                <w:color w:val="000000" w:themeColor="text1"/>
                <w:szCs w:val="21"/>
              </w:rPr>
              <w:t>修订前</w:t>
            </w:r>
          </w:p>
        </w:tc>
        <w:tc>
          <w:tcPr>
            <w:tcW w:w="3402" w:type="dxa"/>
            <w:tcBorders>
              <w:top w:val="single" w:sz="4" w:space="0" w:color="000000"/>
              <w:left w:val="single" w:sz="4" w:space="0" w:color="000000"/>
              <w:bottom w:val="single" w:sz="4" w:space="0" w:color="000000"/>
              <w:right w:val="single" w:sz="4" w:space="0" w:color="000000"/>
            </w:tcBorders>
          </w:tcPr>
          <w:p w:rsidR="00DA2562" w:rsidRPr="00F80663" w:rsidRDefault="007406C7" w:rsidP="0078785B">
            <w:pPr>
              <w:spacing w:line="360" w:lineRule="auto"/>
              <w:jc w:val="center"/>
              <w:rPr>
                <w:rFonts w:ascii="Times New Roman" w:eastAsia="宋体" w:hAnsi="Times New Roman" w:cs="Times New Roman"/>
                <w:b/>
                <w:bCs/>
                <w:color w:val="000000" w:themeColor="text1"/>
                <w:szCs w:val="21"/>
              </w:rPr>
            </w:pPr>
            <w:r w:rsidRPr="00F80663">
              <w:rPr>
                <w:rFonts w:ascii="Times New Roman" w:eastAsia="宋体" w:hAnsi="Times New Roman" w:cs="Times New Roman"/>
                <w:b/>
                <w:bCs/>
                <w:color w:val="000000" w:themeColor="text1"/>
                <w:szCs w:val="21"/>
              </w:rPr>
              <w:t>修订后</w:t>
            </w:r>
          </w:p>
        </w:tc>
      </w:tr>
      <w:tr w:rsidR="00F80663" w:rsidRPr="00F80663" w:rsidTr="00F80663">
        <w:trPr>
          <w:trHeight w:val="1070"/>
        </w:trPr>
        <w:tc>
          <w:tcPr>
            <w:tcW w:w="12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DA2562" w:rsidRPr="00F80663" w:rsidRDefault="007406C7" w:rsidP="0078785B">
            <w:pPr>
              <w:ind w:leftChars="-17" w:left="-36" w:firstLineChars="17" w:firstLine="36"/>
              <w:jc w:val="left"/>
              <w:rPr>
                <w:rFonts w:ascii="Times New Roman" w:eastAsia="宋体" w:hAnsi="Times New Roman" w:cs="Times New Roman"/>
                <w:color w:val="000000" w:themeColor="text1"/>
                <w:szCs w:val="21"/>
              </w:rPr>
            </w:pPr>
            <w:r w:rsidRPr="00F80663">
              <w:rPr>
                <w:rFonts w:ascii="Times New Roman" w:eastAsia="宋体" w:hAnsi="Times New Roman" w:cs="Times New Roman"/>
                <w:color w:val="000000" w:themeColor="text1"/>
                <w:szCs w:val="21"/>
              </w:rPr>
              <w:t>第二部分</w:t>
            </w:r>
            <w:r w:rsidRPr="00F80663">
              <w:rPr>
                <w:rFonts w:ascii="Times New Roman" w:eastAsia="宋体" w:hAnsi="Times New Roman" w:cs="Times New Roman"/>
                <w:color w:val="000000" w:themeColor="text1"/>
                <w:szCs w:val="21"/>
              </w:rPr>
              <w:t xml:space="preserve">  </w:t>
            </w:r>
            <w:r w:rsidRPr="00F80663">
              <w:rPr>
                <w:rFonts w:ascii="Times New Roman" w:eastAsia="宋体" w:hAnsi="Times New Roman" w:cs="Times New Roman"/>
                <w:color w:val="000000" w:themeColor="text1"/>
                <w:szCs w:val="21"/>
              </w:rPr>
              <w:t>释义</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DA2562" w:rsidRPr="00F80663" w:rsidRDefault="00DA2562" w:rsidP="0078785B">
            <w:pPr>
              <w:spacing w:line="360" w:lineRule="auto"/>
              <w:rPr>
                <w:rFonts w:ascii="Times New Roman" w:eastAsia="宋体" w:hAnsi="Times New Roman" w:cs="Times New Roman"/>
                <w:bCs/>
                <w:color w:val="000000" w:themeColor="text1"/>
                <w:szCs w:val="21"/>
              </w:rPr>
            </w:pP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DA2562" w:rsidRPr="00F80663" w:rsidRDefault="00FF655A" w:rsidP="00F80663">
            <w:pPr>
              <w:spacing w:line="360" w:lineRule="auto"/>
              <w:rPr>
                <w:rFonts w:ascii="Times New Roman" w:eastAsia="宋体" w:hAnsi="Times New Roman" w:cs="Times New Roman"/>
                <w:bCs/>
                <w:color w:val="000000"/>
                <w:szCs w:val="21"/>
              </w:rPr>
            </w:pPr>
            <w:r w:rsidRPr="00FF655A">
              <w:rPr>
                <w:rFonts w:ascii="Times New Roman" w:eastAsia="宋体" w:hAnsi="Times New Roman" w:cs="Times New Roman" w:hint="eastAsia"/>
                <w:bCs/>
                <w:color w:val="000000" w:themeColor="text1"/>
                <w:szCs w:val="21"/>
              </w:rPr>
              <w:t>15</w:t>
            </w:r>
            <w:r w:rsidRPr="00FF655A">
              <w:rPr>
                <w:rFonts w:ascii="Times New Roman" w:eastAsia="宋体" w:hAnsi="Times New Roman" w:cs="Times New Roman" w:hint="eastAsia"/>
                <w:bCs/>
                <w:color w:val="000000" w:themeColor="text1"/>
                <w:szCs w:val="21"/>
              </w:rPr>
              <w:t>、银行业监督管理机构：指中国人民银行和</w:t>
            </w:r>
            <w:r w:rsidRPr="00FF655A">
              <w:rPr>
                <w:rFonts w:ascii="Times New Roman" w:eastAsia="宋体" w:hAnsi="Times New Roman" w:cs="Times New Roman" w:hint="eastAsia"/>
                <w:bCs/>
                <w:color w:val="000000" w:themeColor="text1"/>
                <w:szCs w:val="21"/>
              </w:rPr>
              <w:t>/</w:t>
            </w:r>
            <w:r w:rsidRPr="00FF655A">
              <w:rPr>
                <w:rFonts w:ascii="Times New Roman" w:eastAsia="宋体" w:hAnsi="Times New Roman" w:cs="Times New Roman" w:hint="eastAsia"/>
                <w:bCs/>
                <w:color w:val="000000" w:themeColor="text1"/>
                <w:szCs w:val="21"/>
              </w:rPr>
              <w:t>或中国银行业监督管理委员会。</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DA2562" w:rsidRPr="00F80663" w:rsidRDefault="008863E2" w:rsidP="00F80663">
            <w:pPr>
              <w:spacing w:line="360" w:lineRule="auto"/>
              <w:rPr>
                <w:rFonts w:ascii="Times New Roman" w:eastAsia="宋体" w:hAnsi="Times New Roman" w:cs="Times New Roman"/>
                <w:bCs/>
                <w:color w:val="000000"/>
                <w:szCs w:val="21"/>
              </w:rPr>
            </w:pPr>
            <w:r w:rsidRPr="00F80663">
              <w:rPr>
                <w:rFonts w:ascii="Times New Roman" w:eastAsia="宋体" w:hAnsi="Times New Roman" w:cs="Times New Roman"/>
                <w:bCs/>
                <w:color w:val="000000" w:themeColor="text1"/>
                <w:szCs w:val="21"/>
              </w:rPr>
              <w:t>1</w:t>
            </w:r>
            <w:r w:rsidR="00FF655A">
              <w:rPr>
                <w:rFonts w:ascii="Times New Roman" w:eastAsia="宋体" w:hAnsi="Times New Roman" w:cs="Times New Roman"/>
                <w:bCs/>
                <w:color w:val="000000" w:themeColor="text1"/>
                <w:szCs w:val="21"/>
              </w:rPr>
              <w:t>5</w:t>
            </w:r>
            <w:r w:rsidR="007406C7" w:rsidRPr="00F80663">
              <w:rPr>
                <w:rFonts w:ascii="Times New Roman" w:eastAsia="宋体" w:hAnsi="Times New Roman" w:cs="Times New Roman"/>
                <w:bCs/>
                <w:color w:val="000000" w:themeColor="text1"/>
                <w:szCs w:val="21"/>
              </w:rPr>
              <w:t>、银行业监督管理机构：指中国人民银行和</w:t>
            </w:r>
            <w:r w:rsidR="007406C7" w:rsidRPr="00F80663">
              <w:rPr>
                <w:rFonts w:ascii="Times New Roman" w:eastAsia="宋体" w:hAnsi="Times New Roman" w:cs="Times New Roman"/>
                <w:bCs/>
                <w:color w:val="000000" w:themeColor="text1"/>
                <w:szCs w:val="21"/>
              </w:rPr>
              <w:t>/</w:t>
            </w:r>
            <w:r w:rsidR="007406C7" w:rsidRPr="00F80663">
              <w:rPr>
                <w:rFonts w:ascii="Times New Roman" w:eastAsia="宋体" w:hAnsi="Times New Roman" w:cs="Times New Roman"/>
                <w:bCs/>
                <w:color w:val="000000" w:themeColor="text1"/>
                <w:szCs w:val="21"/>
              </w:rPr>
              <w:t>或</w:t>
            </w:r>
            <w:r w:rsidR="007406C7" w:rsidRPr="00F80663">
              <w:rPr>
                <w:rFonts w:ascii="Times New Roman" w:eastAsia="宋体" w:hAnsi="Times New Roman" w:cs="Times New Roman"/>
                <w:b/>
                <w:bCs/>
                <w:i/>
                <w:color w:val="000000" w:themeColor="text1"/>
                <w:szCs w:val="21"/>
              </w:rPr>
              <w:t>国家金融</w:t>
            </w:r>
            <w:r w:rsidR="00F243FB" w:rsidRPr="00F80663">
              <w:rPr>
                <w:rFonts w:ascii="Times New Roman" w:eastAsia="宋体" w:hAnsi="Times New Roman" w:cs="Times New Roman"/>
                <w:b/>
                <w:bCs/>
                <w:i/>
                <w:color w:val="000000" w:themeColor="text1"/>
                <w:szCs w:val="21"/>
              </w:rPr>
              <w:t>监督管理总局</w:t>
            </w:r>
          </w:p>
        </w:tc>
      </w:tr>
      <w:tr w:rsidR="00F80663" w:rsidRPr="00F80663" w:rsidTr="00F80663">
        <w:trPr>
          <w:trHeight w:val="5730"/>
        </w:trPr>
        <w:tc>
          <w:tcPr>
            <w:tcW w:w="1260" w:type="dxa"/>
            <w:tcBorders>
              <w:top w:val="single" w:sz="4" w:space="0" w:color="auto"/>
              <w:left w:val="single" w:sz="4" w:space="0" w:color="000000"/>
              <w:bottom w:val="single" w:sz="4" w:space="0" w:color="auto"/>
              <w:right w:val="single" w:sz="4" w:space="0" w:color="000000"/>
            </w:tcBorders>
            <w:shd w:val="clear" w:color="auto" w:fill="FFFFFF"/>
            <w:vAlign w:val="center"/>
          </w:tcPr>
          <w:p w:rsidR="00F243FB" w:rsidRPr="00F80663" w:rsidRDefault="00F243FB" w:rsidP="00F243FB">
            <w:pPr>
              <w:ind w:leftChars="-17" w:left="-36" w:firstLineChars="17" w:firstLine="36"/>
              <w:jc w:val="left"/>
              <w:rPr>
                <w:rFonts w:ascii="Times New Roman" w:eastAsia="宋体" w:hAnsi="Times New Roman" w:cs="Times New Roman"/>
                <w:color w:val="000000" w:themeColor="text1"/>
                <w:szCs w:val="21"/>
              </w:rPr>
            </w:pPr>
            <w:r w:rsidRPr="00F80663">
              <w:rPr>
                <w:rFonts w:ascii="Times New Roman" w:eastAsia="宋体" w:hAnsi="Times New Roman" w:cs="Times New Roman"/>
                <w:color w:val="000000" w:themeColor="text1"/>
                <w:szCs w:val="21"/>
              </w:rPr>
              <w:t>第三部分</w:t>
            </w:r>
            <w:r w:rsidRPr="00F80663">
              <w:rPr>
                <w:rFonts w:ascii="Times New Roman" w:eastAsia="宋体" w:hAnsi="Times New Roman" w:cs="Times New Roman"/>
                <w:color w:val="000000" w:themeColor="text1"/>
                <w:szCs w:val="21"/>
              </w:rPr>
              <w:t xml:space="preserve">  </w:t>
            </w:r>
            <w:r w:rsidRPr="00F80663">
              <w:rPr>
                <w:rFonts w:ascii="Times New Roman" w:eastAsia="宋体" w:hAnsi="Times New Roman" w:cs="Times New Roman"/>
                <w:color w:val="000000" w:themeColor="text1"/>
                <w:szCs w:val="21"/>
              </w:rPr>
              <w:t>基金的基本情况</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F243FB" w:rsidRPr="00F80663" w:rsidRDefault="00081484" w:rsidP="00F243FB">
            <w:pPr>
              <w:spacing w:line="360" w:lineRule="auto"/>
              <w:rPr>
                <w:rFonts w:ascii="Times New Roman" w:eastAsia="宋体" w:hAnsi="Times New Roman" w:cs="Times New Roman"/>
                <w:bCs/>
                <w:color w:val="000000" w:themeColor="text1"/>
                <w:szCs w:val="21"/>
              </w:rPr>
            </w:pPr>
            <w:r>
              <w:rPr>
                <w:rFonts w:ascii="Times New Roman" w:eastAsia="宋体" w:hAnsi="Times New Roman" w:cs="Times New Roman" w:hint="eastAsia"/>
                <w:bCs/>
                <w:color w:val="000000" w:themeColor="text1"/>
                <w:szCs w:val="21"/>
              </w:rPr>
              <w:t>八</w:t>
            </w:r>
            <w:r w:rsidR="00F243FB" w:rsidRPr="00F80663">
              <w:rPr>
                <w:rFonts w:ascii="Times New Roman" w:eastAsia="宋体" w:hAnsi="Times New Roman" w:cs="Times New Roman"/>
                <w:bCs/>
                <w:color w:val="000000" w:themeColor="text1"/>
                <w:szCs w:val="21"/>
              </w:rPr>
              <w:t>、基金份额类别</w:t>
            </w:r>
          </w:p>
        </w:tc>
        <w:tc>
          <w:tcPr>
            <w:tcW w:w="3118" w:type="dxa"/>
            <w:tcBorders>
              <w:top w:val="single" w:sz="4" w:space="0" w:color="auto"/>
              <w:left w:val="single" w:sz="4" w:space="0" w:color="000000"/>
              <w:bottom w:val="single" w:sz="4" w:space="0" w:color="auto"/>
              <w:right w:val="single" w:sz="4" w:space="0" w:color="000000"/>
            </w:tcBorders>
            <w:shd w:val="clear" w:color="auto" w:fill="auto"/>
          </w:tcPr>
          <w:p w:rsidR="00F243FB" w:rsidRPr="00F80663" w:rsidRDefault="00081484" w:rsidP="00F243FB">
            <w:pPr>
              <w:spacing w:line="360" w:lineRule="auto"/>
              <w:ind w:firstLineChars="200" w:firstLine="420"/>
              <w:rPr>
                <w:rFonts w:ascii="Times New Roman" w:eastAsia="宋体" w:hAnsi="Times New Roman" w:cs="Times New Roman"/>
                <w:bCs/>
                <w:szCs w:val="21"/>
              </w:rPr>
            </w:pPr>
            <w:r w:rsidRPr="003125A4">
              <w:rPr>
                <w:rFonts w:ascii="Times New Roman" w:eastAsia="宋体" w:hAnsi="Times New Roman" w:cs="Times New Roman" w:hint="eastAsia"/>
                <w:bCs/>
                <w:color w:val="000000" w:themeColor="text1"/>
                <w:szCs w:val="21"/>
              </w:rPr>
              <w:t>本基金根据认购费、申购费、销售服务费收取方式的不同，</w:t>
            </w:r>
            <w:r w:rsidRPr="006A6662">
              <w:rPr>
                <w:rFonts w:ascii="Times New Roman" w:eastAsia="宋体" w:hAnsi="Times New Roman" w:cs="Times New Roman" w:hint="eastAsia"/>
                <w:b/>
                <w:bCs/>
                <w:i/>
                <w:color w:val="000000" w:themeColor="text1"/>
                <w:szCs w:val="21"/>
              </w:rPr>
              <w:t>将基金份额分为不同的类别。在投资者认购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申购时收取前端认购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申购费的，称为</w:t>
            </w:r>
            <w:r w:rsidRPr="006A6662">
              <w:rPr>
                <w:rFonts w:ascii="Times New Roman" w:eastAsia="宋体" w:hAnsi="Times New Roman" w:cs="Times New Roman"/>
                <w:b/>
                <w:bCs/>
                <w:i/>
                <w:color w:val="000000" w:themeColor="text1"/>
                <w:szCs w:val="21"/>
              </w:rPr>
              <w:t>A</w:t>
            </w:r>
            <w:r w:rsidRPr="006A6662">
              <w:rPr>
                <w:rFonts w:ascii="Times New Roman" w:eastAsia="宋体" w:hAnsi="Times New Roman" w:cs="Times New Roman" w:hint="eastAsia"/>
                <w:b/>
                <w:bCs/>
                <w:i/>
                <w:color w:val="000000" w:themeColor="text1"/>
                <w:szCs w:val="21"/>
              </w:rPr>
              <w:t>类；不收取前后端认购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申购费，而从本类别基金资产中计提销售服务费的，称为</w:t>
            </w:r>
            <w:r w:rsidRPr="006A6662">
              <w:rPr>
                <w:rFonts w:ascii="Times New Roman" w:eastAsia="宋体" w:hAnsi="Times New Roman" w:cs="Times New Roman"/>
                <w:b/>
                <w:bCs/>
                <w:i/>
                <w:color w:val="000000" w:themeColor="text1"/>
                <w:szCs w:val="21"/>
              </w:rPr>
              <w:t>C</w:t>
            </w:r>
            <w:r w:rsidRPr="006A6662">
              <w:rPr>
                <w:rFonts w:ascii="Times New Roman" w:eastAsia="宋体" w:hAnsi="Times New Roman" w:cs="Times New Roman" w:hint="eastAsia"/>
                <w:b/>
                <w:bCs/>
                <w:i/>
                <w:color w:val="000000" w:themeColor="text1"/>
                <w:szCs w:val="21"/>
              </w:rPr>
              <w:t>类。</w:t>
            </w:r>
            <w:r w:rsidRPr="006A6662">
              <w:rPr>
                <w:rFonts w:ascii="Times New Roman" w:eastAsia="宋体" w:hAnsi="Times New Roman" w:cs="Times New Roman"/>
                <w:b/>
                <w:bCs/>
                <w:i/>
                <w:color w:val="000000" w:themeColor="text1"/>
                <w:szCs w:val="21"/>
              </w:rPr>
              <w:t>A</w:t>
            </w:r>
            <w:r w:rsidRPr="006A6662">
              <w:rPr>
                <w:rFonts w:ascii="Times New Roman" w:eastAsia="宋体" w:hAnsi="Times New Roman" w:cs="Times New Roman" w:hint="eastAsia"/>
                <w:b/>
                <w:bCs/>
                <w:i/>
                <w:color w:val="000000" w:themeColor="text1"/>
                <w:szCs w:val="21"/>
              </w:rPr>
              <w:t>类、</w:t>
            </w:r>
            <w:r w:rsidRPr="006A6662">
              <w:rPr>
                <w:rFonts w:ascii="Times New Roman" w:eastAsia="宋体" w:hAnsi="Times New Roman" w:cs="Times New Roman"/>
                <w:b/>
                <w:bCs/>
                <w:i/>
                <w:color w:val="000000" w:themeColor="text1"/>
                <w:szCs w:val="21"/>
              </w:rPr>
              <w:t>C</w:t>
            </w:r>
            <w:r w:rsidRPr="006A6662">
              <w:rPr>
                <w:rFonts w:ascii="Times New Roman" w:eastAsia="宋体" w:hAnsi="Times New Roman" w:cs="Times New Roman" w:hint="eastAsia"/>
                <w:b/>
                <w:bCs/>
                <w:i/>
                <w:color w:val="000000" w:themeColor="text1"/>
                <w:szCs w:val="21"/>
              </w:rPr>
              <w:t>类基金份额分别设置代码，分别计算和公告基金份额净值和基金份额累计净值。</w:t>
            </w:r>
          </w:p>
          <w:p w:rsidR="00F243FB" w:rsidRPr="00F80663" w:rsidDel="008863E2"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szCs w:val="21"/>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081484" w:rsidRDefault="00081484" w:rsidP="00F243FB">
            <w:pPr>
              <w:spacing w:line="360" w:lineRule="auto"/>
              <w:ind w:firstLineChars="200" w:firstLine="420"/>
              <w:rPr>
                <w:rFonts w:ascii="Times New Roman" w:eastAsia="宋体" w:hAnsi="Times New Roman" w:cs="Times New Roman"/>
                <w:bCs/>
                <w:color w:val="000000" w:themeColor="text1"/>
                <w:szCs w:val="21"/>
              </w:rPr>
            </w:pPr>
            <w:r w:rsidRPr="006A6662">
              <w:rPr>
                <w:rFonts w:ascii="Times New Roman" w:eastAsia="宋体" w:hAnsi="Times New Roman" w:cs="Times New Roman" w:hint="eastAsia"/>
                <w:bCs/>
                <w:color w:val="000000" w:themeColor="text1"/>
                <w:szCs w:val="21"/>
              </w:rPr>
              <w:t>本基金根据认购费、申购费、销售服务费收取方式的不同，将基金份额分为不同的类别。</w:t>
            </w:r>
            <w:r w:rsidRPr="006A6662">
              <w:rPr>
                <w:rFonts w:ascii="Times New Roman" w:eastAsia="宋体" w:hAnsi="Times New Roman" w:cs="Times New Roman"/>
                <w:b/>
                <w:bCs/>
                <w:i/>
                <w:color w:val="000000" w:themeColor="text1"/>
                <w:szCs w:val="21"/>
              </w:rPr>
              <w:t>A</w:t>
            </w:r>
            <w:r w:rsidRPr="006A6662">
              <w:rPr>
                <w:rFonts w:ascii="Times New Roman" w:eastAsia="宋体" w:hAnsi="Times New Roman" w:cs="Times New Roman" w:hint="eastAsia"/>
                <w:b/>
                <w:bCs/>
                <w:i/>
                <w:color w:val="000000" w:themeColor="text1"/>
                <w:szCs w:val="21"/>
              </w:rPr>
              <w:t>类份额在投资者认购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申购时收取前端认购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申购费；</w:t>
            </w:r>
            <w:r w:rsidRPr="006A6662">
              <w:rPr>
                <w:rFonts w:ascii="Times New Roman" w:eastAsia="宋体" w:hAnsi="Times New Roman" w:cs="Times New Roman"/>
                <w:b/>
                <w:bCs/>
                <w:i/>
                <w:color w:val="000000" w:themeColor="text1"/>
                <w:szCs w:val="21"/>
              </w:rPr>
              <w:t>C</w:t>
            </w:r>
            <w:r w:rsidRPr="006A6662">
              <w:rPr>
                <w:rFonts w:ascii="Times New Roman" w:eastAsia="宋体" w:hAnsi="Times New Roman" w:cs="Times New Roman" w:hint="eastAsia"/>
                <w:b/>
                <w:bCs/>
                <w:i/>
                <w:color w:val="000000" w:themeColor="text1"/>
                <w:szCs w:val="21"/>
              </w:rPr>
              <w:t>类、</w:t>
            </w:r>
            <w:r w:rsidRPr="006A6662">
              <w:rPr>
                <w:rFonts w:ascii="Times New Roman" w:eastAsia="宋体" w:hAnsi="Times New Roman" w:cs="Times New Roman"/>
                <w:b/>
                <w:bCs/>
                <w:i/>
                <w:color w:val="000000" w:themeColor="text1"/>
                <w:szCs w:val="21"/>
              </w:rPr>
              <w:t>D</w:t>
            </w:r>
            <w:r w:rsidRPr="006A6662">
              <w:rPr>
                <w:rFonts w:ascii="Times New Roman" w:eastAsia="宋体" w:hAnsi="Times New Roman" w:cs="Times New Roman" w:hint="eastAsia"/>
                <w:b/>
                <w:bCs/>
                <w:i/>
                <w:color w:val="000000" w:themeColor="text1"/>
                <w:szCs w:val="21"/>
              </w:rPr>
              <w:t>类份额在投资者认购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申购时不收取前后端认购</w:t>
            </w:r>
            <w:r w:rsidRPr="006A6662">
              <w:rPr>
                <w:rFonts w:ascii="Times New Roman" w:eastAsia="宋体" w:hAnsi="Times New Roman" w:cs="Times New Roman"/>
                <w:b/>
                <w:bCs/>
                <w:i/>
                <w:color w:val="000000" w:themeColor="text1"/>
                <w:szCs w:val="21"/>
              </w:rPr>
              <w:t>/</w:t>
            </w:r>
            <w:r w:rsidRPr="006A6662">
              <w:rPr>
                <w:rFonts w:ascii="Times New Roman" w:eastAsia="宋体" w:hAnsi="Times New Roman" w:cs="Times New Roman" w:hint="eastAsia"/>
                <w:b/>
                <w:bCs/>
                <w:i/>
                <w:color w:val="000000" w:themeColor="text1"/>
                <w:szCs w:val="21"/>
              </w:rPr>
              <w:t>申购费，而从本类别基金资产中计提销售服务费。</w:t>
            </w:r>
            <w:r w:rsidRPr="006A6662">
              <w:rPr>
                <w:rFonts w:ascii="Times New Roman" w:eastAsia="宋体" w:hAnsi="Times New Roman" w:cs="Times New Roman"/>
                <w:b/>
                <w:bCs/>
                <w:i/>
                <w:color w:val="000000" w:themeColor="text1"/>
                <w:szCs w:val="21"/>
              </w:rPr>
              <w:t>A</w:t>
            </w:r>
            <w:r w:rsidRPr="006A6662">
              <w:rPr>
                <w:rFonts w:ascii="Times New Roman" w:eastAsia="宋体" w:hAnsi="Times New Roman" w:cs="Times New Roman" w:hint="eastAsia"/>
                <w:b/>
                <w:bCs/>
                <w:i/>
                <w:color w:val="000000" w:themeColor="text1"/>
                <w:szCs w:val="21"/>
              </w:rPr>
              <w:t>类、</w:t>
            </w:r>
            <w:r w:rsidRPr="006A6662">
              <w:rPr>
                <w:rFonts w:ascii="Times New Roman" w:eastAsia="宋体" w:hAnsi="Times New Roman" w:cs="Times New Roman"/>
                <w:b/>
                <w:bCs/>
                <w:i/>
                <w:color w:val="000000" w:themeColor="text1"/>
                <w:szCs w:val="21"/>
              </w:rPr>
              <w:t>C</w:t>
            </w:r>
            <w:r w:rsidRPr="006A6662">
              <w:rPr>
                <w:rFonts w:ascii="Times New Roman" w:eastAsia="宋体" w:hAnsi="Times New Roman" w:cs="Times New Roman" w:hint="eastAsia"/>
                <w:b/>
                <w:bCs/>
                <w:i/>
                <w:color w:val="000000" w:themeColor="text1"/>
                <w:szCs w:val="21"/>
              </w:rPr>
              <w:t>类、</w:t>
            </w:r>
            <w:r w:rsidRPr="006A6662">
              <w:rPr>
                <w:rFonts w:ascii="Times New Roman" w:eastAsia="宋体" w:hAnsi="Times New Roman" w:cs="Times New Roman"/>
                <w:b/>
                <w:bCs/>
                <w:i/>
                <w:color w:val="000000" w:themeColor="text1"/>
                <w:szCs w:val="21"/>
              </w:rPr>
              <w:t>D</w:t>
            </w:r>
            <w:r w:rsidRPr="006A6662">
              <w:rPr>
                <w:rFonts w:ascii="Times New Roman" w:eastAsia="宋体" w:hAnsi="Times New Roman" w:cs="Times New Roman" w:hint="eastAsia"/>
                <w:b/>
                <w:bCs/>
                <w:i/>
                <w:color w:val="000000" w:themeColor="text1"/>
                <w:szCs w:val="21"/>
              </w:rPr>
              <w:t>类基金份额分别设置代码，分别计算和公告基金份额净值和基金份额累计净值。</w:t>
            </w:r>
          </w:p>
          <w:p w:rsidR="00F243FB" w:rsidRPr="00F80663" w:rsidDel="008863E2"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color w:val="000000" w:themeColor="text1"/>
                <w:szCs w:val="21"/>
              </w:rPr>
              <w:t>……</w:t>
            </w:r>
          </w:p>
        </w:tc>
      </w:tr>
      <w:tr w:rsidR="00F243FB" w:rsidRPr="00F80663" w:rsidTr="00F80663">
        <w:trPr>
          <w:trHeight w:val="441"/>
        </w:trPr>
        <w:tc>
          <w:tcPr>
            <w:tcW w:w="1260" w:type="dxa"/>
            <w:vMerge w:val="restart"/>
            <w:tcBorders>
              <w:top w:val="single" w:sz="4" w:space="0" w:color="auto"/>
              <w:left w:val="single" w:sz="4" w:space="0" w:color="000000"/>
              <w:right w:val="single" w:sz="4" w:space="0" w:color="000000"/>
            </w:tcBorders>
            <w:shd w:val="clear" w:color="auto" w:fill="FFFFFF"/>
            <w:vAlign w:val="center"/>
          </w:tcPr>
          <w:p w:rsidR="00F243FB" w:rsidRPr="00F80663" w:rsidRDefault="00F243FB" w:rsidP="00F243FB">
            <w:pPr>
              <w:ind w:leftChars="-17" w:left="-36" w:firstLineChars="17" w:firstLine="36"/>
              <w:jc w:val="left"/>
              <w:rPr>
                <w:rFonts w:ascii="Times New Roman" w:eastAsia="宋体" w:hAnsi="Times New Roman" w:cs="Times New Roman"/>
                <w:color w:val="000000" w:themeColor="text1"/>
                <w:szCs w:val="21"/>
              </w:rPr>
            </w:pPr>
            <w:r w:rsidRPr="00F80663">
              <w:rPr>
                <w:rFonts w:ascii="Times New Roman" w:eastAsia="宋体" w:hAnsi="Times New Roman" w:cs="Times New Roman"/>
                <w:color w:val="000000" w:themeColor="text1"/>
                <w:szCs w:val="21"/>
              </w:rPr>
              <w:t>第七部分</w:t>
            </w:r>
            <w:r w:rsidRPr="00F80663">
              <w:rPr>
                <w:rFonts w:ascii="Times New Roman" w:eastAsia="宋体" w:hAnsi="Times New Roman" w:cs="Times New Roman"/>
                <w:color w:val="000000" w:themeColor="text1"/>
                <w:szCs w:val="21"/>
              </w:rPr>
              <w:t xml:space="preserve">  </w:t>
            </w:r>
            <w:r w:rsidRPr="00F80663">
              <w:rPr>
                <w:rFonts w:ascii="Times New Roman" w:eastAsia="宋体" w:hAnsi="Times New Roman" w:cs="Times New Roman"/>
                <w:color w:val="000000" w:themeColor="text1"/>
                <w:szCs w:val="21"/>
              </w:rPr>
              <w:t>基金合同当事人及权利义务</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F243FB" w:rsidRPr="00F80663" w:rsidRDefault="00F243FB" w:rsidP="00F243FB">
            <w:pPr>
              <w:spacing w:line="360" w:lineRule="auto"/>
              <w:rPr>
                <w:rFonts w:ascii="Times New Roman" w:eastAsia="宋体" w:hAnsi="Times New Roman" w:cs="Times New Roman"/>
                <w:bCs/>
                <w:color w:val="000000" w:themeColor="text1"/>
                <w:szCs w:val="21"/>
              </w:rPr>
            </w:pPr>
            <w:r w:rsidRPr="00F80663">
              <w:rPr>
                <w:rFonts w:ascii="Times New Roman" w:eastAsia="宋体" w:hAnsi="Times New Roman" w:cs="Times New Roman"/>
                <w:bCs/>
                <w:szCs w:val="21"/>
              </w:rPr>
              <w:t>一、基金管理人</w:t>
            </w:r>
          </w:p>
        </w:tc>
        <w:tc>
          <w:tcPr>
            <w:tcW w:w="3118" w:type="dxa"/>
            <w:tcBorders>
              <w:top w:val="single" w:sz="4" w:space="0" w:color="auto"/>
              <w:left w:val="single" w:sz="4" w:space="0" w:color="000000"/>
              <w:bottom w:val="single" w:sz="4" w:space="0" w:color="auto"/>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bookmarkStart w:id="1" w:name="_Toc15118235"/>
            <w:r w:rsidRPr="00F80663">
              <w:rPr>
                <w:rFonts w:ascii="Times New Roman" w:eastAsia="宋体" w:hAnsi="Times New Roman" w:cs="Times New Roman"/>
                <w:bCs/>
                <w:szCs w:val="21"/>
              </w:rPr>
              <w:t>（一）基金管理人简况</w:t>
            </w:r>
            <w:bookmarkEnd w:id="1"/>
          </w:p>
          <w:p w:rsidR="00F243FB" w:rsidRPr="00F80663"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w:t>
            </w:r>
          </w:p>
          <w:p w:rsidR="00F243FB" w:rsidRPr="00F80663"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法定代表人：杨明辉</w:t>
            </w:r>
          </w:p>
          <w:p w:rsidR="00F243FB" w:rsidRPr="00F80663"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color w:val="000000" w:themeColor="text1"/>
                <w:szCs w:val="21"/>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r w:rsidRPr="00F80663">
              <w:rPr>
                <w:rFonts w:ascii="Times New Roman" w:eastAsia="宋体" w:hAnsi="Times New Roman" w:cs="Times New Roman"/>
                <w:bCs/>
                <w:szCs w:val="21"/>
              </w:rPr>
              <w:t>（一）基金管理人简况</w:t>
            </w:r>
          </w:p>
          <w:p w:rsidR="00F243FB" w:rsidRPr="00F80663"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w:t>
            </w:r>
          </w:p>
          <w:p w:rsidR="00F243FB" w:rsidRPr="00FF655A"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法定代表人：</w:t>
            </w:r>
            <w:r w:rsidRPr="00F80663">
              <w:rPr>
                <w:rFonts w:ascii="Times New Roman" w:eastAsia="宋体" w:hAnsi="Times New Roman" w:cs="Times New Roman"/>
                <w:b/>
                <w:i/>
                <w:iCs/>
                <w:szCs w:val="21"/>
              </w:rPr>
              <w:t>张佑君</w:t>
            </w:r>
          </w:p>
          <w:p w:rsidR="00F243FB" w:rsidRPr="00F80663"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color w:val="000000" w:themeColor="text1"/>
                <w:szCs w:val="21"/>
              </w:rPr>
              <w:t>……</w:t>
            </w:r>
          </w:p>
        </w:tc>
      </w:tr>
      <w:tr w:rsidR="00F243FB" w:rsidRPr="00F80663" w:rsidTr="00F80663">
        <w:trPr>
          <w:trHeight w:val="351"/>
        </w:trPr>
        <w:tc>
          <w:tcPr>
            <w:tcW w:w="1260" w:type="dxa"/>
            <w:vMerge/>
            <w:tcBorders>
              <w:left w:val="single" w:sz="4" w:space="0" w:color="000000"/>
              <w:right w:val="single" w:sz="4" w:space="0" w:color="000000"/>
            </w:tcBorders>
            <w:shd w:val="clear" w:color="auto" w:fill="FFFFFF"/>
            <w:vAlign w:val="center"/>
          </w:tcPr>
          <w:p w:rsidR="00F243FB" w:rsidRPr="00F80663" w:rsidRDefault="00F243FB" w:rsidP="00F243FB">
            <w:pPr>
              <w:ind w:leftChars="-17" w:left="-36" w:firstLineChars="17" w:firstLine="36"/>
              <w:jc w:val="left"/>
              <w:rPr>
                <w:rFonts w:ascii="Times New Roman" w:eastAsia="宋体" w:hAnsi="Times New Roman" w:cs="Times New Roman"/>
                <w:color w:val="000000" w:themeColor="text1"/>
                <w:szCs w:val="21"/>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F243FB" w:rsidRPr="00F80663" w:rsidRDefault="00F243FB" w:rsidP="00F243FB">
            <w:pPr>
              <w:spacing w:line="360" w:lineRule="auto"/>
              <w:rPr>
                <w:rFonts w:ascii="Times New Roman" w:eastAsia="宋体" w:hAnsi="Times New Roman" w:cs="Times New Roman"/>
                <w:bCs/>
                <w:color w:val="000000" w:themeColor="text1"/>
                <w:szCs w:val="21"/>
              </w:rPr>
            </w:pPr>
            <w:bookmarkStart w:id="2" w:name="_Toc57530240"/>
            <w:bookmarkStart w:id="3" w:name="_Toc15118238"/>
            <w:bookmarkStart w:id="4" w:name="_Toc79392581"/>
            <w:r w:rsidRPr="00F80663">
              <w:rPr>
                <w:rFonts w:ascii="Times New Roman" w:eastAsia="宋体" w:hAnsi="Times New Roman" w:cs="Times New Roman"/>
                <w:bCs/>
                <w:szCs w:val="21"/>
              </w:rPr>
              <w:t>二、基金托管人</w:t>
            </w:r>
            <w:bookmarkEnd w:id="2"/>
            <w:bookmarkEnd w:id="3"/>
            <w:bookmarkEnd w:id="4"/>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r w:rsidRPr="00F80663">
              <w:rPr>
                <w:rFonts w:ascii="Times New Roman" w:eastAsia="宋体" w:hAnsi="Times New Roman" w:cs="Times New Roman"/>
                <w:bCs/>
                <w:szCs w:val="21"/>
              </w:rPr>
              <w:t>（一）基金托管人简况</w:t>
            </w:r>
          </w:p>
          <w:p w:rsidR="00F243FB" w:rsidRPr="00F80663"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w:t>
            </w:r>
          </w:p>
          <w:p w:rsidR="00F243FB" w:rsidRPr="00F80663" w:rsidRDefault="00FF655A" w:rsidP="00F243FB">
            <w:pPr>
              <w:spacing w:line="360" w:lineRule="auto"/>
              <w:ind w:firstLineChars="200" w:firstLine="420"/>
              <w:rPr>
                <w:rFonts w:ascii="Times New Roman" w:eastAsia="宋体" w:hAnsi="Times New Roman" w:cs="Times New Roman"/>
                <w:bCs/>
                <w:szCs w:val="21"/>
              </w:rPr>
            </w:pPr>
            <w:r w:rsidRPr="00FF655A">
              <w:rPr>
                <w:rFonts w:ascii="Times New Roman" w:eastAsia="宋体" w:hAnsi="Times New Roman" w:cs="Times New Roman" w:hint="eastAsia"/>
                <w:bCs/>
                <w:szCs w:val="21"/>
              </w:rPr>
              <w:t>法定代表人：田国立</w:t>
            </w:r>
          </w:p>
          <w:p w:rsidR="00F243FB" w:rsidRPr="00F80663"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szCs w:val="21"/>
              </w:rPr>
              <w:t>……</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bookmarkStart w:id="5" w:name="_Toc15118239"/>
            <w:r w:rsidRPr="00F80663">
              <w:rPr>
                <w:rFonts w:ascii="Times New Roman" w:eastAsia="宋体" w:hAnsi="Times New Roman" w:cs="Times New Roman"/>
                <w:bCs/>
                <w:szCs w:val="21"/>
              </w:rPr>
              <w:t>（一）基金托管人简况</w:t>
            </w:r>
            <w:bookmarkEnd w:id="5"/>
          </w:p>
          <w:p w:rsidR="00F243FB" w:rsidRPr="00F80663" w:rsidRDefault="00F243FB"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bCs/>
                <w:szCs w:val="21"/>
              </w:rPr>
              <w:t>……</w:t>
            </w:r>
          </w:p>
          <w:p w:rsidR="00FF655A" w:rsidRDefault="00FF655A" w:rsidP="00F243FB">
            <w:pPr>
              <w:spacing w:line="360" w:lineRule="auto"/>
              <w:ind w:firstLineChars="200" w:firstLine="420"/>
              <w:rPr>
                <w:rFonts w:ascii="Times New Roman" w:eastAsia="宋体" w:hAnsi="Times New Roman" w:cs="Times New Roman"/>
                <w:bCs/>
                <w:szCs w:val="21"/>
              </w:rPr>
            </w:pPr>
            <w:r w:rsidRPr="00FF655A">
              <w:rPr>
                <w:rFonts w:ascii="Times New Roman" w:eastAsia="宋体" w:hAnsi="Times New Roman" w:cs="Times New Roman" w:hint="eastAsia"/>
                <w:bCs/>
                <w:szCs w:val="21"/>
              </w:rPr>
              <w:t>法定代表人：</w:t>
            </w:r>
            <w:r w:rsidRPr="006A6662">
              <w:rPr>
                <w:rFonts w:ascii="Times New Roman" w:eastAsia="宋体" w:hAnsi="Times New Roman" w:cs="Times New Roman" w:hint="eastAsia"/>
                <w:b/>
                <w:bCs/>
                <w:i/>
                <w:szCs w:val="21"/>
              </w:rPr>
              <w:t>张金良</w:t>
            </w:r>
          </w:p>
          <w:p w:rsidR="00F243FB" w:rsidRPr="00F80663"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bCs/>
                <w:szCs w:val="21"/>
              </w:rPr>
              <w:t>……</w:t>
            </w:r>
          </w:p>
        </w:tc>
      </w:tr>
      <w:tr w:rsidR="00F80663" w:rsidRPr="00F80663" w:rsidTr="00F80663">
        <w:tc>
          <w:tcPr>
            <w:tcW w:w="1260" w:type="dxa"/>
            <w:tcBorders>
              <w:top w:val="single" w:sz="4" w:space="0" w:color="000000"/>
              <w:left w:val="single" w:sz="4" w:space="0" w:color="000000"/>
              <w:right w:val="single" w:sz="4" w:space="0" w:color="000000"/>
            </w:tcBorders>
            <w:shd w:val="clear" w:color="auto" w:fill="FFFFFF"/>
            <w:vAlign w:val="center"/>
          </w:tcPr>
          <w:p w:rsidR="00F243FB" w:rsidRPr="00F80663" w:rsidRDefault="00F243FB" w:rsidP="00F243FB">
            <w:pPr>
              <w:ind w:leftChars="-17" w:left="-36" w:firstLineChars="17" w:firstLine="36"/>
              <w:jc w:val="left"/>
              <w:rPr>
                <w:rFonts w:ascii="Times New Roman" w:eastAsia="宋体" w:hAnsi="Times New Roman" w:cs="Times New Roman"/>
                <w:bCs/>
                <w:color w:val="000000" w:themeColor="text1"/>
                <w:szCs w:val="21"/>
                <w:shd w:val="clear" w:color="auto" w:fill="FFFFFF"/>
              </w:rPr>
            </w:pPr>
            <w:bookmarkStart w:id="6" w:name="_Toc733"/>
            <w:bookmarkStart w:id="7" w:name="_Toc18631"/>
            <w:bookmarkStart w:id="8" w:name="_Toc22708"/>
            <w:bookmarkStart w:id="9" w:name="_Toc20318"/>
            <w:bookmarkStart w:id="10" w:name="_Toc6683"/>
            <w:bookmarkStart w:id="11" w:name="_Toc20627"/>
            <w:bookmarkStart w:id="12" w:name="_Toc24571"/>
            <w:bookmarkStart w:id="13" w:name="_Toc6149"/>
            <w:bookmarkStart w:id="14" w:name="_Toc545"/>
            <w:bookmarkStart w:id="15" w:name="_Toc13288"/>
            <w:bookmarkStart w:id="16" w:name="_Toc69315486"/>
            <w:bookmarkStart w:id="17" w:name="_Toc22198867"/>
            <w:bookmarkStart w:id="18" w:name="_Toc5246"/>
            <w:r w:rsidRPr="00F80663">
              <w:rPr>
                <w:rFonts w:ascii="Times New Roman" w:eastAsia="宋体" w:hAnsi="Times New Roman" w:cs="Times New Roman"/>
                <w:color w:val="000000" w:themeColor="text1"/>
                <w:szCs w:val="21"/>
              </w:rPr>
              <w:t>第十五部分</w:t>
            </w:r>
            <w:r w:rsidRPr="00F80663">
              <w:rPr>
                <w:rFonts w:ascii="Times New Roman" w:eastAsia="宋体" w:hAnsi="Times New Roman" w:cs="Times New Roman"/>
                <w:color w:val="000000" w:themeColor="text1"/>
                <w:szCs w:val="21"/>
              </w:rPr>
              <w:t xml:space="preserve">  </w:t>
            </w:r>
            <w:r w:rsidRPr="00F80663">
              <w:rPr>
                <w:rFonts w:ascii="Times New Roman" w:eastAsia="宋体" w:hAnsi="Times New Roman" w:cs="Times New Roman"/>
                <w:color w:val="000000" w:themeColor="text1"/>
                <w:szCs w:val="21"/>
              </w:rPr>
              <w:t>基金费用与税收</w:t>
            </w:r>
            <w:bookmarkEnd w:id="6"/>
            <w:bookmarkEnd w:id="7"/>
            <w:bookmarkEnd w:id="8"/>
            <w:bookmarkEnd w:id="9"/>
            <w:bookmarkEnd w:id="10"/>
            <w:bookmarkEnd w:id="11"/>
            <w:bookmarkEnd w:id="12"/>
            <w:bookmarkEnd w:id="13"/>
            <w:bookmarkEnd w:id="14"/>
            <w:bookmarkEnd w:id="15"/>
            <w:bookmarkEnd w:id="16"/>
            <w:bookmarkEnd w:id="17"/>
            <w:bookmarkEnd w:id="18"/>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3FB" w:rsidRPr="00F80663" w:rsidRDefault="00F243FB" w:rsidP="00F243FB">
            <w:pPr>
              <w:spacing w:line="360" w:lineRule="auto"/>
              <w:rPr>
                <w:rFonts w:ascii="Times New Roman" w:eastAsia="宋体" w:hAnsi="Times New Roman" w:cs="Times New Roman"/>
                <w:bCs/>
                <w:szCs w:val="21"/>
              </w:rPr>
            </w:pPr>
            <w:r w:rsidRPr="00F80663">
              <w:rPr>
                <w:rFonts w:ascii="Times New Roman" w:eastAsia="宋体" w:hAnsi="Times New Roman" w:cs="Times New Roman"/>
                <w:bCs/>
                <w:szCs w:val="21"/>
              </w:rPr>
              <w:t>二、基金费用计提方法、计提标准和支付方式</w:t>
            </w:r>
            <w:r w:rsidR="00844A3D">
              <w:rPr>
                <w:rFonts w:ascii="Times New Roman" w:eastAsia="宋体" w:hAnsi="Times New Roman" w:cs="Times New Roman" w:hint="eastAsia"/>
                <w:bCs/>
                <w:szCs w:val="21"/>
              </w:rPr>
              <w:t xml:space="preserve"> </w:t>
            </w:r>
            <w:r w:rsidR="00844A3D" w:rsidRPr="006A6662">
              <w:rPr>
                <w:rFonts w:ascii="Times New Roman" w:hAnsi="Times New Roman" w:cs="Times New Roman"/>
                <w:bCs/>
                <w:szCs w:val="21"/>
              </w:rPr>
              <w:t>3</w:t>
            </w:r>
            <w:r w:rsidR="00844A3D" w:rsidRPr="00D52BE6">
              <w:rPr>
                <w:bCs/>
                <w:szCs w:val="21"/>
              </w:rPr>
              <w:t>、销售服务费</w:t>
            </w:r>
          </w:p>
          <w:p w:rsidR="00F243FB" w:rsidRPr="00F80663" w:rsidRDefault="00F243FB" w:rsidP="00F243FB">
            <w:pPr>
              <w:spacing w:line="360" w:lineRule="auto"/>
              <w:rPr>
                <w:rFonts w:ascii="Times New Roman" w:eastAsia="宋体" w:hAnsi="Times New Roman" w:cs="Times New Roman"/>
                <w:bCs/>
                <w:color w:val="000000" w:themeColor="text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r w:rsidRPr="00F80663">
              <w:rPr>
                <w:rFonts w:ascii="Times New Roman" w:eastAsia="宋体" w:hAnsi="Times New Roman" w:cs="Times New Roman"/>
                <w:bCs/>
                <w:szCs w:val="21"/>
              </w:rPr>
              <w:t>3</w:t>
            </w:r>
            <w:r w:rsidRPr="00F80663">
              <w:rPr>
                <w:rFonts w:ascii="Times New Roman" w:eastAsia="宋体" w:hAnsi="Times New Roman" w:cs="Times New Roman"/>
                <w:bCs/>
                <w:szCs w:val="21"/>
              </w:rPr>
              <w:t>、销售服务费</w:t>
            </w:r>
            <w:r w:rsidRPr="00F80663">
              <w:rPr>
                <w:rFonts w:ascii="Times New Roman" w:eastAsia="宋体" w:hAnsi="Times New Roman" w:cs="Times New Roman"/>
                <w:bCs/>
                <w:szCs w:val="21"/>
              </w:rPr>
              <w:t xml:space="preserve"> </w:t>
            </w:r>
          </w:p>
          <w:p w:rsidR="00F243FB" w:rsidRPr="00F80663" w:rsidRDefault="00FF655A" w:rsidP="00F243FB">
            <w:pPr>
              <w:spacing w:line="360" w:lineRule="auto"/>
              <w:ind w:firstLineChars="200" w:firstLine="420"/>
              <w:rPr>
                <w:rFonts w:ascii="Times New Roman" w:eastAsia="宋体" w:hAnsi="Times New Roman" w:cs="Times New Roman"/>
                <w:bCs/>
                <w:szCs w:val="21"/>
              </w:rPr>
            </w:pPr>
            <w:r w:rsidRPr="00FF655A">
              <w:rPr>
                <w:rFonts w:ascii="Times New Roman" w:eastAsia="宋体" w:hAnsi="Times New Roman" w:cs="Times New Roman" w:hint="eastAsia"/>
                <w:bCs/>
                <w:szCs w:val="21"/>
              </w:rPr>
              <w:t>销售服务费可用于本基金市场推广、销售以及基金份额持有人服务等各项费用。本基金份额分为不同的类别，适用不同的销售服务费率。其中，</w:t>
            </w:r>
            <w:r w:rsidRPr="00FF655A">
              <w:rPr>
                <w:rFonts w:ascii="Times New Roman" w:eastAsia="宋体" w:hAnsi="Times New Roman" w:cs="Times New Roman" w:hint="eastAsia"/>
                <w:bCs/>
                <w:szCs w:val="21"/>
              </w:rPr>
              <w:t>A</w:t>
            </w:r>
            <w:r w:rsidRPr="00FF655A">
              <w:rPr>
                <w:rFonts w:ascii="Times New Roman" w:eastAsia="宋体" w:hAnsi="Times New Roman" w:cs="Times New Roman" w:hint="eastAsia"/>
                <w:bCs/>
                <w:szCs w:val="21"/>
              </w:rPr>
              <w:t>类不收取销售服务费，</w:t>
            </w:r>
            <w:r w:rsidRPr="00FF655A">
              <w:rPr>
                <w:rFonts w:ascii="Times New Roman" w:eastAsia="宋体" w:hAnsi="Times New Roman" w:cs="Times New Roman" w:hint="eastAsia"/>
                <w:bCs/>
                <w:szCs w:val="21"/>
              </w:rPr>
              <w:t>C</w:t>
            </w:r>
            <w:r w:rsidRPr="00FF655A">
              <w:rPr>
                <w:rFonts w:ascii="Times New Roman" w:eastAsia="宋体" w:hAnsi="Times New Roman" w:cs="Times New Roman" w:hint="eastAsia"/>
                <w:bCs/>
                <w:szCs w:val="21"/>
              </w:rPr>
              <w:t>类销售服务费年费率为</w:t>
            </w:r>
            <w:r w:rsidRPr="00FF655A">
              <w:rPr>
                <w:rFonts w:ascii="Times New Roman" w:eastAsia="宋体" w:hAnsi="Times New Roman" w:cs="Times New Roman" w:hint="eastAsia"/>
                <w:bCs/>
                <w:szCs w:val="21"/>
              </w:rPr>
              <w:t>0.40%</w:t>
            </w:r>
            <w:r w:rsidR="00F243FB" w:rsidRPr="00F80663">
              <w:rPr>
                <w:rFonts w:ascii="Times New Roman" w:eastAsia="宋体" w:hAnsi="Times New Roman" w:cs="Times New Roman"/>
                <w:bCs/>
                <w:szCs w:val="21"/>
              </w:rPr>
              <w:t>。</w:t>
            </w:r>
          </w:p>
          <w:p w:rsidR="00F243FB" w:rsidRPr="00F80663" w:rsidRDefault="00FF655A" w:rsidP="00F243FB">
            <w:pPr>
              <w:spacing w:line="360" w:lineRule="auto"/>
              <w:ind w:firstLineChars="200" w:firstLine="420"/>
              <w:rPr>
                <w:rFonts w:ascii="Times New Roman" w:eastAsia="宋体" w:hAnsi="Times New Roman" w:cs="Times New Roman"/>
                <w:bCs/>
                <w:szCs w:val="21"/>
              </w:rPr>
            </w:pPr>
            <w:r w:rsidRPr="00F80663">
              <w:rPr>
                <w:rFonts w:ascii="Times New Roman" w:eastAsia="宋体" w:hAnsi="Times New Roman" w:cs="Times New Roman"/>
                <w:color w:val="00000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243FB" w:rsidRPr="00F80663" w:rsidRDefault="00F243FB" w:rsidP="00F80663">
            <w:pPr>
              <w:spacing w:line="360" w:lineRule="auto"/>
              <w:rPr>
                <w:rFonts w:ascii="Times New Roman" w:eastAsia="宋体" w:hAnsi="Times New Roman" w:cs="Times New Roman"/>
                <w:bCs/>
                <w:szCs w:val="21"/>
              </w:rPr>
            </w:pPr>
            <w:r w:rsidRPr="00F80663">
              <w:rPr>
                <w:rFonts w:ascii="Times New Roman" w:eastAsia="宋体" w:hAnsi="Times New Roman" w:cs="Times New Roman"/>
                <w:bCs/>
                <w:szCs w:val="21"/>
              </w:rPr>
              <w:t>3</w:t>
            </w:r>
            <w:r w:rsidRPr="00F80663">
              <w:rPr>
                <w:rFonts w:ascii="Times New Roman" w:eastAsia="宋体" w:hAnsi="Times New Roman" w:cs="Times New Roman"/>
                <w:bCs/>
                <w:szCs w:val="21"/>
              </w:rPr>
              <w:t>、销售服务费</w:t>
            </w:r>
            <w:r w:rsidRPr="00F80663">
              <w:rPr>
                <w:rFonts w:ascii="Times New Roman" w:eastAsia="宋体" w:hAnsi="Times New Roman" w:cs="Times New Roman"/>
                <w:bCs/>
                <w:szCs w:val="21"/>
              </w:rPr>
              <w:t xml:space="preserve"> </w:t>
            </w:r>
          </w:p>
          <w:p w:rsidR="00FF655A" w:rsidRDefault="00FF655A" w:rsidP="00F243FB">
            <w:pPr>
              <w:spacing w:line="360" w:lineRule="auto"/>
              <w:ind w:firstLineChars="200" w:firstLine="420"/>
              <w:rPr>
                <w:rFonts w:ascii="Times New Roman" w:eastAsia="宋体" w:hAnsi="Times New Roman" w:cs="Times New Roman"/>
                <w:color w:val="000000"/>
                <w:szCs w:val="21"/>
              </w:rPr>
            </w:pPr>
            <w:r w:rsidRPr="00FF655A">
              <w:rPr>
                <w:rFonts w:ascii="Times New Roman" w:eastAsia="宋体" w:hAnsi="Times New Roman" w:cs="Times New Roman" w:hint="eastAsia"/>
                <w:bCs/>
                <w:szCs w:val="21"/>
              </w:rPr>
              <w:t>销售服务费可用于本基金市场推广、销售以及基金份额持有人服务等各项费用。本基金份额分为不同的类别，适用不同的销售服务费率。其中，</w:t>
            </w:r>
            <w:r w:rsidRPr="00FF655A">
              <w:rPr>
                <w:rFonts w:ascii="Times New Roman" w:eastAsia="宋体" w:hAnsi="Times New Roman" w:cs="Times New Roman" w:hint="eastAsia"/>
                <w:bCs/>
                <w:szCs w:val="21"/>
              </w:rPr>
              <w:t>A</w:t>
            </w:r>
            <w:r w:rsidRPr="00FF655A">
              <w:rPr>
                <w:rFonts w:ascii="Times New Roman" w:eastAsia="宋体" w:hAnsi="Times New Roman" w:cs="Times New Roman" w:hint="eastAsia"/>
                <w:bCs/>
                <w:szCs w:val="21"/>
              </w:rPr>
              <w:t>类不收取销售服务费，</w:t>
            </w:r>
            <w:r w:rsidRPr="00FF655A">
              <w:rPr>
                <w:rFonts w:ascii="Times New Roman" w:eastAsia="宋体" w:hAnsi="Times New Roman" w:cs="Times New Roman" w:hint="eastAsia"/>
                <w:bCs/>
                <w:szCs w:val="21"/>
              </w:rPr>
              <w:t>C</w:t>
            </w:r>
            <w:r w:rsidRPr="00FF655A">
              <w:rPr>
                <w:rFonts w:ascii="Times New Roman" w:eastAsia="宋体" w:hAnsi="Times New Roman" w:cs="Times New Roman" w:hint="eastAsia"/>
                <w:bCs/>
                <w:szCs w:val="21"/>
              </w:rPr>
              <w:t>类</w:t>
            </w:r>
            <w:r w:rsidRPr="006A6662">
              <w:rPr>
                <w:rFonts w:ascii="Times New Roman" w:eastAsia="宋体" w:hAnsi="Times New Roman" w:cs="Times New Roman" w:hint="eastAsia"/>
                <w:b/>
                <w:bCs/>
                <w:i/>
                <w:szCs w:val="21"/>
              </w:rPr>
              <w:t>、</w:t>
            </w:r>
            <w:r w:rsidRPr="006A6662">
              <w:rPr>
                <w:rFonts w:ascii="Times New Roman" w:eastAsia="宋体" w:hAnsi="Times New Roman" w:cs="Times New Roman"/>
                <w:b/>
                <w:bCs/>
                <w:i/>
                <w:szCs w:val="21"/>
              </w:rPr>
              <w:t>D</w:t>
            </w:r>
            <w:r w:rsidRPr="006A6662">
              <w:rPr>
                <w:rFonts w:ascii="Times New Roman" w:eastAsia="宋体" w:hAnsi="Times New Roman" w:cs="Times New Roman" w:hint="eastAsia"/>
                <w:b/>
                <w:bCs/>
                <w:i/>
                <w:szCs w:val="21"/>
              </w:rPr>
              <w:t>类</w:t>
            </w:r>
            <w:r w:rsidRPr="00FF655A">
              <w:rPr>
                <w:rFonts w:ascii="Times New Roman" w:eastAsia="宋体" w:hAnsi="Times New Roman" w:cs="Times New Roman" w:hint="eastAsia"/>
                <w:bCs/>
                <w:szCs w:val="21"/>
              </w:rPr>
              <w:t>销售服务费年费率为</w:t>
            </w:r>
            <w:r w:rsidRPr="00FF655A">
              <w:rPr>
                <w:rFonts w:ascii="Times New Roman" w:eastAsia="宋体" w:hAnsi="Times New Roman" w:cs="Times New Roman" w:hint="eastAsia"/>
                <w:bCs/>
                <w:szCs w:val="21"/>
              </w:rPr>
              <w:t>0.40%</w:t>
            </w:r>
            <w:r w:rsidRPr="00FF655A">
              <w:rPr>
                <w:rFonts w:ascii="Times New Roman" w:eastAsia="宋体" w:hAnsi="Times New Roman" w:cs="Times New Roman" w:hint="eastAsia"/>
                <w:bCs/>
                <w:szCs w:val="21"/>
              </w:rPr>
              <w:t>。</w:t>
            </w:r>
          </w:p>
          <w:p w:rsidR="00F243FB" w:rsidRPr="00F80663" w:rsidRDefault="00F243FB" w:rsidP="00F243FB">
            <w:pPr>
              <w:spacing w:line="360" w:lineRule="auto"/>
              <w:ind w:firstLineChars="200" w:firstLine="420"/>
              <w:rPr>
                <w:rFonts w:ascii="Times New Roman" w:eastAsia="宋体" w:hAnsi="Times New Roman" w:cs="Times New Roman"/>
                <w:bCs/>
                <w:color w:val="000000" w:themeColor="text1"/>
                <w:szCs w:val="21"/>
              </w:rPr>
            </w:pPr>
            <w:r w:rsidRPr="00F80663">
              <w:rPr>
                <w:rFonts w:ascii="Times New Roman" w:eastAsia="宋体" w:hAnsi="Times New Roman" w:cs="Times New Roman"/>
                <w:color w:val="000000"/>
                <w:szCs w:val="21"/>
              </w:rPr>
              <w:t>……</w:t>
            </w:r>
          </w:p>
        </w:tc>
      </w:tr>
    </w:tbl>
    <w:p w:rsidR="0000060A" w:rsidRPr="00F80663" w:rsidRDefault="0000060A" w:rsidP="000F3FE5">
      <w:pPr>
        <w:widowControl/>
        <w:spacing w:line="360" w:lineRule="auto"/>
        <w:ind w:firstLineChars="200" w:firstLine="480"/>
        <w:rPr>
          <w:rFonts w:ascii="Times New Roman" w:eastAsia="宋体" w:hAnsi="Times New Roman" w:cs="Times New Roman"/>
          <w:color w:val="000000" w:themeColor="text1"/>
          <w:sz w:val="24"/>
          <w:szCs w:val="24"/>
        </w:rPr>
      </w:pPr>
    </w:p>
    <w:sectPr w:rsidR="0000060A" w:rsidRPr="00F80663" w:rsidSect="000F3FE5">
      <w:headerReference w:type="even" r:id="rId8"/>
      <w:headerReference w:type="default" r:id="rId9"/>
      <w:foot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30" w:rsidRDefault="007406C7">
      <w:r>
        <w:separator/>
      </w:r>
    </w:p>
  </w:endnote>
  <w:endnote w:type="continuationSeparator" w:id="0">
    <w:p w:rsidR="00233330" w:rsidRDefault="00740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7" w:rsidRPr="00624DC7" w:rsidRDefault="000E1F49" w:rsidP="00624DC7">
    <w:pPr>
      <w:pStyle w:val="a5"/>
      <w:jc w:val="center"/>
      <w:rPr>
        <w:rFonts w:ascii="Times New Roman" w:hAnsi="Times New Roman" w:cs="Times New Roman"/>
      </w:rPr>
    </w:pPr>
    <w:r w:rsidRPr="00624DC7">
      <w:rPr>
        <w:rFonts w:ascii="Times New Roman" w:hAnsi="Times New Roman" w:cs="Times New Roman"/>
      </w:rPr>
      <w:fldChar w:fldCharType="begin"/>
    </w:r>
    <w:r w:rsidR="007406C7" w:rsidRPr="00624DC7">
      <w:rPr>
        <w:rFonts w:ascii="Times New Roman" w:hAnsi="Times New Roman" w:cs="Times New Roman"/>
      </w:rPr>
      <w:instrText xml:space="preserve"> PAGE   \* MERGEFORMAT </w:instrText>
    </w:r>
    <w:r w:rsidRPr="00624DC7">
      <w:rPr>
        <w:rFonts w:ascii="Times New Roman" w:hAnsi="Times New Roman" w:cs="Times New Roman"/>
      </w:rPr>
      <w:fldChar w:fldCharType="separate"/>
    </w:r>
    <w:r w:rsidR="00387B64" w:rsidRPr="00387B64">
      <w:rPr>
        <w:rFonts w:ascii="Times New Roman" w:hAnsi="Times New Roman" w:cs="Times New Roman"/>
        <w:noProof/>
        <w:lang w:val="zh-CN"/>
      </w:rPr>
      <w:t>1</w:t>
    </w:r>
    <w:r w:rsidRPr="00624DC7">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30" w:rsidRDefault="007406C7">
      <w:r>
        <w:separator/>
      </w:r>
    </w:p>
  </w:footnote>
  <w:footnote w:type="continuationSeparator" w:id="0">
    <w:p w:rsidR="00233330" w:rsidRDefault="0074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5" w:rsidRDefault="000F3FE5" w:rsidP="000F3FE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0A" w:rsidRDefault="0000060A" w:rsidP="000F3FE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314"/>
    <w:rsid w:val="0000060A"/>
    <w:rsid w:val="0002109F"/>
    <w:rsid w:val="00021767"/>
    <w:rsid w:val="00022A26"/>
    <w:rsid w:val="00024546"/>
    <w:rsid w:val="00030EDF"/>
    <w:rsid w:val="0003379E"/>
    <w:rsid w:val="00055AAD"/>
    <w:rsid w:val="00061BA6"/>
    <w:rsid w:val="00081484"/>
    <w:rsid w:val="00085A11"/>
    <w:rsid w:val="000903BE"/>
    <w:rsid w:val="00093AF6"/>
    <w:rsid w:val="0009693F"/>
    <w:rsid w:val="000B0031"/>
    <w:rsid w:val="000B1128"/>
    <w:rsid w:val="000C06AF"/>
    <w:rsid w:val="000C4EB6"/>
    <w:rsid w:val="000D28B0"/>
    <w:rsid w:val="000D41AC"/>
    <w:rsid w:val="000E1F49"/>
    <w:rsid w:val="000E2289"/>
    <w:rsid w:val="000F3FE5"/>
    <w:rsid w:val="00102E19"/>
    <w:rsid w:val="00110ACD"/>
    <w:rsid w:val="00126658"/>
    <w:rsid w:val="00132E9F"/>
    <w:rsid w:val="001420B3"/>
    <w:rsid w:val="0014286C"/>
    <w:rsid w:val="0014381B"/>
    <w:rsid w:val="00144B2B"/>
    <w:rsid w:val="00166F7D"/>
    <w:rsid w:val="00170FC5"/>
    <w:rsid w:val="001926D8"/>
    <w:rsid w:val="00193919"/>
    <w:rsid w:val="001941AF"/>
    <w:rsid w:val="001A2FAC"/>
    <w:rsid w:val="001B5AD6"/>
    <w:rsid w:val="001C3091"/>
    <w:rsid w:val="001C64E9"/>
    <w:rsid w:val="001D5A21"/>
    <w:rsid w:val="001E0D83"/>
    <w:rsid w:val="001F5846"/>
    <w:rsid w:val="00206797"/>
    <w:rsid w:val="0022482B"/>
    <w:rsid w:val="00233330"/>
    <w:rsid w:val="00240C38"/>
    <w:rsid w:val="002458D9"/>
    <w:rsid w:val="0025037C"/>
    <w:rsid w:val="00251561"/>
    <w:rsid w:val="00256A06"/>
    <w:rsid w:val="00266B1A"/>
    <w:rsid w:val="0026764C"/>
    <w:rsid w:val="00277465"/>
    <w:rsid w:val="00284B9D"/>
    <w:rsid w:val="0029228C"/>
    <w:rsid w:val="00292A25"/>
    <w:rsid w:val="002B6DFF"/>
    <w:rsid w:val="002C127E"/>
    <w:rsid w:val="002C4301"/>
    <w:rsid w:val="002D52CE"/>
    <w:rsid w:val="0030365D"/>
    <w:rsid w:val="00303A3D"/>
    <w:rsid w:val="003071DA"/>
    <w:rsid w:val="003125A4"/>
    <w:rsid w:val="00314314"/>
    <w:rsid w:val="0033640C"/>
    <w:rsid w:val="00340CB3"/>
    <w:rsid w:val="003417BE"/>
    <w:rsid w:val="00342CF2"/>
    <w:rsid w:val="00351B74"/>
    <w:rsid w:val="00360A98"/>
    <w:rsid w:val="003639CF"/>
    <w:rsid w:val="0038435A"/>
    <w:rsid w:val="00387B64"/>
    <w:rsid w:val="003A018D"/>
    <w:rsid w:val="003D696A"/>
    <w:rsid w:val="003E0E1D"/>
    <w:rsid w:val="003F770B"/>
    <w:rsid w:val="00403F8C"/>
    <w:rsid w:val="00412010"/>
    <w:rsid w:val="004158E1"/>
    <w:rsid w:val="0042570C"/>
    <w:rsid w:val="00427351"/>
    <w:rsid w:val="00435356"/>
    <w:rsid w:val="00453015"/>
    <w:rsid w:val="00455CB3"/>
    <w:rsid w:val="004615A9"/>
    <w:rsid w:val="004711C2"/>
    <w:rsid w:val="004732DF"/>
    <w:rsid w:val="00486F74"/>
    <w:rsid w:val="004933D5"/>
    <w:rsid w:val="0049705A"/>
    <w:rsid w:val="004A41B3"/>
    <w:rsid w:val="004B2879"/>
    <w:rsid w:val="004B48BD"/>
    <w:rsid w:val="004C7147"/>
    <w:rsid w:val="004D1181"/>
    <w:rsid w:val="004E2222"/>
    <w:rsid w:val="004E3941"/>
    <w:rsid w:val="005123DC"/>
    <w:rsid w:val="00512D97"/>
    <w:rsid w:val="0053148E"/>
    <w:rsid w:val="005609D0"/>
    <w:rsid w:val="005737F8"/>
    <w:rsid w:val="005919AF"/>
    <w:rsid w:val="005A16A9"/>
    <w:rsid w:val="005A4ADA"/>
    <w:rsid w:val="005B7AD5"/>
    <w:rsid w:val="005C3C00"/>
    <w:rsid w:val="005D4E42"/>
    <w:rsid w:val="005D74D5"/>
    <w:rsid w:val="005E21EF"/>
    <w:rsid w:val="005E7C6F"/>
    <w:rsid w:val="005F1157"/>
    <w:rsid w:val="005F4E28"/>
    <w:rsid w:val="00601AFA"/>
    <w:rsid w:val="006159BF"/>
    <w:rsid w:val="00624002"/>
    <w:rsid w:val="00624DC7"/>
    <w:rsid w:val="00626EC3"/>
    <w:rsid w:val="0064024E"/>
    <w:rsid w:val="0065701C"/>
    <w:rsid w:val="0066383A"/>
    <w:rsid w:val="00671805"/>
    <w:rsid w:val="00671D6E"/>
    <w:rsid w:val="006814E9"/>
    <w:rsid w:val="00681ED1"/>
    <w:rsid w:val="00684C70"/>
    <w:rsid w:val="0068582C"/>
    <w:rsid w:val="006902DC"/>
    <w:rsid w:val="00690ADB"/>
    <w:rsid w:val="006961AC"/>
    <w:rsid w:val="006976E8"/>
    <w:rsid w:val="006A03E5"/>
    <w:rsid w:val="006A1AE9"/>
    <w:rsid w:val="006A35E5"/>
    <w:rsid w:val="006A6662"/>
    <w:rsid w:val="006B234F"/>
    <w:rsid w:val="006B60F9"/>
    <w:rsid w:val="006B6CCD"/>
    <w:rsid w:val="006C30EE"/>
    <w:rsid w:val="006D1887"/>
    <w:rsid w:val="006E3E0D"/>
    <w:rsid w:val="006E6C86"/>
    <w:rsid w:val="006F24C4"/>
    <w:rsid w:val="006F26BB"/>
    <w:rsid w:val="00711677"/>
    <w:rsid w:val="007130D7"/>
    <w:rsid w:val="007157F7"/>
    <w:rsid w:val="00716F7A"/>
    <w:rsid w:val="007406C7"/>
    <w:rsid w:val="00741C10"/>
    <w:rsid w:val="00743DBC"/>
    <w:rsid w:val="00755A5A"/>
    <w:rsid w:val="007616B3"/>
    <w:rsid w:val="007872E4"/>
    <w:rsid w:val="0078785B"/>
    <w:rsid w:val="00796097"/>
    <w:rsid w:val="0079781B"/>
    <w:rsid w:val="007A6577"/>
    <w:rsid w:val="007B0F6D"/>
    <w:rsid w:val="007B1D80"/>
    <w:rsid w:val="007B6C3B"/>
    <w:rsid w:val="007F5514"/>
    <w:rsid w:val="007F76E5"/>
    <w:rsid w:val="008078B2"/>
    <w:rsid w:val="00811399"/>
    <w:rsid w:val="0081426B"/>
    <w:rsid w:val="008170F3"/>
    <w:rsid w:val="00822B1A"/>
    <w:rsid w:val="00826932"/>
    <w:rsid w:val="00841E94"/>
    <w:rsid w:val="008438A1"/>
    <w:rsid w:val="00844A3D"/>
    <w:rsid w:val="008508F3"/>
    <w:rsid w:val="0085101C"/>
    <w:rsid w:val="00855B8F"/>
    <w:rsid w:val="00873A62"/>
    <w:rsid w:val="00874A57"/>
    <w:rsid w:val="00877F78"/>
    <w:rsid w:val="0088298B"/>
    <w:rsid w:val="00883E2D"/>
    <w:rsid w:val="008863E2"/>
    <w:rsid w:val="008A5249"/>
    <w:rsid w:val="008B437F"/>
    <w:rsid w:val="008C5464"/>
    <w:rsid w:val="008C7E3C"/>
    <w:rsid w:val="008D0D65"/>
    <w:rsid w:val="008D4F1B"/>
    <w:rsid w:val="008D6807"/>
    <w:rsid w:val="008F3C6D"/>
    <w:rsid w:val="00910E83"/>
    <w:rsid w:val="00913461"/>
    <w:rsid w:val="00936FD4"/>
    <w:rsid w:val="009442CB"/>
    <w:rsid w:val="00946EB9"/>
    <w:rsid w:val="00955C14"/>
    <w:rsid w:val="00963565"/>
    <w:rsid w:val="00966F17"/>
    <w:rsid w:val="00967864"/>
    <w:rsid w:val="0097392E"/>
    <w:rsid w:val="00980BB1"/>
    <w:rsid w:val="00982437"/>
    <w:rsid w:val="00984BBD"/>
    <w:rsid w:val="009917EA"/>
    <w:rsid w:val="00996908"/>
    <w:rsid w:val="009A36FC"/>
    <w:rsid w:val="009A3AD9"/>
    <w:rsid w:val="009A5C3C"/>
    <w:rsid w:val="009A6B51"/>
    <w:rsid w:val="009A7A25"/>
    <w:rsid w:val="009B0385"/>
    <w:rsid w:val="009B2205"/>
    <w:rsid w:val="009B7709"/>
    <w:rsid w:val="009C1E79"/>
    <w:rsid w:val="009C5E50"/>
    <w:rsid w:val="009D5843"/>
    <w:rsid w:val="009D5E3F"/>
    <w:rsid w:val="009E6626"/>
    <w:rsid w:val="009E6BD1"/>
    <w:rsid w:val="00A16419"/>
    <w:rsid w:val="00A17523"/>
    <w:rsid w:val="00A27641"/>
    <w:rsid w:val="00A40A6D"/>
    <w:rsid w:val="00A453FD"/>
    <w:rsid w:val="00A47558"/>
    <w:rsid w:val="00A628F2"/>
    <w:rsid w:val="00A66821"/>
    <w:rsid w:val="00A668C1"/>
    <w:rsid w:val="00A7376C"/>
    <w:rsid w:val="00A739AD"/>
    <w:rsid w:val="00A77B21"/>
    <w:rsid w:val="00A806F4"/>
    <w:rsid w:val="00A8313C"/>
    <w:rsid w:val="00A93803"/>
    <w:rsid w:val="00A976F2"/>
    <w:rsid w:val="00AA0466"/>
    <w:rsid w:val="00AA09D3"/>
    <w:rsid w:val="00AA55E4"/>
    <w:rsid w:val="00AC0C81"/>
    <w:rsid w:val="00AC4ABA"/>
    <w:rsid w:val="00AC7FFA"/>
    <w:rsid w:val="00AD208F"/>
    <w:rsid w:val="00AD38AC"/>
    <w:rsid w:val="00AE1A4A"/>
    <w:rsid w:val="00AE3E2A"/>
    <w:rsid w:val="00AF2479"/>
    <w:rsid w:val="00B13753"/>
    <w:rsid w:val="00B150A8"/>
    <w:rsid w:val="00B24CBA"/>
    <w:rsid w:val="00B30C4D"/>
    <w:rsid w:val="00B3147F"/>
    <w:rsid w:val="00B31A56"/>
    <w:rsid w:val="00B32D6B"/>
    <w:rsid w:val="00B33CE4"/>
    <w:rsid w:val="00B36F70"/>
    <w:rsid w:val="00B37A5E"/>
    <w:rsid w:val="00B61F71"/>
    <w:rsid w:val="00B6535F"/>
    <w:rsid w:val="00B748FE"/>
    <w:rsid w:val="00B801D0"/>
    <w:rsid w:val="00B918EA"/>
    <w:rsid w:val="00B93C2A"/>
    <w:rsid w:val="00BA13E7"/>
    <w:rsid w:val="00BA484D"/>
    <w:rsid w:val="00BB4D3B"/>
    <w:rsid w:val="00BB6DD5"/>
    <w:rsid w:val="00BE261C"/>
    <w:rsid w:val="00BF07A2"/>
    <w:rsid w:val="00BF1209"/>
    <w:rsid w:val="00BF2F27"/>
    <w:rsid w:val="00C0191E"/>
    <w:rsid w:val="00C045F7"/>
    <w:rsid w:val="00C1040C"/>
    <w:rsid w:val="00C170AC"/>
    <w:rsid w:val="00C17955"/>
    <w:rsid w:val="00C33744"/>
    <w:rsid w:val="00C50EB8"/>
    <w:rsid w:val="00C60D3B"/>
    <w:rsid w:val="00C63C87"/>
    <w:rsid w:val="00C71CA7"/>
    <w:rsid w:val="00C83C27"/>
    <w:rsid w:val="00C91398"/>
    <w:rsid w:val="00CB30EC"/>
    <w:rsid w:val="00CB448D"/>
    <w:rsid w:val="00CC11BC"/>
    <w:rsid w:val="00CC3C3B"/>
    <w:rsid w:val="00CD3940"/>
    <w:rsid w:val="00CD5413"/>
    <w:rsid w:val="00CD78A7"/>
    <w:rsid w:val="00CE7971"/>
    <w:rsid w:val="00CF1EB5"/>
    <w:rsid w:val="00CF5710"/>
    <w:rsid w:val="00D56A26"/>
    <w:rsid w:val="00D575DE"/>
    <w:rsid w:val="00D601C8"/>
    <w:rsid w:val="00D610D6"/>
    <w:rsid w:val="00D73F24"/>
    <w:rsid w:val="00D77AD5"/>
    <w:rsid w:val="00DA2562"/>
    <w:rsid w:val="00DB1A7A"/>
    <w:rsid w:val="00DB46AB"/>
    <w:rsid w:val="00DB65A1"/>
    <w:rsid w:val="00DB7BF9"/>
    <w:rsid w:val="00DC15DF"/>
    <w:rsid w:val="00DD160F"/>
    <w:rsid w:val="00DD68EF"/>
    <w:rsid w:val="00DD6CC9"/>
    <w:rsid w:val="00DF437E"/>
    <w:rsid w:val="00E0042F"/>
    <w:rsid w:val="00E0441D"/>
    <w:rsid w:val="00E065A7"/>
    <w:rsid w:val="00E07609"/>
    <w:rsid w:val="00E142E0"/>
    <w:rsid w:val="00E27AD1"/>
    <w:rsid w:val="00E34641"/>
    <w:rsid w:val="00E41847"/>
    <w:rsid w:val="00E4666A"/>
    <w:rsid w:val="00E60174"/>
    <w:rsid w:val="00E606A0"/>
    <w:rsid w:val="00E72A3C"/>
    <w:rsid w:val="00E761B0"/>
    <w:rsid w:val="00E81B5E"/>
    <w:rsid w:val="00E93ACA"/>
    <w:rsid w:val="00E9777F"/>
    <w:rsid w:val="00EB4538"/>
    <w:rsid w:val="00EE4B11"/>
    <w:rsid w:val="00EF021E"/>
    <w:rsid w:val="00EF4153"/>
    <w:rsid w:val="00EF46C3"/>
    <w:rsid w:val="00F103B4"/>
    <w:rsid w:val="00F10D71"/>
    <w:rsid w:val="00F11BE0"/>
    <w:rsid w:val="00F17B94"/>
    <w:rsid w:val="00F22509"/>
    <w:rsid w:val="00F2412E"/>
    <w:rsid w:val="00F243FB"/>
    <w:rsid w:val="00F516FA"/>
    <w:rsid w:val="00F551D4"/>
    <w:rsid w:val="00F567E7"/>
    <w:rsid w:val="00F6103C"/>
    <w:rsid w:val="00F80663"/>
    <w:rsid w:val="00F85507"/>
    <w:rsid w:val="00F91D79"/>
    <w:rsid w:val="00F95E80"/>
    <w:rsid w:val="00F9705E"/>
    <w:rsid w:val="00FA7576"/>
    <w:rsid w:val="00FB05F6"/>
    <w:rsid w:val="00FB235B"/>
    <w:rsid w:val="00FB25B9"/>
    <w:rsid w:val="00FB3045"/>
    <w:rsid w:val="00FB3D00"/>
    <w:rsid w:val="00FB4C27"/>
    <w:rsid w:val="00FB638F"/>
    <w:rsid w:val="00FC0DB4"/>
    <w:rsid w:val="00FC1C81"/>
    <w:rsid w:val="00FC6F5C"/>
    <w:rsid w:val="00FE29EA"/>
    <w:rsid w:val="00FE540A"/>
    <w:rsid w:val="00FF0EAC"/>
    <w:rsid w:val="00FF655A"/>
    <w:rsid w:val="00F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14"/>
    <w:pPr>
      <w:widowControl w:val="0"/>
      <w:jc w:val="both"/>
    </w:pPr>
  </w:style>
  <w:style w:type="paragraph" w:styleId="1">
    <w:name w:val="heading 1"/>
    <w:basedOn w:val="a"/>
    <w:next w:val="a"/>
    <w:link w:val="1Char"/>
    <w:uiPriority w:val="9"/>
    <w:qFormat/>
    <w:rsid w:val="00CF1EB5"/>
    <w:pPr>
      <w:keepNext/>
      <w:keepLines/>
      <w:outlineLvl w:val="0"/>
    </w:pPr>
    <w:rPr>
      <w:b/>
      <w:bCs/>
      <w:kern w:val="44"/>
      <w:szCs w:val="44"/>
    </w:rPr>
  </w:style>
  <w:style w:type="paragraph" w:styleId="2">
    <w:name w:val="heading 2"/>
    <w:basedOn w:val="a"/>
    <w:next w:val="a"/>
    <w:link w:val="2Char"/>
    <w:uiPriority w:val="9"/>
    <w:unhideWhenUsed/>
    <w:qFormat/>
    <w:rsid w:val="00CF1EB5"/>
    <w:pPr>
      <w:keepNext/>
      <w:keepLines/>
      <w:outlineLvl w:val="1"/>
    </w:pPr>
    <w:rPr>
      <w:rFonts w:eastAsiaTheme="majorEastAsia" w:cstheme="majorBidi"/>
      <w:b/>
      <w:bCs/>
      <w:szCs w:val="32"/>
    </w:rPr>
  </w:style>
  <w:style w:type="paragraph" w:styleId="3">
    <w:name w:val="heading 3"/>
    <w:basedOn w:val="a"/>
    <w:next w:val="a"/>
    <w:link w:val="3Char"/>
    <w:uiPriority w:val="9"/>
    <w:unhideWhenUsed/>
    <w:qFormat/>
    <w:rsid w:val="00CF1EB5"/>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1EB5"/>
    <w:rPr>
      <w:rFonts w:ascii="Times New Roman" w:hAnsi="Times New Roman"/>
      <w:b/>
      <w:bCs/>
      <w:kern w:val="44"/>
      <w:szCs w:val="44"/>
    </w:rPr>
  </w:style>
  <w:style w:type="character" w:customStyle="1" w:styleId="2Char">
    <w:name w:val="标题 2 Char"/>
    <w:basedOn w:val="a0"/>
    <w:link w:val="2"/>
    <w:uiPriority w:val="9"/>
    <w:rsid w:val="00CF1EB5"/>
    <w:rPr>
      <w:rFonts w:ascii="Times New Roman" w:eastAsiaTheme="majorEastAsia" w:hAnsi="Times New Roman" w:cstheme="majorBidi"/>
      <w:b/>
      <w:bCs/>
      <w:szCs w:val="32"/>
    </w:rPr>
  </w:style>
  <w:style w:type="character" w:customStyle="1" w:styleId="3Char">
    <w:name w:val="标题 3 Char"/>
    <w:basedOn w:val="a0"/>
    <w:link w:val="3"/>
    <w:uiPriority w:val="9"/>
    <w:rsid w:val="00CF1EB5"/>
    <w:rPr>
      <w:rFonts w:ascii="Times New Roman" w:hAnsi="Times New Roman"/>
      <w:b/>
      <w:bCs/>
      <w:szCs w:val="32"/>
    </w:rPr>
  </w:style>
  <w:style w:type="paragraph" w:styleId="a3">
    <w:name w:val="Balloon Text"/>
    <w:basedOn w:val="a"/>
    <w:link w:val="Char"/>
    <w:uiPriority w:val="99"/>
    <w:semiHidden/>
    <w:unhideWhenUsed/>
    <w:rsid w:val="00624DC7"/>
    <w:rPr>
      <w:sz w:val="18"/>
      <w:szCs w:val="18"/>
    </w:rPr>
  </w:style>
  <w:style w:type="character" w:customStyle="1" w:styleId="Char">
    <w:name w:val="批注框文本 Char"/>
    <w:basedOn w:val="a0"/>
    <w:link w:val="a3"/>
    <w:uiPriority w:val="99"/>
    <w:semiHidden/>
    <w:rsid w:val="00624DC7"/>
    <w:rPr>
      <w:sz w:val="18"/>
      <w:szCs w:val="18"/>
    </w:rPr>
  </w:style>
  <w:style w:type="paragraph" w:styleId="a4">
    <w:name w:val="header"/>
    <w:basedOn w:val="a"/>
    <w:link w:val="Char0"/>
    <w:uiPriority w:val="99"/>
    <w:unhideWhenUsed/>
    <w:rsid w:val="00624D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4DC7"/>
    <w:rPr>
      <w:sz w:val="18"/>
      <w:szCs w:val="18"/>
    </w:rPr>
  </w:style>
  <w:style w:type="paragraph" w:styleId="a5">
    <w:name w:val="footer"/>
    <w:basedOn w:val="a"/>
    <w:link w:val="Char1"/>
    <w:uiPriority w:val="99"/>
    <w:unhideWhenUsed/>
    <w:rsid w:val="00624DC7"/>
    <w:pPr>
      <w:tabs>
        <w:tab w:val="center" w:pos="4153"/>
        <w:tab w:val="right" w:pos="8306"/>
      </w:tabs>
      <w:snapToGrid w:val="0"/>
      <w:jc w:val="left"/>
    </w:pPr>
    <w:rPr>
      <w:sz w:val="18"/>
      <w:szCs w:val="18"/>
    </w:rPr>
  </w:style>
  <w:style w:type="character" w:customStyle="1" w:styleId="Char1">
    <w:name w:val="页脚 Char"/>
    <w:basedOn w:val="a0"/>
    <w:link w:val="a5"/>
    <w:uiPriority w:val="99"/>
    <w:rsid w:val="00624DC7"/>
    <w:rPr>
      <w:sz w:val="18"/>
      <w:szCs w:val="18"/>
    </w:rPr>
  </w:style>
  <w:style w:type="paragraph" w:styleId="a6">
    <w:name w:val="List Paragraph"/>
    <w:basedOn w:val="a"/>
    <w:uiPriority w:val="34"/>
    <w:qFormat/>
    <w:rsid w:val="007B6C3B"/>
    <w:pPr>
      <w:ind w:firstLineChars="200" w:firstLine="420"/>
    </w:pPr>
  </w:style>
  <w:style w:type="paragraph" w:styleId="a7">
    <w:name w:val="Document Map"/>
    <w:basedOn w:val="a"/>
    <w:link w:val="Char2"/>
    <w:uiPriority w:val="99"/>
    <w:semiHidden/>
    <w:unhideWhenUsed/>
    <w:rsid w:val="0000060A"/>
    <w:rPr>
      <w:rFonts w:ascii="宋体" w:eastAsia="宋体"/>
      <w:sz w:val="18"/>
      <w:szCs w:val="18"/>
    </w:rPr>
  </w:style>
  <w:style w:type="character" w:customStyle="1" w:styleId="Char2">
    <w:name w:val="文档结构图 Char"/>
    <w:basedOn w:val="a0"/>
    <w:link w:val="a7"/>
    <w:uiPriority w:val="99"/>
    <w:semiHidden/>
    <w:rsid w:val="0000060A"/>
    <w:rPr>
      <w:rFonts w:ascii="宋体" w:eastAsia="宋体"/>
      <w:sz w:val="18"/>
      <w:szCs w:val="18"/>
    </w:rPr>
  </w:style>
  <w:style w:type="paragraph" w:customStyle="1" w:styleId="a8">
    <w:name w:val="正文所"/>
    <w:basedOn w:val="a"/>
    <w:qFormat/>
    <w:rsid w:val="00C91398"/>
    <w:pPr>
      <w:spacing w:line="360" w:lineRule="auto"/>
      <w:ind w:firstLineChars="200" w:firstLine="420"/>
    </w:pPr>
    <w:rPr>
      <w:rFonts w:ascii="宋体" w:eastAsia="宋体" w:hAnsi="Times New Roman" w:cs="Times New Roman"/>
      <w:szCs w:val="20"/>
    </w:rPr>
  </w:style>
  <w:style w:type="character" w:styleId="a9">
    <w:name w:val="annotation reference"/>
    <w:basedOn w:val="a0"/>
    <w:unhideWhenUsed/>
    <w:rsid w:val="00F17B94"/>
    <w:rPr>
      <w:sz w:val="21"/>
      <w:szCs w:val="21"/>
    </w:rPr>
  </w:style>
  <w:style w:type="paragraph" w:styleId="aa">
    <w:name w:val="annotation text"/>
    <w:basedOn w:val="a"/>
    <w:link w:val="Char3"/>
    <w:unhideWhenUsed/>
    <w:rsid w:val="00F17B94"/>
    <w:pPr>
      <w:jc w:val="left"/>
    </w:pPr>
  </w:style>
  <w:style w:type="character" w:customStyle="1" w:styleId="Char3">
    <w:name w:val="批注文字 Char"/>
    <w:basedOn w:val="a0"/>
    <w:link w:val="aa"/>
    <w:rsid w:val="00F17B94"/>
  </w:style>
  <w:style w:type="paragraph" w:styleId="ab">
    <w:name w:val="annotation subject"/>
    <w:basedOn w:val="aa"/>
    <w:next w:val="aa"/>
    <w:link w:val="Char4"/>
    <w:uiPriority w:val="99"/>
    <w:semiHidden/>
    <w:unhideWhenUsed/>
    <w:rsid w:val="00F17B94"/>
    <w:rPr>
      <w:b/>
      <w:bCs/>
    </w:rPr>
  </w:style>
  <w:style w:type="character" w:customStyle="1" w:styleId="Char4">
    <w:name w:val="批注主题 Char"/>
    <w:basedOn w:val="Char3"/>
    <w:link w:val="ab"/>
    <w:uiPriority w:val="99"/>
    <w:semiHidden/>
    <w:rsid w:val="00F17B94"/>
    <w:rPr>
      <w:b/>
      <w:bCs/>
    </w:rPr>
  </w:style>
  <w:style w:type="character" w:styleId="ac">
    <w:name w:val="Subtle Reference"/>
    <w:basedOn w:val="a0"/>
    <w:uiPriority w:val="31"/>
    <w:qFormat/>
    <w:rsid w:val="008A5249"/>
    <w:rPr>
      <w:smallCaps/>
      <w:color w:val="5A5A5A" w:themeColor="text1" w:themeTint="A5"/>
    </w:rPr>
  </w:style>
  <w:style w:type="paragraph" w:styleId="ad">
    <w:name w:val="Revision"/>
    <w:hidden/>
    <w:uiPriority w:val="99"/>
    <w:semiHidden/>
    <w:rsid w:val="001420B3"/>
  </w:style>
  <w:style w:type="character" w:styleId="ae">
    <w:name w:val="Hyperlink"/>
    <w:uiPriority w:val="99"/>
    <w:rsid w:val="005609D0"/>
    <w:rPr>
      <w:color w:val="0000FF"/>
      <w:u w:val="single"/>
    </w:rPr>
  </w:style>
  <w:style w:type="paragraph" w:customStyle="1" w:styleId="11">
    <w:name w:val="11"/>
    <w:rsid w:val="005609D0"/>
    <w:pPr>
      <w:widowControl w:val="0"/>
      <w:jc w:val="both"/>
    </w:pPr>
    <w:rPr>
      <w:rFonts w:ascii="Times New Roman" w:eastAsia="宋体" w:hAnsi="Times New Roman" w:cs="Times New Roman"/>
      <w:szCs w:val="24"/>
    </w:rPr>
  </w:style>
  <w:style w:type="table" w:customStyle="1" w:styleId="20">
    <w:name w:val="2"/>
    <w:uiPriority w:val="99"/>
    <w:semiHidden/>
    <w:unhideWhenUsed/>
    <w:rsid w:val="001941AF"/>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paragraph" w:styleId="af">
    <w:name w:val="Date"/>
    <w:basedOn w:val="a"/>
    <w:next w:val="a"/>
    <w:link w:val="Char5"/>
    <w:uiPriority w:val="99"/>
    <w:semiHidden/>
    <w:unhideWhenUsed/>
    <w:rsid w:val="00FB235B"/>
    <w:pPr>
      <w:ind w:leftChars="2500" w:left="100"/>
    </w:pPr>
  </w:style>
  <w:style w:type="character" w:customStyle="1" w:styleId="Char5">
    <w:name w:val="日期 Char"/>
    <w:basedOn w:val="a0"/>
    <w:link w:val="af"/>
    <w:uiPriority w:val="99"/>
    <w:semiHidden/>
    <w:rsid w:val="00FB235B"/>
  </w:style>
  <w:style w:type="paragraph" w:customStyle="1" w:styleId="afff4">
    <w:name w:val="afff4"/>
    <w:rsid w:val="00A17523"/>
    <w:pPr>
      <w:widowControl w:val="0"/>
      <w:jc w:val="both"/>
    </w:pPr>
    <w:rPr>
      <w:rFonts w:ascii="Times New Roman" w:eastAsia="宋体" w:hAnsi="Times New Roman" w:cs="Times New Roman"/>
      <w:szCs w:val="21"/>
    </w:rPr>
  </w:style>
  <w:style w:type="table" w:customStyle="1" w:styleId="afffa">
    <w:name w:val="afffa"/>
    <w:uiPriority w:val="99"/>
    <w:semiHidden/>
    <w:unhideWhenUsed/>
    <w:rsid w:val="00A17523"/>
    <w:rPr>
      <w:rFonts w:ascii="Calibri" w:eastAsia="宋体" w:hAnsi="Calibri" w:cs="Times New Roman"/>
      <w:kern w:val="0"/>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FED2-FB6F-4AB0-9EA3-518B4234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4</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2024-06-13T16:02:00Z</dcterms:created>
  <dcterms:modified xsi:type="dcterms:W3CDTF">2024-06-13T16:02:00Z</dcterms:modified>
</cp:coreProperties>
</file>