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0C" w:rsidRDefault="00F05247" w:rsidP="003D3775">
      <w:pPr>
        <w:jc w:val="center"/>
        <w:rPr>
          <w:rFonts w:asciiTheme="minorEastAsia" w:hAnsiTheme="minorEastAsia"/>
          <w:b/>
          <w:sz w:val="28"/>
          <w:szCs w:val="28"/>
        </w:rPr>
      </w:pPr>
      <w:r>
        <w:rPr>
          <w:rFonts w:asciiTheme="minorEastAsia" w:hAnsiTheme="minorEastAsia" w:hint="eastAsia"/>
          <w:b/>
          <w:sz w:val="28"/>
          <w:szCs w:val="28"/>
        </w:rPr>
        <w:t>国金鑫新灵活配置混合型证券投资基金（LOF）</w:t>
      </w:r>
    </w:p>
    <w:p w:rsidR="00FE4123" w:rsidRPr="00AF43A4" w:rsidRDefault="00CE310C" w:rsidP="003D3775">
      <w:pPr>
        <w:jc w:val="center"/>
        <w:rPr>
          <w:rFonts w:asciiTheme="minorEastAsia" w:hAnsiTheme="minorEastAsia"/>
          <w:b/>
          <w:sz w:val="28"/>
          <w:szCs w:val="28"/>
        </w:rPr>
      </w:pPr>
      <w:r w:rsidRPr="00CE310C">
        <w:rPr>
          <w:rFonts w:asciiTheme="minorEastAsia" w:hAnsiTheme="minorEastAsia"/>
          <w:b/>
          <w:sz w:val="28"/>
          <w:szCs w:val="28"/>
        </w:rPr>
        <w:t>清算资金发放公告</w:t>
      </w:r>
    </w:p>
    <w:p w:rsidR="00DF4937" w:rsidRDefault="00DF4937"/>
    <w:p w:rsidR="007D18A0" w:rsidRPr="007D18A0" w:rsidRDefault="00FA2287" w:rsidP="007D18A0">
      <w:pPr>
        <w:spacing w:line="360" w:lineRule="auto"/>
        <w:ind w:firstLineChars="200" w:firstLine="480"/>
        <w:rPr>
          <w:rFonts w:ascii="宋体" w:eastAsia="宋体" w:hAnsi="宋体"/>
          <w:sz w:val="24"/>
          <w:szCs w:val="24"/>
        </w:rPr>
      </w:pPr>
      <w:r w:rsidRPr="00FA2287">
        <w:rPr>
          <w:rFonts w:ascii="宋体" w:eastAsia="宋体" w:hAnsi="宋体" w:hint="eastAsia"/>
          <w:sz w:val="24"/>
          <w:szCs w:val="24"/>
        </w:rPr>
        <w:t>依据《中华人民共和国证券投资基金法》《公开募集证券投资基金运作管理办法》</w:t>
      </w:r>
      <w:r w:rsidR="00041ACC">
        <w:rPr>
          <w:rFonts w:ascii="宋体" w:eastAsia="宋体" w:hAnsi="宋体" w:hint="eastAsia"/>
          <w:sz w:val="24"/>
          <w:szCs w:val="24"/>
        </w:rPr>
        <w:t>和</w:t>
      </w:r>
      <w:r w:rsidRPr="00FA2287">
        <w:rPr>
          <w:rFonts w:ascii="宋体" w:eastAsia="宋体" w:hAnsi="宋体" w:hint="eastAsia"/>
          <w:sz w:val="24"/>
          <w:szCs w:val="24"/>
        </w:rPr>
        <w:t>《</w:t>
      </w:r>
      <w:r w:rsidR="00F05247">
        <w:rPr>
          <w:rFonts w:ascii="宋体" w:eastAsia="宋体" w:hAnsi="宋体" w:hint="eastAsia"/>
          <w:sz w:val="24"/>
          <w:szCs w:val="24"/>
        </w:rPr>
        <w:t>国金鑫新灵活配置混合型证券投资基金（LOF）</w:t>
      </w:r>
      <w:r w:rsidRPr="00FA2287">
        <w:rPr>
          <w:rFonts w:ascii="宋体" w:eastAsia="宋体" w:hAnsi="宋体"/>
          <w:sz w:val="24"/>
          <w:szCs w:val="24"/>
        </w:rPr>
        <w:t>基金合同》（以下简称“《基金合同》”</w:t>
      </w:r>
      <w:r w:rsidR="00272B6F">
        <w:rPr>
          <w:rFonts w:ascii="宋体" w:eastAsia="宋体" w:hAnsi="宋体"/>
          <w:sz w:val="24"/>
          <w:szCs w:val="24"/>
        </w:rPr>
        <w:t>）</w:t>
      </w:r>
      <w:r w:rsidR="00E05E09">
        <w:rPr>
          <w:rFonts w:ascii="宋体" w:eastAsia="宋体" w:hAnsi="宋体" w:hint="eastAsia"/>
          <w:sz w:val="24"/>
          <w:szCs w:val="24"/>
        </w:rPr>
        <w:t>等</w:t>
      </w:r>
      <w:r w:rsidR="00272B6F">
        <w:rPr>
          <w:rFonts w:ascii="宋体" w:eastAsia="宋体" w:hAnsi="宋体"/>
          <w:sz w:val="24"/>
          <w:szCs w:val="24"/>
        </w:rPr>
        <w:t>有关规定，</w:t>
      </w:r>
      <w:r w:rsidR="00F05247">
        <w:rPr>
          <w:rFonts w:ascii="宋体" w:eastAsia="宋体" w:hAnsi="宋体" w:hint="eastAsia"/>
          <w:sz w:val="24"/>
          <w:szCs w:val="24"/>
        </w:rPr>
        <w:t>国金鑫新灵活配置混合型证券投资基金（LOF）</w:t>
      </w:r>
      <w:r w:rsidRPr="00FA2287">
        <w:rPr>
          <w:rFonts w:ascii="宋体" w:eastAsia="宋体" w:hAnsi="宋体"/>
          <w:sz w:val="24"/>
          <w:szCs w:val="24"/>
        </w:rPr>
        <w:t>（以下简称“本基金”</w:t>
      </w:r>
      <w:r w:rsidR="00272B6F">
        <w:rPr>
          <w:rFonts w:ascii="宋体" w:eastAsia="宋体" w:hAnsi="宋体" w:hint="eastAsia"/>
          <w:sz w:val="24"/>
          <w:szCs w:val="24"/>
        </w:rPr>
        <w:t>，</w:t>
      </w:r>
      <w:r w:rsidR="00272B6F" w:rsidRPr="00272B6F">
        <w:rPr>
          <w:rFonts w:ascii="宋体" w:eastAsia="宋体" w:hAnsi="宋体" w:hint="eastAsia"/>
          <w:sz w:val="24"/>
          <w:szCs w:val="24"/>
        </w:rPr>
        <w:t>基金代</w:t>
      </w:r>
      <w:r w:rsidR="00272B6F" w:rsidRPr="00675547">
        <w:rPr>
          <w:rFonts w:ascii="宋体" w:eastAsia="宋体" w:hAnsi="宋体" w:hint="eastAsia"/>
          <w:sz w:val="24"/>
          <w:szCs w:val="24"/>
        </w:rPr>
        <w:t>码</w:t>
      </w:r>
      <w:r w:rsidR="00272B6F" w:rsidRPr="00675547">
        <w:rPr>
          <w:rFonts w:ascii="宋体" w:eastAsia="宋体" w:hAnsi="宋体"/>
          <w:sz w:val="24"/>
          <w:szCs w:val="24"/>
        </w:rPr>
        <w:t>“</w:t>
      </w:r>
      <w:r w:rsidR="00493775" w:rsidRPr="009F4D46">
        <w:rPr>
          <w:rFonts w:ascii="宋体" w:eastAsia="宋体" w:hAnsi="宋体" w:hint="eastAsia"/>
          <w:sz w:val="24"/>
          <w:szCs w:val="24"/>
        </w:rPr>
        <w:t>50</w:t>
      </w:r>
      <w:r w:rsidR="00F05247">
        <w:rPr>
          <w:rFonts w:ascii="宋体" w:eastAsia="宋体" w:hAnsi="宋体"/>
          <w:sz w:val="24"/>
          <w:szCs w:val="24"/>
        </w:rPr>
        <w:t>1000</w:t>
      </w:r>
      <w:r w:rsidR="00272B6F" w:rsidRPr="00675547">
        <w:rPr>
          <w:rFonts w:ascii="宋体" w:eastAsia="宋体" w:hAnsi="宋体"/>
          <w:sz w:val="24"/>
          <w:szCs w:val="24"/>
        </w:rPr>
        <w:t>”</w:t>
      </w:r>
      <w:r w:rsidRPr="00FA2287">
        <w:rPr>
          <w:rFonts w:ascii="宋体" w:eastAsia="宋体" w:hAnsi="宋体"/>
          <w:sz w:val="24"/>
          <w:szCs w:val="24"/>
        </w:rPr>
        <w:t>）</w:t>
      </w:r>
      <w:r w:rsidR="007D18A0" w:rsidRPr="007D18A0">
        <w:rPr>
          <w:rFonts w:ascii="宋体" w:eastAsia="宋体" w:hAnsi="宋体" w:hint="eastAsia"/>
          <w:sz w:val="24"/>
          <w:szCs w:val="24"/>
        </w:rPr>
        <w:t>以通讯方式召开基金份额持有人大会，并于</w:t>
      </w:r>
      <w:r w:rsidR="007D18A0" w:rsidRPr="007D18A0">
        <w:rPr>
          <w:rFonts w:ascii="宋体" w:eastAsia="宋体" w:hAnsi="宋体"/>
          <w:sz w:val="24"/>
          <w:szCs w:val="24"/>
        </w:rPr>
        <w:t>202</w:t>
      </w:r>
      <w:r w:rsidR="00FB050B">
        <w:rPr>
          <w:rFonts w:ascii="宋体" w:eastAsia="宋体" w:hAnsi="宋体"/>
          <w:sz w:val="24"/>
          <w:szCs w:val="24"/>
        </w:rPr>
        <w:t>4</w:t>
      </w:r>
      <w:r w:rsidR="007D18A0" w:rsidRPr="007D18A0">
        <w:rPr>
          <w:rFonts w:ascii="宋体" w:eastAsia="宋体" w:hAnsi="宋体" w:hint="eastAsia"/>
          <w:sz w:val="24"/>
          <w:szCs w:val="24"/>
        </w:rPr>
        <w:t>年</w:t>
      </w:r>
      <w:r w:rsidR="00FB050B">
        <w:rPr>
          <w:rFonts w:ascii="宋体" w:eastAsia="宋体" w:hAnsi="宋体" w:hint="eastAsia"/>
          <w:sz w:val="24"/>
          <w:szCs w:val="24"/>
        </w:rPr>
        <w:t>3</w:t>
      </w:r>
      <w:r w:rsidR="007D18A0" w:rsidRPr="007D18A0">
        <w:rPr>
          <w:rFonts w:ascii="宋体" w:eastAsia="宋体" w:hAnsi="宋体" w:hint="eastAsia"/>
          <w:sz w:val="24"/>
          <w:szCs w:val="24"/>
        </w:rPr>
        <w:t>月</w:t>
      </w:r>
      <w:r w:rsidR="00FB050B">
        <w:rPr>
          <w:rFonts w:ascii="宋体" w:eastAsia="宋体" w:hAnsi="宋体" w:hint="eastAsia"/>
          <w:sz w:val="24"/>
          <w:szCs w:val="24"/>
        </w:rPr>
        <w:t>1</w:t>
      </w:r>
      <w:r w:rsidR="00FB050B">
        <w:rPr>
          <w:rFonts w:ascii="宋体" w:eastAsia="宋体" w:hAnsi="宋体"/>
          <w:sz w:val="24"/>
          <w:szCs w:val="24"/>
        </w:rPr>
        <w:t>2</w:t>
      </w:r>
      <w:r w:rsidR="007D18A0" w:rsidRPr="007D18A0">
        <w:rPr>
          <w:rFonts w:ascii="宋体" w:eastAsia="宋体" w:hAnsi="宋体" w:hint="eastAsia"/>
          <w:sz w:val="24"/>
          <w:szCs w:val="24"/>
        </w:rPr>
        <w:t>日审议通过了《</w:t>
      </w:r>
      <w:r w:rsidR="007D18A0" w:rsidRPr="00DE667F">
        <w:rPr>
          <w:rFonts w:ascii="宋体" w:eastAsia="宋体" w:hAnsi="宋体" w:hint="eastAsia"/>
          <w:sz w:val="24"/>
          <w:szCs w:val="24"/>
        </w:rPr>
        <w:t>关于终止</w:t>
      </w:r>
      <w:r w:rsidR="00F05247">
        <w:rPr>
          <w:rFonts w:ascii="宋体" w:eastAsia="宋体" w:hAnsi="宋体" w:hint="eastAsia"/>
          <w:sz w:val="24"/>
          <w:szCs w:val="24"/>
        </w:rPr>
        <w:t>国金鑫新灵活配置混合型证券投资基金（LOF）</w:t>
      </w:r>
      <w:r w:rsidR="007D18A0" w:rsidRPr="00DE667F">
        <w:rPr>
          <w:rFonts w:ascii="宋体" w:eastAsia="宋体" w:hAnsi="宋体" w:hint="eastAsia"/>
          <w:sz w:val="24"/>
          <w:szCs w:val="24"/>
        </w:rPr>
        <w:t>基金合同有关事项的议案</w:t>
      </w:r>
      <w:r w:rsidR="00E05E09">
        <w:rPr>
          <w:rFonts w:ascii="宋体" w:eastAsia="宋体" w:hAnsi="宋体" w:hint="eastAsia"/>
          <w:sz w:val="24"/>
          <w:szCs w:val="24"/>
        </w:rPr>
        <w:t>》</w:t>
      </w:r>
      <w:r w:rsidR="007D18A0" w:rsidRPr="007D18A0">
        <w:rPr>
          <w:rFonts w:ascii="宋体" w:eastAsia="宋体" w:hAnsi="宋体" w:hint="eastAsia"/>
          <w:sz w:val="24"/>
          <w:szCs w:val="24"/>
        </w:rPr>
        <w:t>。根据《</w:t>
      </w:r>
      <w:r w:rsidR="00FB050B" w:rsidRPr="00171218">
        <w:rPr>
          <w:rFonts w:ascii="宋体" w:eastAsia="宋体" w:hAnsi="宋体" w:hint="eastAsia"/>
          <w:sz w:val="24"/>
          <w:szCs w:val="24"/>
        </w:rPr>
        <w:t>关于国金鑫新灵活配置混合型证券投资基金（LOF）基金份额持有人大会表决结果暨决议生效的公告</w:t>
      </w:r>
      <w:r w:rsidR="007D18A0" w:rsidRPr="007D18A0">
        <w:rPr>
          <w:rFonts w:ascii="宋体" w:eastAsia="宋体" w:hAnsi="宋体" w:hint="eastAsia"/>
          <w:sz w:val="24"/>
          <w:szCs w:val="24"/>
        </w:rPr>
        <w:t>》，自</w:t>
      </w:r>
      <w:r w:rsidR="00FB050B" w:rsidRPr="00171218">
        <w:rPr>
          <w:rFonts w:ascii="宋体" w:eastAsia="宋体" w:hAnsi="宋体" w:hint="eastAsia"/>
          <w:sz w:val="24"/>
          <w:szCs w:val="24"/>
        </w:rPr>
        <w:t>202</w:t>
      </w:r>
      <w:r w:rsidR="00FB050B" w:rsidRPr="00171218">
        <w:rPr>
          <w:rFonts w:ascii="宋体" w:eastAsia="宋体" w:hAnsi="宋体"/>
          <w:sz w:val="24"/>
          <w:szCs w:val="24"/>
        </w:rPr>
        <w:t>4</w:t>
      </w:r>
      <w:r w:rsidR="00FB050B" w:rsidRPr="00171218">
        <w:rPr>
          <w:rFonts w:ascii="宋体" w:eastAsia="宋体" w:hAnsi="宋体" w:hint="eastAsia"/>
          <w:sz w:val="24"/>
          <w:szCs w:val="24"/>
        </w:rPr>
        <w:t>年</w:t>
      </w:r>
      <w:r w:rsidR="00FB050B" w:rsidRPr="00171218">
        <w:rPr>
          <w:rFonts w:ascii="宋体" w:eastAsia="宋体" w:hAnsi="宋体"/>
          <w:sz w:val="24"/>
          <w:szCs w:val="24"/>
        </w:rPr>
        <w:t>3</w:t>
      </w:r>
      <w:r w:rsidR="00FB050B" w:rsidRPr="00171218">
        <w:rPr>
          <w:rFonts w:ascii="宋体" w:eastAsia="宋体" w:hAnsi="宋体" w:hint="eastAsia"/>
          <w:sz w:val="24"/>
          <w:szCs w:val="24"/>
        </w:rPr>
        <w:t>月</w:t>
      </w:r>
      <w:r w:rsidR="00FB050B" w:rsidRPr="00171218">
        <w:rPr>
          <w:rFonts w:ascii="宋体" w:eastAsia="宋体" w:hAnsi="宋体"/>
          <w:sz w:val="24"/>
          <w:szCs w:val="24"/>
        </w:rPr>
        <w:t>13</w:t>
      </w:r>
      <w:r w:rsidR="00FB050B" w:rsidRPr="00171218">
        <w:rPr>
          <w:rFonts w:ascii="宋体" w:eastAsia="宋体" w:hAnsi="宋体" w:hint="eastAsia"/>
          <w:sz w:val="24"/>
          <w:szCs w:val="24"/>
        </w:rPr>
        <w:t>日</w:t>
      </w:r>
      <w:r w:rsidR="007D18A0" w:rsidRPr="007D18A0">
        <w:rPr>
          <w:rFonts w:ascii="宋体" w:eastAsia="宋体" w:hAnsi="宋体" w:hint="eastAsia"/>
          <w:sz w:val="24"/>
          <w:szCs w:val="24"/>
        </w:rPr>
        <w:t>起，本基金进入清算程序。</w:t>
      </w:r>
    </w:p>
    <w:p w:rsidR="00FD1DDD" w:rsidRPr="00FD1DDD" w:rsidRDefault="007D18A0" w:rsidP="00FD1DDD">
      <w:pPr>
        <w:spacing w:line="360" w:lineRule="auto"/>
        <w:ind w:firstLineChars="200" w:firstLine="480"/>
        <w:rPr>
          <w:rFonts w:ascii="宋体" w:eastAsia="宋体" w:hAnsi="宋体"/>
          <w:sz w:val="24"/>
          <w:szCs w:val="24"/>
        </w:rPr>
      </w:pPr>
      <w:r w:rsidRPr="00FD1DDD">
        <w:rPr>
          <w:rFonts w:ascii="宋体" w:eastAsia="宋体" w:hAnsi="宋体" w:hint="eastAsia"/>
          <w:sz w:val="24"/>
          <w:szCs w:val="24"/>
        </w:rPr>
        <w:t>本基金的基金财产清算小组的成员由基金管理人</w:t>
      </w:r>
      <w:r w:rsidR="00FD1DDD" w:rsidRPr="00FD1DDD">
        <w:rPr>
          <w:rFonts w:ascii="宋体" w:eastAsia="宋体" w:hAnsi="宋体" w:hint="eastAsia"/>
          <w:sz w:val="24"/>
          <w:szCs w:val="24"/>
        </w:rPr>
        <w:t>国金基金管理</w:t>
      </w:r>
      <w:r w:rsidR="00FD1DDD" w:rsidRPr="00FD1DDD">
        <w:rPr>
          <w:rFonts w:ascii="宋体" w:eastAsia="宋体" w:hAnsi="宋体"/>
          <w:sz w:val="24"/>
          <w:szCs w:val="24"/>
        </w:rPr>
        <w:t>有限公司、基金托管人</w:t>
      </w:r>
      <w:r w:rsidR="00FB050B" w:rsidRPr="00171218">
        <w:rPr>
          <w:rFonts w:ascii="宋体" w:eastAsia="宋体" w:hAnsi="宋体" w:hint="eastAsia"/>
          <w:sz w:val="24"/>
          <w:szCs w:val="24"/>
        </w:rPr>
        <w:t>平安银行股份有限公司</w:t>
      </w:r>
      <w:r w:rsidR="00FD1DDD" w:rsidRPr="00FD1DDD">
        <w:rPr>
          <w:rFonts w:ascii="宋体" w:eastAsia="宋体" w:hAnsi="宋体"/>
          <w:sz w:val="24"/>
          <w:szCs w:val="24"/>
        </w:rPr>
        <w:t>、</w:t>
      </w:r>
      <w:r w:rsidR="00493775" w:rsidRPr="009F4D46">
        <w:rPr>
          <w:rFonts w:ascii="宋体" w:eastAsia="宋体" w:hAnsi="宋体" w:hint="eastAsia"/>
          <w:sz w:val="24"/>
          <w:szCs w:val="24"/>
        </w:rPr>
        <w:t>安永华明会计师事务所（特殊普通合伙）</w:t>
      </w:r>
      <w:r w:rsidR="00FD1DDD" w:rsidRPr="00FD1DDD">
        <w:rPr>
          <w:rFonts w:ascii="宋体" w:eastAsia="宋体" w:hAnsi="宋体"/>
          <w:sz w:val="24"/>
          <w:szCs w:val="24"/>
        </w:rPr>
        <w:t>、上海市通力律师事务所组成。</w:t>
      </w:r>
    </w:p>
    <w:p w:rsidR="007D18A0" w:rsidRPr="00FD1DDD" w:rsidRDefault="007D18A0" w:rsidP="00FD1DDD">
      <w:pPr>
        <w:spacing w:line="360" w:lineRule="auto"/>
        <w:ind w:firstLineChars="200" w:firstLine="480"/>
        <w:rPr>
          <w:rFonts w:ascii="宋体" w:eastAsia="宋体" w:hAnsi="宋体"/>
          <w:sz w:val="24"/>
          <w:szCs w:val="24"/>
        </w:rPr>
      </w:pPr>
      <w:r w:rsidRPr="00FD1DDD">
        <w:rPr>
          <w:rFonts w:ascii="宋体" w:eastAsia="宋体" w:hAnsi="宋体" w:hint="eastAsia"/>
          <w:sz w:val="24"/>
          <w:szCs w:val="24"/>
        </w:rPr>
        <w:t>基金管理人于</w:t>
      </w:r>
      <w:r w:rsidR="00FB050B" w:rsidRPr="00171218">
        <w:rPr>
          <w:rFonts w:ascii="宋体" w:eastAsia="宋体" w:hAnsi="宋体" w:hint="eastAsia"/>
          <w:sz w:val="24"/>
          <w:szCs w:val="24"/>
        </w:rPr>
        <w:t>20</w:t>
      </w:r>
      <w:r w:rsidR="00FB050B" w:rsidRPr="00171218">
        <w:rPr>
          <w:rFonts w:ascii="宋体" w:eastAsia="宋体" w:hAnsi="宋体"/>
          <w:sz w:val="24"/>
          <w:szCs w:val="24"/>
        </w:rPr>
        <w:t>24</w:t>
      </w:r>
      <w:r w:rsidR="00FB050B" w:rsidRPr="00171218">
        <w:rPr>
          <w:rFonts w:ascii="宋体" w:eastAsia="宋体" w:hAnsi="宋体" w:hint="eastAsia"/>
          <w:sz w:val="24"/>
          <w:szCs w:val="24"/>
        </w:rPr>
        <w:t>年</w:t>
      </w:r>
      <w:r w:rsidR="00FB050B" w:rsidRPr="00171218">
        <w:rPr>
          <w:rFonts w:ascii="宋体" w:eastAsia="宋体" w:hAnsi="宋体"/>
          <w:sz w:val="24"/>
          <w:szCs w:val="24"/>
        </w:rPr>
        <w:t>5</w:t>
      </w:r>
      <w:r w:rsidR="00FB050B" w:rsidRPr="00171218">
        <w:rPr>
          <w:rFonts w:ascii="宋体" w:eastAsia="宋体" w:hAnsi="宋体" w:hint="eastAsia"/>
          <w:sz w:val="24"/>
          <w:szCs w:val="24"/>
        </w:rPr>
        <w:t>月</w:t>
      </w:r>
      <w:r w:rsidR="00FB050B" w:rsidRPr="00171218">
        <w:rPr>
          <w:rFonts w:ascii="宋体" w:eastAsia="宋体" w:hAnsi="宋体"/>
          <w:sz w:val="24"/>
          <w:szCs w:val="24"/>
        </w:rPr>
        <w:t>9</w:t>
      </w:r>
      <w:r w:rsidR="00FB050B" w:rsidRPr="00171218">
        <w:rPr>
          <w:rFonts w:ascii="宋体" w:eastAsia="宋体" w:hAnsi="宋体" w:hint="eastAsia"/>
          <w:sz w:val="24"/>
          <w:szCs w:val="24"/>
        </w:rPr>
        <w:t>日</w:t>
      </w:r>
      <w:r w:rsidRPr="00FD1DDD">
        <w:rPr>
          <w:rFonts w:ascii="宋体" w:eastAsia="宋体" w:hAnsi="宋体" w:hint="eastAsia"/>
          <w:sz w:val="24"/>
          <w:szCs w:val="24"/>
        </w:rPr>
        <w:t>发布了《</w:t>
      </w:r>
      <w:r w:rsidR="00F05247">
        <w:rPr>
          <w:rFonts w:ascii="宋体" w:eastAsia="宋体" w:hAnsi="宋体" w:hint="eastAsia"/>
          <w:sz w:val="24"/>
          <w:szCs w:val="24"/>
        </w:rPr>
        <w:t>国金鑫新灵活配置混合型证券投资基金（LOF）</w:t>
      </w:r>
      <w:r w:rsidRPr="00FD1DDD">
        <w:rPr>
          <w:rFonts w:ascii="宋体" w:eastAsia="宋体" w:hAnsi="宋体" w:hint="eastAsia"/>
          <w:sz w:val="24"/>
          <w:szCs w:val="24"/>
        </w:rPr>
        <w:t>清算报告》，并将根据相关法律法规、《基金合同》、上海证券交易所及中国证券登记结算有限责任公司</w:t>
      </w:r>
      <w:r w:rsidR="006F1BBD">
        <w:rPr>
          <w:rFonts w:ascii="宋体" w:eastAsia="宋体" w:hAnsi="宋体" w:hint="eastAsia"/>
          <w:sz w:val="24"/>
          <w:szCs w:val="24"/>
        </w:rPr>
        <w:t>、</w:t>
      </w:r>
      <w:r w:rsidR="006F1BBD" w:rsidRPr="00F663A3">
        <w:rPr>
          <w:rFonts w:ascii="宋体" w:eastAsia="宋体" w:hAnsi="宋体" w:hint="eastAsia"/>
          <w:sz w:val="24"/>
          <w:szCs w:val="24"/>
        </w:rPr>
        <w:t>中国证券登记结算有限责任公司上海分公司</w:t>
      </w:r>
      <w:r w:rsidRPr="00FD1DDD">
        <w:rPr>
          <w:rFonts w:ascii="宋体" w:eastAsia="宋体" w:hAnsi="宋体" w:hint="eastAsia"/>
          <w:sz w:val="24"/>
          <w:szCs w:val="24"/>
        </w:rPr>
        <w:t>的相关规则、清算报告等向本基金基金份额持有人进行清算资金分配。具体情况如下：</w:t>
      </w:r>
    </w:p>
    <w:p w:rsidR="00FD1DDD" w:rsidRPr="00F663A3" w:rsidRDefault="00FD1DDD" w:rsidP="00FD1DDD">
      <w:pPr>
        <w:spacing w:line="360" w:lineRule="auto"/>
        <w:ind w:firstLineChars="200" w:firstLine="480"/>
        <w:rPr>
          <w:rFonts w:ascii="宋体" w:eastAsia="宋体" w:hAnsi="宋体"/>
          <w:sz w:val="24"/>
          <w:szCs w:val="24"/>
        </w:rPr>
      </w:pPr>
      <w:r w:rsidRPr="00F663A3">
        <w:rPr>
          <w:rFonts w:ascii="宋体" w:eastAsia="宋体" w:hAnsi="宋体" w:hint="eastAsia"/>
          <w:sz w:val="24"/>
          <w:szCs w:val="24"/>
        </w:rPr>
        <w:t>本基金场内份额将通过中国证券登记结算有限责任公司上海分公司以现金红利的方式向场内基金份额持有人发放清算资金，本次</w:t>
      </w:r>
      <w:r w:rsidR="00F663A3" w:rsidRPr="00F663A3">
        <w:rPr>
          <w:rFonts w:ascii="宋体" w:eastAsia="宋体" w:hAnsi="宋体" w:hint="eastAsia"/>
          <w:sz w:val="24"/>
          <w:szCs w:val="24"/>
        </w:rPr>
        <w:t>资金发放</w:t>
      </w:r>
      <w:r w:rsidRPr="00F663A3">
        <w:rPr>
          <w:rFonts w:ascii="宋体" w:eastAsia="宋体" w:hAnsi="宋体" w:hint="eastAsia"/>
          <w:sz w:val="24"/>
          <w:szCs w:val="24"/>
        </w:rPr>
        <w:t>权益登记日为</w:t>
      </w:r>
      <w:r w:rsidR="009537DD" w:rsidRPr="00F663A3">
        <w:rPr>
          <w:rFonts w:ascii="宋体" w:eastAsia="宋体" w:hAnsi="宋体"/>
          <w:sz w:val="24"/>
          <w:szCs w:val="24"/>
        </w:rPr>
        <w:t>202</w:t>
      </w:r>
      <w:r w:rsidR="009537DD">
        <w:rPr>
          <w:rFonts w:ascii="宋体" w:eastAsia="宋体" w:hAnsi="宋体"/>
          <w:sz w:val="24"/>
          <w:szCs w:val="24"/>
        </w:rPr>
        <w:t>4</w:t>
      </w:r>
      <w:r w:rsidR="009537DD" w:rsidRPr="00F663A3">
        <w:rPr>
          <w:rFonts w:ascii="宋体" w:eastAsia="宋体" w:hAnsi="宋体" w:hint="eastAsia"/>
          <w:sz w:val="24"/>
          <w:szCs w:val="24"/>
        </w:rPr>
        <w:t>年</w:t>
      </w:r>
      <w:r w:rsidR="009537DD">
        <w:rPr>
          <w:rFonts w:ascii="宋体" w:eastAsia="宋体" w:hAnsi="宋体"/>
          <w:sz w:val="24"/>
          <w:szCs w:val="24"/>
        </w:rPr>
        <w:t>6</w:t>
      </w:r>
      <w:r w:rsidRPr="00F663A3">
        <w:rPr>
          <w:rFonts w:ascii="宋体" w:eastAsia="宋体" w:hAnsi="宋体" w:hint="eastAsia"/>
          <w:sz w:val="24"/>
          <w:szCs w:val="24"/>
        </w:rPr>
        <w:t>月</w:t>
      </w:r>
      <w:r w:rsidR="009537DD">
        <w:rPr>
          <w:rFonts w:ascii="宋体" w:eastAsia="宋体" w:hAnsi="宋体"/>
          <w:sz w:val="24"/>
          <w:szCs w:val="24"/>
        </w:rPr>
        <w:t>14</w:t>
      </w:r>
      <w:r w:rsidRPr="00F663A3">
        <w:rPr>
          <w:rFonts w:ascii="宋体" w:eastAsia="宋体" w:hAnsi="宋体" w:hint="eastAsia"/>
          <w:sz w:val="24"/>
          <w:szCs w:val="24"/>
        </w:rPr>
        <w:t>日，资金发放日为</w:t>
      </w:r>
      <w:r w:rsidRPr="00F663A3">
        <w:rPr>
          <w:rFonts w:ascii="宋体" w:eastAsia="宋体" w:hAnsi="宋体"/>
          <w:sz w:val="24"/>
          <w:szCs w:val="24"/>
        </w:rPr>
        <w:t>202</w:t>
      </w:r>
      <w:r w:rsidR="00FB050B">
        <w:rPr>
          <w:rFonts w:ascii="宋体" w:eastAsia="宋体" w:hAnsi="宋体"/>
          <w:sz w:val="24"/>
          <w:szCs w:val="24"/>
        </w:rPr>
        <w:t>4</w:t>
      </w:r>
      <w:r w:rsidRPr="00F663A3">
        <w:rPr>
          <w:rFonts w:ascii="宋体" w:eastAsia="宋体" w:hAnsi="宋体" w:hint="eastAsia"/>
          <w:sz w:val="24"/>
          <w:szCs w:val="24"/>
        </w:rPr>
        <w:t>年</w:t>
      </w:r>
      <w:r w:rsidR="00FB050B">
        <w:rPr>
          <w:rFonts w:ascii="宋体" w:eastAsia="宋体" w:hAnsi="宋体" w:hint="eastAsia"/>
          <w:sz w:val="24"/>
          <w:szCs w:val="24"/>
        </w:rPr>
        <w:t>6</w:t>
      </w:r>
      <w:r w:rsidRPr="00F663A3">
        <w:rPr>
          <w:rFonts w:ascii="宋体" w:eastAsia="宋体" w:hAnsi="宋体" w:hint="eastAsia"/>
          <w:sz w:val="24"/>
          <w:szCs w:val="24"/>
        </w:rPr>
        <w:t>月</w:t>
      </w:r>
      <w:r w:rsidR="00FB050B">
        <w:rPr>
          <w:rFonts w:ascii="宋体" w:eastAsia="宋体" w:hAnsi="宋体" w:hint="eastAsia"/>
          <w:sz w:val="24"/>
          <w:szCs w:val="24"/>
        </w:rPr>
        <w:t>2</w:t>
      </w:r>
      <w:r w:rsidR="00FB050B">
        <w:rPr>
          <w:rFonts w:ascii="宋体" w:eastAsia="宋体" w:hAnsi="宋体"/>
          <w:sz w:val="24"/>
          <w:szCs w:val="24"/>
        </w:rPr>
        <w:t>0</w:t>
      </w:r>
      <w:r w:rsidRPr="00F663A3">
        <w:rPr>
          <w:rFonts w:ascii="宋体" w:eastAsia="宋体" w:hAnsi="宋体" w:hint="eastAsia"/>
          <w:sz w:val="24"/>
          <w:szCs w:val="24"/>
        </w:rPr>
        <w:t>日。同时，为维护基金份额持有人利益，基金管理人将以自有资金补足上述清算资金发放方式过程中产生的尾差金额。本次每份场内基金份额实际发放资金为</w:t>
      </w:r>
      <w:r w:rsidR="00763747">
        <w:rPr>
          <w:rFonts w:ascii="宋体" w:eastAsia="宋体" w:hAnsi="宋体" w:hint="eastAsia"/>
          <w:sz w:val="24"/>
          <w:szCs w:val="24"/>
        </w:rPr>
        <w:t>0</w:t>
      </w:r>
      <w:r w:rsidR="00763747">
        <w:rPr>
          <w:rFonts w:ascii="宋体" w:eastAsia="宋体" w:hAnsi="宋体"/>
          <w:sz w:val="24"/>
          <w:szCs w:val="24"/>
        </w:rPr>
        <w:t>.79956</w:t>
      </w:r>
      <w:r w:rsidRPr="00F663A3">
        <w:rPr>
          <w:rFonts w:ascii="宋体" w:eastAsia="宋体" w:hAnsi="宋体" w:hint="eastAsia"/>
          <w:sz w:val="24"/>
          <w:szCs w:val="24"/>
        </w:rPr>
        <w:t xml:space="preserve">元。 </w:t>
      </w:r>
    </w:p>
    <w:p w:rsidR="00FD1DDD" w:rsidRPr="00FD1DDD" w:rsidRDefault="00FD1DDD" w:rsidP="00FD1DDD">
      <w:pPr>
        <w:spacing w:line="360" w:lineRule="auto"/>
        <w:ind w:firstLineChars="200" w:firstLine="480"/>
        <w:rPr>
          <w:rFonts w:ascii="宋体" w:eastAsia="宋体" w:hAnsi="宋体"/>
          <w:sz w:val="24"/>
          <w:szCs w:val="24"/>
        </w:rPr>
      </w:pPr>
      <w:r w:rsidRPr="00F663A3">
        <w:rPr>
          <w:rFonts w:ascii="宋体" w:eastAsia="宋体" w:hAnsi="宋体" w:hint="eastAsia"/>
          <w:sz w:val="24"/>
          <w:szCs w:val="24"/>
        </w:rPr>
        <w:t>本基金场外份额将通过中国证券登记结算有限责任公司的基金清盘流程、按基金份额持有人持有场外份额的比例进行分配，本次</w:t>
      </w:r>
      <w:r w:rsidR="00F663A3" w:rsidRPr="00F663A3">
        <w:rPr>
          <w:rFonts w:ascii="宋体" w:eastAsia="宋体" w:hAnsi="宋体" w:hint="eastAsia"/>
          <w:sz w:val="24"/>
          <w:szCs w:val="24"/>
        </w:rPr>
        <w:t>资金发放</w:t>
      </w:r>
      <w:r w:rsidRPr="00F663A3">
        <w:rPr>
          <w:rFonts w:ascii="宋体" w:eastAsia="宋体" w:hAnsi="宋体" w:hint="eastAsia"/>
          <w:sz w:val="24"/>
          <w:szCs w:val="24"/>
        </w:rPr>
        <w:t>权益登记日为</w:t>
      </w:r>
      <w:r w:rsidR="00FB050B" w:rsidRPr="00F663A3">
        <w:rPr>
          <w:rFonts w:ascii="宋体" w:eastAsia="宋体" w:hAnsi="宋体"/>
          <w:sz w:val="24"/>
          <w:szCs w:val="24"/>
        </w:rPr>
        <w:t>202</w:t>
      </w:r>
      <w:r w:rsidR="00FB050B">
        <w:rPr>
          <w:rFonts w:ascii="宋体" w:eastAsia="宋体" w:hAnsi="宋体"/>
          <w:sz w:val="24"/>
          <w:szCs w:val="24"/>
        </w:rPr>
        <w:t>4</w:t>
      </w:r>
      <w:r w:rsidR="00FB050B" w:rsidRPr="00F663A3">
        <w:rPr>
          <w:rFonts w:ascii="宋体" w:eastAsia="宋体" w:hAnsi="宋体" w:hint="eastAsia"/>
          <w:sz w:val="24"/>
          <w:szCs w:val="24"/>
        </w:rPr>
        <w:t>年</w:t>
      </w:r>
      <w:r w:rsidR="009537DD">
        <w:rPr>
          <w:rFonts w:ascii="宋体" w:eastAsia="宋体" w:hAnsi="宋体"/>
          <w:sz w:val="24"/>
          <w:szCs w:val="24"/>
        </w:rPr>
        <w:t>6</w:t>
      </w:r>
      <w:r w:rsidR="009537DD" w:rsidRPr="00F663A3">
        <w:rPr>
          <w:rFonts w:ascii="宋体" w:eastAsia="宋体" w:hAnsi="宋体" w:hint="eastAsia"/>
          <w:sz w:val="24"/>
          <w:szCs w:val="24"/>
        </w:rPr>
        <w:t>月</w:t>
      </w:r>
      <w:r w:rsidR="009537DD">
        <w:rPr>
          <w:rFonts w:ascii="宋体" w:eastAsia="宋体" w:hAnsi="宋体"/>
          <w:sz w:val="24"/>
          <w:szCs w:val="24"/>
        </w:rPr>
        <w:t>14</w:t>
      </w:r>
      <w:r w:rsidR="009537DD" w:rsidRPr="00F663A3">
        <w:rPr>
          <w:rFonts w:ascii="宋体" w:eastAsia="宋体" w:hAnsi="宋体" w:hint="eastAsia"/>
          <w:sz w:val="24"/>
          <w:szCs w:val="24"/>
        </w:rPr>
        <w:t>日</w:t>
      </w:r>
      <w:r w:rsidRPr="00F663A3">
        <w:rPr>
          <w:rFonts w:ascii="宋体" w:eastAsia="宋体" w:hAnsi="宋体" w:hint="eastAsia"/>
          <w:sz w:val="24"/>
          <w:szCs w:val="24"/>
        </w:rPr>
        <w:t>，资金发放日为</w:t>
      </w:r>
      <w:r w:rsidR="00041ACC" w:rsidRPr="00F663A3">
        <w:rPr>
          <w:rFonts w:ascii="宋体" w:eastAsia="宋体" w:hAnsi="宋体"/>
          <w:sz w:val="24"/>
          <w:szCs w:val="24"/>
        </w:rPr>
        <w:t>202</w:t>
      </w:r>
      <w:r w:rsidR="00041ACC">
        <w:rPr>
          <w:rFonts w:ascii="宋体" w:eastAsia="宋体" w:hAnsi="宋体"/>
          <w:sz w:val="24"/>
          <w:szCs w:val="24"/>
        </w:rPr>
        <w:t>4</w:t>
      </w:r>
      <w:r w:rsidR="00041ACC" w:rsidRPr="00F663A3">
        <w:rPr>
          <w:rFonts w:ascii="宋体" w:eastAsia="宋体" w:hAnsi="宋体" w:hint="eastAsia"/>
          <w:sz w:val="24"/>
          <w:szCs w:val="24"/>
        </w:rPr>
        <w:t>年</w:t>
      </w:r>
      <w:r w:rsidR="00041ACC">
        <w:rPr>
          <w:rFonts w:ascii="宋体" w:eastAsia="宋体" w:hAnsi="宋体" w:hint="eastAsia"/>
          <w:sz w:val="24"/>
          <w:szCs w:val="24"/>
        </w:rPr>
        <w:t>6</w:t>
      </w:r>
      <w:r w:rsidR="00041ACC" w:rsidRPr="00F663A3">
        <w:rPr>
          <w:rFonts w:ascii="宋体" w:eastAsia="宋体" w:hAnsi="宋体" w:hint="eastAsia"/>
          <w:sz w:val="24"/>
          <w:szCs w:val="24"/>
        </w:rPr>
        <w:t>月</w:t>
      </w:r>
      <w:r w:rsidR="00041ACC">
        <w:rPr>
          <w:rFonts w:ascii="宋体" w:eastAsia="宋体" w:hAnsi="宋体"/>
          <w:sz w:val="24"/>
          <w:szCs w:val="24"/>
        </w:rPr>
        <w:t>18</w:t>
      </w:r>
      <w:r w:rsidR="00041ACC" w:rsidRPr="00F663A3">
        <w:rPr>
          <w:rFonts w:ascii="宋体" w:eastAsia="宋体" w:hAnsi="宋体" w:hint="eastAsia"/>
          <w:sz w:val="24"/>
          <w:szCs w:val="24"/>
        </w:rPr>
        <w:t>日</w:t>
      </w:r>
      <w:r w:rsidRPr="00F663A3">
        <w:rPr>
          <w:rFonts w:ascii="宋体" w:eastAsia="宋体" w:hAnsi="宋体" w:hint="eastAsia"/>
          <w:sz w:val="24"/>
          <w:szCs w:val="24"/>
        </w:rPr>
        <w:t>。</w:t>
      </w:r>
      <w:r w:rsidR="009F4D46" w:rsidRPr="00F663A3">
        <w:rPr>
          <w:rFonts w:ascii="宋体" w:eastAsia="宋体" w:hAnsi="宋体" w:hint="eastAsia"/>
          <w:sz w:val="24"/>
          <w:szCs w:val="24"/>
        </w:rPr>
        <w:t>同时，为维护基金份额持有人利益，基金管理人将以自有资金补足上述清算资金发放方式过程中产生的尾</w:t>
      </w:r>
      <w:r w:rsidR="009F4D46" w:rsidRPr="00F663A3">
        <w:rPr>
          <w:rFonts w:ascii="宋体" w:eastAsia="宋体" w:hAnsi="宋体" w:hint="eastAsia"/>
          <w:sz w:val="24"/>
          <w:szCs w:val="24"/>
        </w:rPr>
        <w:lastRenderedPageBreak/>
        <w:t>差金额。本次</w:t>
      </w:r>
      <w:r w:rsidR="005E06D8">
        <w:rPr>
          <w:rFonts w:ascii="宋体" w:eastAsia="宋体" w:hAnsi="宋体" w:hint="eastAsia"/>
          <w:sz w:val="24"/>
          <w:szCs w:val="24"/>
        </w:rPr>
        <w:t>场外基金</w:t>
      </w:r>
      <w:r w:rsidR="009F4D46" w:rsidRPr="00F663A3">
        <w:rPr>
          <w:rFonts w:ascii="宋体" w:eastAsia="宋体" w:hAnsi="宋体" w:hint="eastAsia"/>
          <w:sz w:val="24"/>
          <w:szCs w:val="24"/>
        </w:rPr>
        <w:t>份额实际发放资金为</w:t>
      </w:r>
      <w:r w:rsidR="00CA4E60">
        <w:rPr>
          <w:rFonts w:ascii="宋体" w:eastAsia="宋体" w:hAnsi="宋体" w:hint="eastAsia"/>
          <w:sz w:val="24"/>
          <w:szCs w:val="24"/>
        </w:rPr>
        <w:t>2</w:t>
      </w:r>
      <w:r w:rsidR="00CA4E60">
        <w:rPr>
          <w:rFonts w:ascii="宋体" w:eastAsia="宋体" w:hAnsi="宋体"/>
          <w:sz w:val="24"/>
          <w:szCs w:val="24"/>
        </w:rPr>
        <w:t>88,068.51</w:t>
      </w:r>
      <w:r w:rsidR="009F4D46" w:rsidRPr="00F663A3">
        <w:rPr>
          <w:rFonts w:ascii="宋体" w:eastAsia="宋体" w:hAnsi="宋体" w:hint="eastAsia"/>
          <w:sz w:val="24"/>
          <w:szCs w:val="24"/>
        </w:rPr>
        <w:t>元。</w:t>
      </w:r>
    </w:p>
    <w:p w:rsidR="00FD1DDD" w:rsidRPr="00675547" w:rsidRDefault="00F663A3" w:rsidP="00675547">
      <w:pPr>
        <w:spacing w:line="360" w:lineRule="auto"/>
        <w:ind w:firstLineChars="200" w:firstLine="480"/>
        <w:rPr>
          <w:rFonts w:ascii="宋体" w:eastAsia="宋体" w:hAnsi="宋体"/>
          <w:sz w:val="24"/>
          <w:szCs w:val="24"/>
        </w:rPr>
      </w:pPr>
      <w:r w:rsidRPr="00F663A3">
        <w:rPr>
          <w:rFonts w:ascii="宋体" w:eastAsia="宋体" w:hAnsi="宋体" w:hint="eastAsia"/>
          <w:sz w:val="24"/>
          <w:szCs w:val="24"/>
        </w:rPr>
        <w:t>基金管理人将根据上海证券交易所、中国证券登记结算有限责任公司上海分公司的规定办理本基金的终止上市、基金份额的退出登记等业务。</w:t>
      </w:r>
    </w:p>
    <w:p w:rsidR="00FD1DDD" w:rsidRPr="00FD1DDD" w:rsidRDefault="00675547" w:rsidP="00FD1DDD">
      <w:pPr>
        <w:spacing w:line="360" w:lineRule="auto"/>
        <w:ind w:firstLineChars="200" w:firstLine="480"/>
        <w:rPr>
          <w:rFonts w:ascii="宋体" w:eastAsia="宋体" w:hAnsi="宋体"/>
          <w:sz w:val="24"/>
          <w:szCs w:val="24"/>
        </w:rPr>
      </w:pPr>
      <w:r>
        <w:rPr>
          <w:rFonts w:ascii="宋体" w:eastAsia="宋体" w:hAnsi="宋体" w:hint="eastAsia"/>
          <w:sz w:val="24"/>
          <w:szCs w:val="24"/>
        </w:rPr>
        <w:t>投资者</w:t>
      </w:r>
      <w:r w:rsidR="00FD1DDD" w:rsidRPr="00FD1DDD">
        <w:rPr>
          <w:rFonts w:ascii="宋体" w:eastAsia="宋体" w:hAnsi="宋体" w:hint="eastAsia"/>
          <w:sz w:val="24"/>
          <w:szCs w:val="24"/>
        </w:rPr>
        <w:t>可以登录国金基金管理有限公司网站（www.gfund.com）或拨打客户服务热线4000-2000-18咨询相关情况。</w:t>
      </w:r>
    </w:p>
    <w:p w:rsidR="00662C41" w:rsidRDefault="00662C41" w:rsidP="00662C41">
      <w:pPr>
        <w:spacing w:line="360" w:lineRule="auto"/>
        <w:ind w:firstLineChars="200" w:firstLine="480"/>
        <w:rPr>
          <w:rFonts w:ascii="宋体" w:eastAsia="宋体" w:hAnsi="宋体"/>
          <w:sz w:val="24"/>
          <w:szCs w:val="24"/>
        </w:rPr>
      </w:pPr>
    </w:p>
    <w:p w:rsidR="00662C41" w:rsidRPr="00662C41" w:rsidRDefault="00FE0CB3" w:rsidP="00662C41">
      <w:pPr>
        <w:spacing w:line="360" w:lineRule="auto"/>
        <w:ind w:firstLineChars="200" w:firstLine="480"/>
        <w:rPr>
          <w:rFonts w:ascii="宋体" w:eastAsia="宋体" w:hAnsi="宋体"/>
          <w:sz w:val="24"/>
          <w:szCs w:val="24"/>
        </w:rPr>
      </w:pPr>
      <w:r w:rsidRPr="00662C41">
        <w:rPr>
          <w:rFonts w:ascii="宋体" w:eastAsia="宋体" w:hAnsi="宋体" w:hint="eastAsia"/>
          <w:sz w:val="24"/>
          <w:szCs w:val="24"/>
        </w:rPr>
        <w:t>特此公告。</w:t>
      </w:r>
    </w:p>
    <w:p w:rsidR="00171218" w:rsidRDefault="00171218" w:rsidP="00662C41">
      <w:pPr>
        <w:spacing w:line="360" w:lineRule="auto"/>
        <w:ind w:firstLineChars="200" w:firstLine="480"/>
        <w:jc w:val="right"/>
        <w:rPr>
          <w:rFonts w:ascii="宋体" w:eastAsia="宋体" w:hAnsi="宋体"/>
          <w:sz w:val="24"/>
          <w:szCs w:val="24"/>
        </w:rPr>
      </w:pPr>
    </w:p>
    <w:p w:rsidR="00171218" w:rsidRDefault="00171218" w:rsidP="00662C41">
      <w:pPr>
        <w:spacing w:line="360" w:lineRule="auto"/>
        <w:ind w:firstLineChars="200" w:firstLine="480"/>
        <w:jc w:val="right"/>
        <w:rPr>
          <w:rFonts w:ascii="宋体" w:eastAsia="宋体" w:hAnsi="宋体"/>
          <w:sz w:val="24"/>
          <w:szCs w:val="24"/>
        </w:rPr>
      </w:pPr>
    </w:p>
    <w:p w:rsidR="00DF4937" w:rsidRPr="00662C41" w:rsidRDefault="00DF4937" w:rsidP="00662C41">
      <w:pPr>
        <w:spacing w:line="360" w:lineRule="auto"/>
        <w:ind w:firstLineChars="200" w:firstLine="480"/>
        <w:jc w:val="right"/>
        <w:rPr>
          <w:rFonts w:ascii="宋体" w:eastAsia="宋体" w:hAnsi="宋体"/>
          <w:sz w:val="24"/>
          <w:szCs w:val="24"/>
        </w:rPr>
      </w:pPr>
    </w:p>
    <w:p w:rsidR="00DF4937" w:rsidRPr="00662C41" w:rsidRDefault="00DF4937" w:rsidP="00662C41">
      <w:pPr>
        <w:spacing w:line="360" w:lineRule="auto"/>
        <w:ind w:firstLineChars="200" w:firstLine="480"/>
        <w:jc w:val="right"/>
        <w:rPr>
          <w:rFonts w:ascii="宋体" w:eastAsia="宋体" w:hAnsi="宋体"/>
          <w:sz w:val="24"/>
          <w:szCs w:val="24"/>
        </w:rPr>
      </w:pPr>
      <w:r w:rsidRPr="00662C41">
        <w:rPr>
          <w:rFonts w:ascii="宋体" w:eastAsia="宋体" w:hAnsi="宋体" w:hint="eastAsia"/>
          <w:sz w:val="24"/>
          <w:szCs w:val="24"/>
        </w:rPr>
        <w:t xml:space="preserve">　　</w:t>
      </w:r>
      <w:r w:rsidR="00662C41">
        <w:rPr>
          <w:rFonts w:ascii="宋体" w:eastAsia="宋体" w:hAnsi="宋体" w:hint="eastAsia"/>
          <w:sz w:val="24"/>
          <w:szCs w:val="24"/>
        </w:rPr>
        <w:t>国金</w:t>
      </w:r>
      <w:r w:rsidRPr="00662C41">
        <w:rPr>
          <w:rFonts w:ascii="宋体" w:eastAsia="宋体" w:hAnsi="宋体" w:hint="eastAsia"/>
          <w:sz w:val="24"/>
          <w:szCs w:val="24"/>
        </w:rPr>
        <w:t>基金管理有限公司</w:t>
      </w:r>
    </w:p>
    <w:p w:rsidR="00DF4937" w:rsidRPr="00662C41" w:rsidRDefault="00DF4937" w:rsidP="00662C41">
      <w:pPr>
        <w:spacing w:line="360" w:lineRule="auto"/>
        <w:ind w:firstLineChars="200" w:firstLine="480"/>
        <w:jc w:val="right"/>
        <w:rPr>
          <w:rFonts w:ascii="宋体" w:eastAsia="宋体" w:hAnsi="宋体"/>
          <w:sz w:val="24"/>
          <w:szCs w:val="24"/>
        </w:rPr>
      </w:pPr>
      <w:r w:rsidRPr="00662C41">
        <w:rPr>
          <w:rFonts w:ascii="宋体" w:eastAsia="宋体" w:hAnsi="宋体" w:hint="eastAsia"/>
          <w:sz w:val="24"/>
          <w:szCs w:val="24"/>
        </w:rPr>
        <w:t xml:space="preserve">　　</w:t>
      </w:r>
      <w:r w:rsidR="003D2C06" w:rsidRPr="00662C41">
        <w:rPr>
          <w:rFonts w:ascii="宋体" w:eastAsia="宋体" w:hAnsi="宋体"/>
          <w:sz w:val="24"/>
          <w:szCs w:val="24"/>
        </w:rPr>
        <w:t>202</w:t>
      </w:r>
      <w:r w:rsidR="00F05247">
        <w:rPr>
          <w:rFonts w:ascii="宋体" w:eastAsia="宋体" w:hAnsi="宋体"/>
          <w:sz w:val="24"/>
          <w:szCs w:val="24"/>
        </w:rPr>
        <w:t>4</w:t>
      </w:r>
      <w:r w:rsidR="003D2C06" w:rsidRPr="00662C41">
        <w:rPr>
          <w:rFonts w:ascii="宋体" w:eastAsia="宋体" w:hAnsi="宋体" w:hint="eastAsia"/>
          <w:sz w:val="24"/>
          <w:szCs w:val="24"/>
        </w:rPr>
        <w:t>年</w:t>
      </w:r>
      <w:r w:rsidR="00F05247">
        <w:rPr>
          <w:rFonts w:ascii="宋体" w:eastAsia="宋体" w:hAnsi="宋体" w:hint="eastAsia"/>
          <w:sz w:val="24"/>
          <w:szCs w:val="24"/>
        </w:rPr>
        <w:t>6</w:t>
      </w:r>
      <w:r w:rsidRPr="00662C41">
        <w:rPr>
          <w:rFonts w:ascii="宋体" w:eastAsia="宋体" w:hAnsi="宋体" w:hint="eastAsia"/>
          <w:sz w:val="24"/>
          <w:szCs w:val="24"/>
        </w:rPr>
        <w:t>月</w:t>
      </w:r>
      <w:r w:rsidR="00F05247">
        <w:rPr>
          <w:rFonts w:ascii="宋体" w:eastAsia="宋体" w:hAnsi="宋体" w:hint="eastAsia"/>
          <w:sz w:val="24"/>
          <w:szCs w:val="24"/>
        </w:rPr>
        <w:t>1</w:t>
      </w:r>
      <w:r w:rsidR="00F05247">
        <w:rPr>
          <w:rFonts w:ascii="宋体" w:eastAsia="宋体" w:hAnsi="宋体"/>
          <w:sz w:val="24"/>
          <w:szCs w:val="24"/>
        </w:rPr>
        <w:t>3</w:t>
      </w:r>
      <w:r w:rsidRPr="00662C41">
        <w:rPr>
          <w:rFonts w:ascii="宋体" w:eastAsia="宋体" w:hAnsi="宋体" w:hint="eastAsia"/>
          <w:sz w:val="24"/>
          <w:szCs w:val="24"/>
        </w:rPr>
        <w:t>日</w:t>
      </w:r>
    </w:p>
    <w:sectPr w:rsidR="00DF4937" w:rsidRPr="00662C41" w:rsidSect="00F972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E47" w:rsidRDefault="00836E47" w:rsidP="00DF4937">
      <w:r>
        <w:separator/>
      </w:r>
    </w:p>
  </w:endnote>
  <w:endnote w:type="continuationSeparator" w:id="0">
    <w:p w:rsidR="00836E47" w:rsidRDefault="00836E47" w:rsidP="00DF493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E47" w:rsidRDefault="00836E47" w:rsidP="00DF4937">
      <w:r>
        <w:separator/>
      </w:r>
    </w:p>
  </w:footnote>
  <w:footnote w:type="continuationSeparator" w:id="0">
    <w:p w:rsidR="00836E47" w:rsidRDefault="00836E47" w:rsidP="00DF4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267"/>
    <w:rsid w:val="00000F3D"/>
    <w:rsid w:val="00041ACC"/>
    <w:rsid w:val="000838EE"/>
    <w:rsid w:val="000B3F07"/>
    <w:rsid w:val="001144B2"/>
    <w:rsid w:val="0014424A"/>
    <w:rsid w:val="00171218"/>
    <w:rsid w:val="00183568"/>
    <w:rsid w:val="00184BF2"/>
    <w:rsid w:val="001B395B"/>
    <w:rsid w:val="001D47D7"/>
    <w:rsid w:val="001E24D9"/>
    <w:rsid w:val="001F21A0"/>
    <w:rsid w:val="00225CE5"/>
    <w:rsid w:val="00252FB9"/>
    <w:rsid w:val="00272B6F"/>
    <w:rsid w:val="00346407"/>
    <w:rsid w:val="003825A2"/>
    <w:rsid w:val="003B2219"/>
    <w:rsid w:val="003C5AE7"/>
    <w:rsid w:val="003D2C06"/>
    <w:rsid w:val="003D3775"/>
    <w:rsid w:val="003F1BF5"/>
    <w:rsid w:val="00446275"/>
    <w:rsid w:val="00471AB5"/>
    <w:rsid w:val="00484200"/>
    <w:rsid w:val="0048509C"/>
    <w:rsid w:val="00493775"/>
    <w:rsid w:val="004A1AE8"/>
    <w:rsid w:val="004D77AC"/>
    <w:rsid w:val="00552F87"/>
    <w:rsid w:val="005706DF"/>
    <w:rsid w:val="00572ED3"/>
    <w:rsid w:val="005E06D8"/>
    <w:rsid w:val="005F125B"/>
    <w:rsid w:val="005F552A"/>
    <w:rsid w:val="00602C71"/>
    <w:rsid w:val="006271C2"/>
    <w:rsid w:val="00662C41"/>
    <w:rsid w:val="00675547"/>
    <w:rsid w:val="00687C2D"/>
    <w:rsid w:val="006A3A04"/>
    <w:rsid w:val="006F1BBD"/>
    <w:rsid w:val="00741407"/>
    <w:rsid w:val="00763747"/>
    <w:rsid w:val="007C4491"/>
    <w:rsid w:val="007D18A0"/>
    <w:rsid w:val="007D6F23"/>
    <w:rsid w:val="007F50FF"/>
    <w:rsid w:val="0080207C"/>
    <w:rsid w:val="00836E47"/>
    <w:rsid w:val="00881D46"/>
    <w:rsid w:val="008B21EB"/>
    <w:rsid w:val="008E742F"/>
    <w:rsid w:val="008F065F"/>
    <w:rsid w:val="009537DD"/>
    <w:rsid w:val="009633C4"/>
    <w:rsid w:val="00981708"/>
    <w:rsid w:val="009F4D46"/>
    <w:rsid w:val="00A21623"/>
    <w:rsid w:val="00A30D43"/>
    <w:rsid w:val="00A44E05"/>
    <w:rsid w:val="00A638BA"/>
    <w:rsid w:val="00A7344C"/>
    <w:rsid w:val="00AF43A4"/>
    <w:rsid w:val="00B81F5C"/>
    <w:rsid w:val="00BA3D94"/>
    <w:rsid w:val="00BC4A6D"/>
    <w:rsid w:val="00BE7482"/>
    <w:rsid w:val="00C2089E"/>
    <w:rsid w:val="00C31B72"/>
    <w:rsid w:val="00C67081"/>
    <w:rsid w:val="00C86DD9"/>
    <w:rsid w:val="00CA4E60"/>
    <w:rsid w:val="00CE310C"/>
    <w:rsid w:val="00D21267"/>
    <w:rsid w:val="00D35AE3"/>
    <w:rsid w:val="00D35F2C"/>
    <w:rsid w:val="00D5394E"/>
    <w:rsid w:val="00D966A3"/>
    <w:rsid w:val="00DA5EFC"/>
    <w:rsid w:val="00DE667F"/>
    <w:rsid w:val="00DF4937"/>
    <w:rsid w:val="00E05E09"/>
    <w:rsid w:val="00E06382"/>
    <w:rsid w:val="00E11B63"/>
    <w:rsid w:val="00E43A57"/>
    <w:rsid w:val="00E51534"/>
    <w:rsid w:val="00E94082"/>
    <w:rsid w:val="00EC0837"/>
    <w:rsid w:val="00F05247"/>
    <w:rsid w:val="00F6455F"/>
    <w:rsid w:val="00F663A3"/>
    <w:rsid w:val="00F86543"/>
    <w:rsid w:val="00F94C0B"/>
    <w:rsid w:val="00F97286"/>
    <w:rsid w:val="00FA2287"/>
    <w:rsid w:val="00FB050B"/>
    <w:rsid w:val="00FD1DDD"/>
    <w:rsid w:val="00FD5FBE"/>
    <w:rsid w:val="00FE07F2"/>
    <w:rsid w:val="00FE0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2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4937"/>
    <w:rPr>
      <w:sz w:val="18"/>
      <w:szCs w:val="18"/>
    </w:rPr>
  </w:style>
  <w:style w:type="paragraph" w:styleId="a4">
    <w:name w:val="footer"/>
    <w:basedOn w:val="a"/>
    <w:link w:val="Char0"/>
    <w:uiPriority w:val="99"/>
    <w:unhideWhenUsed/>
    <w:rsid w:val="00DF4937"/>
    <w:pPr>
      <w:tabs>
        <w:tab w:val="center" w:pos="4153"/>
        <w:tab w:val="right" w:pos="8306"/>
      </w:tabs>
      <w:snapToGrid w:val="0"/>
      <w:jc w:val="left"/>
    </w:pPr>
    <w:rPr>
      <w:sz w:val="18"/>
      <w:szCs w:val="18"/>
    </w:rPr>
  </w:style>
  <w:style w:type="character" w:customStyle="1" w:styleId="Char0">
    <w:name w:val="页脚 Char"/>
    <w:basedOn w:val="a0"/>
    <w:link w:val="a4"/>
    <w:uiPriority w:val="99"/>
    <w:rsid w:val="00DF4937"/>
    <w:rPr>
      <w:sz w:val="18"/>
      <w:szCs w:val="18"/>
    </w:rPr>
  </w:style>
  <w:style w:type="character" w:styleId="a5">
    <w:name w:val="annotation reference"/>
    <w:basedOn w:val="a0"/>
    <w:uiPriority w:val="99"/>
    <w:semiHidden/>
    <w:unhideWhenUsed/>
    <w:rsid w:val="000838EE"/>
    <w:rPr>
      <w:sz w:val="21"/>
      <w:szCs w:val="21"/>
    </w:rPr>
  </w:style>
  <w:style w:type="paragraph" w:styleId="a6">
    <w:name w:val="annotation text"/>
    <w:basedOn w:val="a"/>
    <w:link w:val="Char1"/>
    <w:uiPriority w:val="99"/>
    <w:semiHidden/>
    <w:unhideWhenUsed/>
    <w:rsid w:val="000838EE"/>
    <w:pPr>
      <w:jc w:val="left"/>
    </w:pPr>
  </w:style>
  <w:style w:type="character" w:customStyle="1" w:styleId="Char1">
    <w:name w:val="批注文字 Char"/>
    <w:basedOn w:val="a0"/>
    <w:link w:val="a6"/>
    <w:uiPriority w:val="99"/>
    <w:semiHidden/>
    <w:rsid w:val="000838EE"/>
  </w:style>
  <w:style w:type="paragraph" w:styleId="a7">
    <w:name w:val="annotation subject"/>
    <w:basedOn w:val="a6"/>
    <w:next w:val="a6"/>
    <w:link w:val="Char2"/>
    <w:uiPriority w:val="99"/>
    <w:semiHidden/>
    <w:unhideWhenUsed/>
    <w:rsid w:val="000838EE"/>
    <w:rPr>
      <w:b/>
      <w:bCs/>
    </w:rPr>
  </w:style>
  <w:style w:type="character" w:customStyle="1" w:styleId="Char2">
    <w:name w:val="批注主题 Char"/>
    <w:basedOn w:val="Char1"/>
    <w:link w:val="a7"/>
    <w:uiPriority w:val="99"/>
    <w:semiHidden/>
    <w:rsid w:val="000838EE"/>
    <w:rPr>
      <w:b/>
      <w:bCs/>
    </w:rPr>
  </w:style>
  <w:style w:type="paragraph" w:styleId="a8">
    <w:name w:val="Balloon Text"/>
    <w:basedOn w:val="a"/>
    <w:link w:val="Char3"/>
    <w:uiPriority w:val="99"/>
    <w:semiHidden/>
    <w:unhideWhenUsed/>
    <w:rsid w:val="000838EE"/>
    <w:rPr>
      <w:sz w:val="18"/>
      <w:szCs w:val="18"/>
    </w:rPr>
  </w:style>
  <w:style w:type="character" w:customStyle="1" w:styleId="Char3">
    <w:name w:val="批注框文本 Char"/>
    <w:basedOn w:val="a0"/>
    <w:link w:val="a8"/>
    <w:uiPriority w:val="99"/>
    <w:semiHidden/>
    <w:rsid w:val="000838EE"/>
    <w:rPr>
      <w:sz w:val="18"/>
      <w:szCs w:val="18"/>
    </w:rPr>
  </w:style>
  <w:style w:type="paragraph" w:styleId="a9">
    <w:name w:val="Revision"/>
    <w:hidden/>
    <w:uiPriority w:val="99"/>
    <w:semiHidden/>
    <w:rsid w:val="00FE07F2"/>
  </w:style>
  <w:style w:type="paragraph" w:customStyle="1" w:styleId="Default">
    <w:name w:val="Default"/>
    <w:rsid w:val="00CE310C"/>
    <w:pPr>
      <w:widowControl w:val="0"/>
      <w:autoSpaceDE w:val="0"/>
      <w:autoSpaceDN w:val="0"/>
      <w:adjustRightInd w:val="0"/>
    </w:pPr>
    <w:rPr>
      <w:rFonts w:ascii="宋体" w:eastAsia="宋体" w:cs="宋体"/>
      <w:color w:val="000000"/>
      <w:kern w:val="0"/>
      <w:sz w:val="24"/>
      <w:szCs w:val="24"/>
    </w:rPr>
  </w:style>
  <w:style w:type="paragraph" w:customStyle="1" w:styleId="2">
    <w:name w:val="！正文缩进2字符"/>
    <w:basedOn w:val="a"/>
    <w:qFormat/>
    <w:rsid w:val="00FD1DDD"/>
    <w:pPr>
      <w:spacing w:line="360" w:lineRule="auto"/>
      <w:ind w:firstLineChars="200" w:firstLine="480"/>
    </w:pPr>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919025352">
      <w:bodyDiv w:val="1"/>
      <w:marLeft w:val="0"/>
      <w:marRight w:val="0"/>
      <w:marTop w:val="0"/>
      <w:marBottom w:val="0"/>
      <w:divBdr>
        <w:top w:val="none" w:sz="0" w:space="0" w:color="auto"/>
        <w:left w:val="none" w:sz="0" w:space="0" w:color="auto"/>
        <w:bottom w:val="none" w:sz="0" w:space="0" w:color="auto"/>
        <w:right w:val="none" w:sz="0" w:space="0" w:color="auto"/>
      </w:divBdr>
    </w:div>
    <w:div w:id="2011174283">
      <w:bodyDiv w:val="1"/>
      <w:marLeft w:val="0"/>
      <w:marRight w:val="0"/>
      <w:marTop w:val="0"/>
      <w:marBottom w:val="0"/>
      <w:divBdr>
        <w:top w:val="none" w:sz="0" w:space="0" w:color="auto"/>
        <w:left w:val="none" w:sz="0" w:space="0" w:color="auto"/>
        <w:bottom w:val="none" w:sz="0" w:space="0" w:color="auto"/>
        <w:right w:val="none" w:sz="0" w:space="0" w:color="auto"/>
      </w:divBdr>
    </w:div>
    <w:div w:id="2013946889">
      <w:bodyDiv w:val="1"/>
      <w:marLeft w:val="0"/>
      <w:marRight w:val="0"/>
      <w:marTop w:val="0"/>
      <w:marBottom w:val="0"/>
      <w:divBdr>
        <w:top w:val="none" w:sz="0" w:space="0" w:color="auto"/>
        <w:left w:val="none" w:sz="0" w:space="0" w:color="auto"/>
        <w:bottom w:val="none" w:sz="0" w:space="0" w:color="auto"/>
        <w:right w:val="none" w:sz="0" w:space="0" w:color="auto"/>
      </w:divBdr>
    </w:div>
    <w:div w:id="204852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4</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何新欣</dc:creator>
  <cp:keywords/>
  <dc:description/>
  <cp:lastModifiedBy>ZHONGM</cp:lastModifiedBy>
  <cp:revision>2</cp:revision>
  <dcterms:created xsi:type="dcterms:W3CDTF">2024-06-12T16:00:00Z</dcterms:created>
  <dcterms:modified xsi:type="dcterms:W3CDTF">2024-06-12T16:00:00Z</dcterms:modified>
</cp:coreProperties>
</file>