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52E5" w:rsidRDefault="00BA2603">
      <w:pPr>
        <w:pStyle w:val="div"/>
        <w:widowControl/>
        <w:wordWrap w:val="0"/>
        <w:spacing w:line="360" w:lineRule="auto"/>
        <w:jc w:val="center"/>
        <w:rPr>
          <w:rFonts w:eastAsia="Times New Roman"/>
          <w:kern w:val="0"/>
          <w:sz w:val="28"/>
          <w:szCs w:val="28"/>
        </w:rPr>
      </w:pPr>
      <w:r>
        <w:rPr>
          <w:rFonts w:ascii="宋体" w:hAnsi="宋体" w:cs="宋体"/>
          <w:kern w:val="0"/>
          <w:sz w:val="28"/>
          <w:szCs w:val="28"/>
        </w:rPr>
        <w:t>大成基金管理有限公司关于旗下部分基金增加部分代销机构的公告</w:t>
      </w:r>
    </w:p>
    <w:p w:rsidR="007452E5" w:rsidRDefault="007452E5">
      <w:pPr>
        <w:pStyle w:val="p"/>
        <w:widowControl/>
        <w:wordWrap w:val="0"/>
        <w:jc w:val="left"/>
        <w:rPr>
          <w:rFonts w:eastAsia="Times New Roman"/>
          <w:kern w:val="0"/>
          <w:sz w:val="24"/>
          <w:szCs w:val="24"/>
        </w:rPr>
      </w:pPr>
    </w:p>
    <w:p w:rsidR="007452E5" w:rsidRDefault="00BA2603">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根据大成基金管理有限公司（以下简称“本公司”）与中信证券股份有限公司、中信证券（山东）有限责任公司、中信证券华南股份有限公司、中信期货有限公司签订的开放式证券投资基金销售服务协议，以上机构将于2024年6月14日开始销售本公司旗下部分基金。投资者可通过以上机构办理开户、申购、赎回等业务（上述申购、赎回等业务仅适用于处于正常申购期及处于特定开放日和开放时间的基金。基金持有期等特殊期间的有关规定详见对应基金的《基金合同》、《招募说明书》、《产品资料概要》等相关法律文件及本公司发布的最新业务公告），办理程序遵循基金的法律文件和以上机构相关规定,具体基金如下:</w:t>
      </w:r>
    </w:p>
    <w:tbl>
      <w:tblPr>
        <w:tblStyle w:val="tabl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5E0"/>
      </w:tblPr>
      <w:tblGrid>
        <w:gridCol w:w="866"/>
        <w:gridCol w:w="5689"/>
        <w:gridCol w:w="1973"/>
      </w:tblGrid>
      <w:tr w:rsidR="007452E5" w:rsidTr="00CD6DCA">
        <w:trPr>
          <w:trHeight w:val="360"/>
        </w:trPr>
        <w:tc>
          <w:tcPr>
            <w:tcW w:w="841" w:type="dxa"/>
            <w:tcBorders>
              <w:top w:val="single" w:sz="8" w:space="0" w:color="000000"/>
              <w:left w:val="single" w:sz="8" w:space="0" w:color="000000"/>
              <w:bottom w:val="single" w:sz="4" w:space="0" w:color="000000"/>
              <w:right w:val="single" w:sz="4" w:space="0" w:color="000000"/>
            </w:tcBorders>
            <w:tcMar>
              <w:top w:w="106"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b/>
                <w:bCs/>
                <w:color w:val="000000"/>
                <w:kern w:val="0"/>
                <w:sz w:val="22"/>
                <w:szCs w:val="22"/>
              </w:rPr>
              <w:t>序号</w:t>
            </w:r>
          </w:p>
        </w:tc>
        <w:tc>
          <w:tcPr>
            <w:tcW w:w="5528" w:type="dxa"/>
            <w:tcBorders>
              <w:top w:val="single" w:sz="8" w:space="0" w:color="000000"/>
              <w:left w:val="single" w:sz="4" w:space="0" w:color="000000"/>
              <w:bottom w:val="single" w:sz="4" w:space="0" w:color="000000"/>
              <w:right w:val="single" w:sz="4" w:space="0" w:color="000000"/>
            </w:tcBorders>
            <w:tcMar>
              <w:top w:w="106"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b/>
                <w:bCs/>
                <w:color w:val="000000"/>
                <w:kern w:val="0"/>
                <w:sz w:val="22"/>
                <w:szCs w:val="22"/>
              </w:rPr>
              <w:t>基金名称</w:t>
            </w:r>
          </w:p>
        </w:tc>
        <w:tc>
          <w:tcPr>
            <w:tcW w:w="1917" w:type="dxa"/>
            <w:tcBorders>
              <w:top w:val="single" w:sz="8" w:space="0" w:color="000000"/>
              <w:left w:val="single" w:sz="4" w:space="0" w:color="000000"/>
              <w:bottom w:val="single" w:sz="4" w:space="0" w:color="000000"/>
              <w:right w:val="single" w:sz="8" w:space="0" w:color="000000"/>
            </w:tcBorders>
            <w:tcMar>
              <w:top w:w="106"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b/>
                <w:bCs/>
                <w:color w:val="000000"/>
                <w:kern w:val="0"/>
                <w:sz w:val="22"/>
                <w:szCs w:val="22"/>
              </w:rPr>
              <w:t>基金代码</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1</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大成安诚债券型证券投资基金A/C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009396/009397</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2</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大成安汇金融债债券型证券投资基金A/C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091023/09002</w:t>
            </w:r>
            <w:bookmarkStart w:id="0" w:name="_GoBack"/>
            <w:bookmarkEnd w:id="0"/>
            <w:r>
              <w:rPr>
                <w:rFonts w:ascii="宋体" w:hAnsi="宋体" w:cs="宋体"/>
                <w:color w:val="000000"/>
                <w:kern w:val="0"/>
                <w:sz w:val="22"/>
                <w:szCs w:val="22"/>
              </w:rPr>
              <w:t>3</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3</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大成标普500等权重指数证券投资基金</w:t>
            </w:r>
            <w:r w:rsidR="00B311EF">
              <w:rPr>
                <w:rFonts w:ascii="宋体" w:hAnsi="宋体" w:cs="宋体"/>
                <w:color w:val="000000"/>
                <w:kern w:val="0"/>
                <w:sz w:val="22"/>
                <w:szCs w:val="22"/>
              </w:rPr>
              <w:t>（人民币</w:t>
            </w:r>
            <w:r w:rsidR="00B311EF">
              <w:rPr>
                <w:rFonts w:ascii="宋体" w:hAnsi="宋体" w:cs="宋体" w:hint="eastAsia"/>
                <w:color w:val="000000"/>
                <w:kern w:val="0"/>
                <w:sz w:val="22"/>
                <w:szCs w:val="22"/>
              </w:rPr>
              <w:t>C类份额</w:t>
            </w:r>
            <w:r w:rsidR="00B311EF">
              <w:rPr>
                <w:rFonts w:ascii="宋体" w:hAnsi="宋体" w:cs="宋体"/>
                <w:color w:val="000000"/>
                <w:kern w:val="0"/>
                <w:sz w:val="22"/>
                <w:szCs w:val="22"/>
              </w:rPr>
              <w:t>）</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008401</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4</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大成丰享回报混合型证券投资基金A/C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009653/009654</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5</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大成国家安全主题灵活配置混合型证券投资基金C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019224</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6</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大成国企改革灵活配置混合型证券投资基金C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019197</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7</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大成恒享混合型证券投资基金A/C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008869/008870</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8</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大成红利优选一年持有期混合型发起式证券投资基金A/C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013914/013915</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9</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大成惠福纯债债券型证券投资基金A</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006812</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10</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大成惠嘉一年定期开放债券型证券投资基金C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020527</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11</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大成惠享一年定期开放债券型发起式证券投资基金</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008628</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12</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大成精选增值混合型证券投资基金C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019183</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13</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大成景尚灵活配置混合型证券投资基金A/C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003692/003693</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14</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大成景旭纯债债券型证券投资基金B</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006674</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15</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大成景泽中短债债券型证券投资基金A/C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016404/016405</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lastRenderedPageBreak/>
              <w:t>16</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大成可转债增强债券型证券投资基金C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019152</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17</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大成蓝筹稳健证券投资基金C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019182</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18</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大成灵活配置混合型证券投资基金C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019222</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19</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大成内需增长混合型证券投资基金C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019255</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20</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大成纳斯达克100交易型开放式指数证券投资基金联接基金（QDII）C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008971</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21</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大成彭博农发行债券1-3年指数证券投资基金A/C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009219/009220</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22</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大成趋势回报灵活配置混合型证券投资基金C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019184</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23</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大成深证成长40交易型开放式指数证券投资基金联接基金C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019254</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24</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大成盛世精选灵活配置混合型证券投资基金C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019201</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25</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大成稳安60天滚动持有债券型证券投资基金A/C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013790/013791</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26</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大成行业轮动混合型证券投资基金C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019225</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27</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大成一带一路灵活配置混合型证券投资基金C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019223</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28</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大成颐禧积极养老目标五年持有期混合型发起式基金中基金（FOF）</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017768</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29</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大成元合双利债券型发起式证券投资基金A/C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015898/015899</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30</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大成元吉增利债券型证券投资基金A/C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010927/010928</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31</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大成月添利一个月滚动持有中短债债券型证券投资基金E</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001497</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32</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大成正向回报灵活配置混合型证券投资基金C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019207</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33</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大成智惠量化多策略灵活配置混合型证券投资基金C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018694</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34</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大成中国优势混合型证券投资基金（QDII）A/C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013363/013364</w:t>
            </w:r>
          </w:p>
        </w:tc>
      </w:tr>
      <w:tr w:rsidR="007452E5" w:rsidTr="00CD6DCA">
        <w:trPr>
          <w:trHeight w:val="360"/>
        </w:trPr>
        <w:tc>
          <w:tcPr>
            <w:tcW w:w="841"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35</w:t>
            </w:r>
          </w:p>
        </w:tc>
        <w:tc>
          <w:tcPr>
            <w:tcW w:w="5528"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大成中债1-3年国开行债券指数证券投资基金A/C</w:t>
            </w:r>
          </w:p>
        </w:tc>
        <w:tc>
          <w:tcPr>
            <w:tcW w:w="1917"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007946/007947</w:t>
            </w:r>
          </w:p>
        </w:tc>
      </w:tr>
      <w:tr w:rsidR="007452E5" w:rsidTr="00CD6DCA">
        <w:trPr>
          <w:trHeight w:val="360"/>
        </w:trPr>
        <w:tc>
          <w:tcPr>
            <w:tcW w:w="841" w:type="dxa"/>
            <w:tcBorders>
              <w:top w:val="single" w:sz="4" w:space="0" w:color="000000"/>
              <w:left w:val="single" w:sz="8" w:space="0" w:color="000000"/>
              <w:bottom w:val="single" w:sz="8" w:space="0" w:color="000000"/>
              <w:right w:val="single" w:sz="4" w:space="0" w:color="000000"/>
            </w:tcBorders>
            <w:tcMar>
              <w:top w:w="104" w:type="dxa"/>
              <w:left w:w="111" w:type="dxa"/>
              <w:bottom w:w="106"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36</w:t>
            </w:r>
          </w:p>
        </w:tc>
        <w:tc>
          <w:tcPr>
            <w:tcW w:w="5528" w:type="dxa"/>
            <w:tcBorders>
              <w:top w:val="single" w:sz="4" w:space="0" w:color="000000"/>
              <w:left w:val="single" w:sz="4" w:space="0" w:color="000000"/>
              <w:bottom w:val="single" w:sz="8" w:space="0" w:color="000000"/>
              <w:right w:val="single" w:sz="4" w:space="0" w:color="000000"/>
            </w:tcBorders>
            <w:tcMar>
              <w:top w:w="104" w:type="dxa"/>
              <w:left w:w="108" w:type="dxa"/>
              <w:bottom w:w="106" w:type="dxa"/>
              <w:right w:w="108"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大成中债3-5年国开行债券指数证券投资基金A/C</w:t>
            </w:r>
          </w:p>
        </w:tc>
        <w:tc>
          <w:tcPr>
            <w:tcW w:w="1917" w:type="dxa"/>
            <w:tcBorders>
              <w:top w:val="single" w:sz="4" w:space="0" w:color="000000"/>
              <w:left w:val="single" w:sz="4" w:space="0" w:color="000000"/>
              <w:bottom w:val="single" w:sz="8" w:space="0" w:color="000000"/>
              <w:right w:val="single" w:sz="8" w:space="0" w:color="000000"/>
            </w:tcBorders>
            <w:tcMar>
              <w:top w:w="104" w:type="dxa"/>
              <w:left w:w="108" w:type="dxa"/>
              <w:bottom w:w="106" w:type="dxa"/>
              <w:right w:w="111" w:type="dxa"/>
            </w:tcMar>
            <w:vAlign w:val="center"/>
            <w:hideMark/>
          </w:tcPr>
          <w:p w:rsidR="007452E5" w:rsidRDefault="00BA2603" w:rsidP="00CD6DCA">
            <w:pPr>
              <w:pStyle w:val="div"/>
              <w:widowControl/>
              <w:jc w:val="center"/>
              <w:rPr>
                <w:rFonts w:eastAsia="Times New Roman"/>
                <w:color w:val="000000"/>
                <w:kern w:val="0"/>
                <w:sz w:val="22"/>
                <w:szCs w:val="22"/>
              </w:rPr>
            </w:pPr>
            <w:r>
              <w:rPr>
                <w:rFonts w:ascii="宋体" w:hAnsi="宋体" w:cs="宋体"/>
                <w:color w:val="000000"/>
                <w:kern w:val="0"/>
                <w:sz w:val="22"/>
                <w:szCs w:val="22"/>
              </w:rPr>
              <w:t>007507/007508</w:t>
            </w:r>
          </w:p>
        </w:tc>
      </w:tr>
    </w:tbl>
    <w:p w:rsidR="007452E5" w:rsidRDefault="007452E5">
      <w:pPr>
        <w:pStyle w:val="p"/>
        <w:widowControl/>
        <w:wordWrap w:val="0"/>
        <w:jc w:val="left"/>
        <w:rPr>
          <w:rFonts w:eastAsia="Times New Roman"/>
          <w:kern w:val="0"/>
          <w:sz w:val="24"/>
          <w:szCs w:val="24"/>
        </w:rPr>
      </w:pPr>
    </w:p>
    <w:p w:rsidR="007452E5" w:rsidRDefault="00BA2603">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投资者可通过以下途径咨询有关详情:</w:t>
      </w:r>
    </w:p>
    <w:p w:rsidR="007452E5" w:rsidRDefault="00BA2603">
      <w:pPr>
        <w:widowControl/>
        <w:numPr>
          <w:ilvl w:val="0"/>
          <w:numId w:val="2"/>
        </w:numPr>
        <w:pBdr>
          <w:left w:val="none" w:sz="0" w:space="4" w:color="auto"/>
        </w:pBdr>
        <w:wordWrap w:val="0"/>
        <w:spacing w:line="360" w:lineRule="auto"/>
        <w:ind w:left="840" w:hanging="420"/>
        <w:jc w:val="left"/>
        <w:rPr>
          <w:rFonts w:ascii="宋体" w:hAnsi="宋体" w:cs="宋体"/>
          <w:kern w:val="0"/>
          <w:sz w:val="24"/>
          <w:szCs w:val="24"/>
        </w:rPr>
      </w:pPr>
      <w:r>
        <w:rPr>
          <w:rFonts w:ascii="宋体" w:hAnsi="宋体" w:cs="宋体"/>
          <w:kern w:val="0"/>
          <w:sz w:val="24"/>
          <w:szCs w:val="24"/>
        </w:rPr>
        <w:lastRenderedPageBreak/>
        <w:t>中信证券股份有限公司</w:t>
      </w:r>
    </w:p>
    <w:p w:rsidR="007452E5" w:rsidRDefault="00BA2603">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客户服务电话：95548</w:t>
      </w:r>
    </w:p>
    <w:p w:rsidR="007452E5" w:rsidRDefault="00BA2603">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网址：</w:t>
      </w:r>
      <w:hyperlink r:id="rId9" w:history="1">
        <w:r>
          <w:rPr>
            <w:rFonts w:ascii="宋体" w:hAnsi="宋体" w:cs="宋体"/>
            <w:color w:val="000000"/>
            <w:kern w:val="0"/>
            <w:sz w:val="24"/>
            <w:szCs w:val="24"/>
          </w:rPr>
          <w:t>www.cs.ecitic.com</w:t>
        </w:r>
      </w:hyperlink>
    </w:p>
    <w:p w:rsidR="007452E5" w:rsidRDefault="00BA2603">
      <w:pPr>
        <w:widowControl/>
        <w:numPr>
          <w:ilvl w:val="0"/>
          <w:numId w:val="3"/>
        </w:numPr>
        <w:pBdr>
          <w:left w:val="none" w:sz="0" w:space="4" w:color="auto"/>
        </w:pBdr>
        <w:wordWrap w:val="0"/>
        <w:spacing w:line="360" w:lineRule="auto"/>
        <w:ind w:left="840" w:hanging="420"/>
        <w:jc w:val="left"/>
        <w:rPr>
          <w:rFonts w:ascii="宋体" w:hAnsi="宋体" w:cs="宋体"/>
          <w:kern w:val="0"/>
          <w:sz w:val="24"/>
          <w:szCs w:val="24"/>
        </w:rPr>
      </w:pPr>
      <w:r>
        <w:rPr>
          <w:rFonts w:ascii="宋体" w:hAnsi="宋体" w:cs="宋体"/>
          <w:kern w:val="0"/>
          <w:sz w:val="24"/>
          <w:szCs w:val="24"/>
        </w:rPr>
        <w:t>中信证券（山东）有限责任公司</w:t>
      </w:r>
    </w:p>
    <w:p w:rsidR="007452E5" w:rsidRDefault="00BA2603">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客户服务电话：95548</w:t>
      </w:r>
    </w:p>
    <w:p w:rsidR="007452E5" w:rsidRDefault="00BA2603">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网址：sd.citics.com</w:t>
      </w:r>
    </w:p>
    <w:p w:rsidR="007452E5" w:rsidRDefault="00BA2603">
      <w:pPr>
        <w:widowControl/>
        <w:numPr>
          <w:ilvl w:val="0"/>
          <w:numId w:val="4"/>
        </w:numPr>
        <w:pBdr>
          <w:left w:val="none" w:sz="0" w:space="4" w:color="auto"/>
        </w:pBdr>
        <w:wordWrap w:val="0"/>
        <w:spacing w:line="360" w:lineRule="auto"/>
        <w:ind w:left="840" w:hanging="420"/>
        <w:jc w:val="left"/>
        <w:rPr>
          <w:rFonts w:ascii="宋体" w:hAnsi="宋体" w:cs="宋体"/>
          <w:kern w:val="0"/>
          <w:sz w:val="24"/>
          <w:szCs w:val="24"/>
        </w:rPr>
      </w:pPr>
      <w:r>
        <w:rPr>
          <w:rFonts w:ascii="宋体" w:hAnsi="宋体" w:cs="宋体"/>
          <w:kern w:val="0"/>
          <w:sz w:val="24"/>
          <w:szCs w:val="24"/>
        </w:rPr>
        <w:t>中信证券华南股份有限公司</w:t>
      </w:r>
    </w:p>
    <w:p w:rsidR="007452E5" w:rsidRDefault="00BA2603">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客户服务电话：95548</w:t>
      </w:r>
    </w:p>
    <w:p w:rsidR="007452E5" w:rsidRDefault="00BA2603">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网址：</w:t>
      </w:r>
      <w:hyperlink r:id="rId10" w:history="1">
        <w:r>
          <w:rPr>
            <w:rFonts w:ascii="宋体" w:hAnsi="宋体" w:cs="宋体"/>
            <w:color w:val="000000"/>
            <w:kern w:val="0"/>
            <w:sz w:val="24"/>
            <w:szCs w:val="24"/>
          </w:rPr>
          <w:t>www.gzs.com.cn</w:t>
        </w:r>
      </w:hyperlink>
    </w:p>
    <w:p w:rsidR="007452E5" w:rsidRDefault="00BA2603">
      <w:pPr>
        <w:widowControl/>
        <w:numPr>
          <w:ilvl w:val="0"/>
          <w:numId w:val="5"/>
        </w:numPr>
        <w:pBdr>
          <w:left w:val="none" w:sz="0" w:space="1" w:color="auto"/>
        </w:pBdr>
        <w:wordWrap w:val="0"/>
        <w:spacing w:line="360" w:lineRule="auto"/>
        <w:jc w:val="left"/>
        <w:rPr>
          <w:rFonts w:ascii="宋体" w:hAnsi="宋体" w:cs="宋体"/>
          <w:kern w:val="0"/>
          <w:sz w:val="24"/>
          <w:szCs w:val="24"/>
        </w:rPr>
      </w:pPr>
      <w:r>
        <w:rPr>
          <w:rFonts w:ascii="宋体" w:hAnsi="宋体" w:cs="宋体"/>
          <w:kern w:val="0"/>
          <w:sz w:val="24"/>
          <w:szCs w:val="24"/>
        </w:rPr>
        <w:t>中信期货有限公司</w:t>
      </w:r>
    </w:p>
    <w:p w:rsidR="007452E5" w:rsidRDefault="00BA2603">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客户服务电话：400-990-8826</w:t>
      </w:r>
    </w:p>
    <w:p w:rsidR="007452E5" w:rsidRDefault="00BA2603">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网址：www.citicsf.com</w:t>
      </w:r>
    </w:p>
    <w:p w:rsidR="007452E5" w:rsidRDefault="00BA2603">
      <w:pPr>
        <w:widowControl/>
        <w:numPr>
          <w:ilvl w:val="0"/>
          <w:numId w:val="6"/>
        </w:numPr>
        <w:pBdr>
          <w:left w:val="none" w:sz="0" w:space="4" w:color="auto"/>
        </w:pBdr>
        <w:wordWrap w:val="0"/>
        <w:spacing w:line="360" w:lineRule="auto"/>
        <w:ind w:left="840" w:hanging="420"/>
        <w:jc w:val="left"/>
        <w:rPr>
          <w:rFonts w:ascii="宋体" w:hAnsi="宋体" w:cs="宋体"/>
          <w:kern w:val="0"/>
          <w:sz w:val="24"/>
          <w:szCs w:val="24"/>
        </w:rPr>
      </w:pPr>
      <w:r>
        <w:rPr>
          <w:rFonts w:ascii="宋体" w:hAnsi="宋体" w:cs="宋体"/>
          <w:kern w:val="0"/>
          <w:sz w:val="24"/>
          <w:szCs w:val="24"/>
        </w:rPr>
        <w:t>大成基金管理有限公司</w:t>
      </w:r>
    </w:p>
    <w:p w:rsidR="007452E5" w:rsidRDefault="00BA2603">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客户服务电话：400-888-5558（免长途通话费用）</w:t>
      </w:r>
    </w:p>
    <w:p w:rsidR="007452E5" w:rsidRDefault="00BA2603">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网址：</w:t>
      </w:r>
      <w:hyperlink r:id="rId11" w:history="1">
        <w:r>
          <w:rPr>
            <w:rFonts w:ascii="宋体" w:hAnsi="宋体" w:cs="宋体"/>
            <w:color w:val="000000"/>
            <w:kern w:val="0"/>
            <w:sz w:val="24"/>
            <w:szCs w:val="24"/>
          </w:rPr>
          <w:t>www.dcfund.com.cn</w:t>
        </w:r>
      </w:hyperlink>
    </w:p>
    <w:p w:rsidR="007452E5" w:rsidRDefault="007452E5">
      <w:pPr>
        <w:pStyle w:val="p"/>
        <w:widowControl/>
        <w:wordWrap w:val="0"/>
        <w:ind w:firstLine="420"/>
        <w:jc w:val="left"/>
        <w:rPr>
          <w:rFonts w:eastAsia="Times New Roman"/>
          <w:kern w:val="0"/>
          <w:sz w:val="24"/>
          <w:szCs w:val="24"/>
        </w:rPr>
      </w:pPr>
    </w:p>
    <w:p w:rsidR="007452E5" w:rsidRDefault="00BA2603">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风险提示:基金管理人承诺以诚实信用、勤勉尽责的原则管理和运用基金资产,但不保证基金一定盈利,也不保证最低收益。投资者投资于上述基金时应认真阅读上述基金的基金合同、招募说明书、产品资料概要等基金法律文件，了解基金的风险收益特征，并根据自身的投资目的、投资期限、投资经验、资产状况等判断基金是否和投资者的风险承受能力相适应。敬请投资者注意投资风险。</w:t>
      </w:r>
    </w:p>
    <w:p w:rsidR="007452E5" w:rsidRDefault="00BA2603">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特此公告。</w:t>
      </w:r>
    </w:p>
    <w:p w:rsidR="007452E5" w:rsidRDefault="00BA2603">
      <w:pPr>
        <w:pStyle w:val="div"/>
        <w:widowControl/>
        <w:spacing w:line="360" w:lineRule="auto"/>
        <w:ind w:firstLine="420"/>
        <w:jc w:val="right"/>
        <w:rPr>
          <w:rFonts w:eastAsia="Times New Roman"/>
          <w:kern w:val="0"/>
          <w:sz w:val="24"/>
          <w:szCs w:val="24"/>
        </w:rPr>
      </w:pPr>
      <w:r>
        <w:rPr>
          <w:rFonts w:ascii="宋体" w:hAnsi="宋体" w:cs="宋体"/>
          <w:kern w:val="0"/>
          <w:sz w:val="24"/>
          <w:szCs w:val="24"/>
        </w:rPr>
        <w:t>大成基金管理有限公司</w:t>
      </w:r>
    </w:p>
    <w:p w:rsidR="007452E5" w:rsidRDefault="00BA2603">
      <w:pPr>
        <w:pStyle w:val="div"/>
        <w:widowControl/>
        <w:spacing w:line="360" w:lineRule="auto"/>
        <w:ind w:firstLine="420"/>
        <w:jc w:val="right"/>
        <w:rPr>
          <w:rFonts w:eastAsia="Times New Roman"/>
          <w:kern w:val="0"/>
          <w:sz w:val="24"/>
          <w:szCs w:val="24"/>
        </w:rPr>
      </w:pPr>
      <w:r>
        <w:rPr>
          <w:rFonts w:ascii="宋体" w:hAnsi="宋体" w:cs="宋体"/>
          <w:kern w:val="0"/>
          <w:sz w:val="24"/>
          <w:szCs w:val="24"/>
        </w:rPr>
        <w:t>二〇二四年六月十三日</w:t>
      </w:r>
    </w:p>
    <w:sectPr w:rsidR="007452E5" w:rsidSect="00624B5A">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603" w:rsidRDefault="00BA2603">
      <w:r>
        <w:separator/>
      </w:r>
    </w:p>
  </w:endnote>
  <w:endnote w:type="continuationSeparator" w:id="0">
    <w:p w:rsidR="00BA2603" w:rsidRDefault="00BA26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2E5" w:rsidRDefault="00624B5A">
    <w:pPr>
      <w:pStyle w:val="a9"/>
      <w:jc w:val="center"/>
      <w:rPr>
        <w:color w:val="000000" w:themeColor="text1"/>
      </w:rPr>
    </w:pPr>
    <w:r>
      <w:rPr>
        <w:color w:val="000000" w:themeColor="text1"/>
      </w:rPr>
      <w:fldChar w:fldCharType="begin"/>
    </w:r>
    <w:r w:rsidR="00BA2603">
      <w:rPr>
        <w:color w:val="000000" w:themeColor="text1"/>
      </w:rPr>
      <w:instrText>PAGE   \* MERGEFORMAT</w:instrText>
    </w:r>
    <w:r>
      <w:rPr>
        <w:color w:val="000000" w:themeColor="text1"/>
      </w:rPr>
      <w:fldChar w:fldCharType="separate"/>
    </w:r>
    <w:r w:rsidR="00812BD8" w:rsidRPr="00812BD8">
      <w:rPr>
        <w:noProof/>
        <w:color w:val="000000" w:themeColor="text1"/>
        <w:lang w:val="zh-CN"/>
      </w:rPr>
      <w:t>1</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603" w:rsidRDefault="00BA2603">
      <w:r>
        <w:separator/>
      </w:r>
    </w:p>
  </w:footnote>
  <w:footnote w:type="continuationSeparator" w:id="0">
    <w:p w:rsidR="00BA2603" w:rsidRDefault="00BA26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nsid w:val="0000000D"/>
    <w:multiLevelType w:val="multilevel"/>
    <w:tmpl w:val="0000000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E"/>
    <w:multiLevelType w:val="multilevel"/>
    <w:tmpl w:val="0000000E"/>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F"/>
    <w:multiLevelType w:val="multilevel"/>
    <w:tmpl w:val="0000000F"/>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0"/>
    <w:multiLevelType w:val="multilevel"/>
    <w:tmpl w:val="00000010"/>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11"/>
    <w:multiLevelType w:val="multilevel"/>
    <w:tmpl w:val="00000011"/>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66169"/>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5A"/>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2E5"/>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D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11EF"/>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2603"/>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D6DCA"/>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qFormat="1"/>
    <w:lsdException w:name="toc 2" w:uiPriority="39" w:unhideWhenUsed="1"/>
    <w:lsdException w:name="toc 3"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uiPriority="0" w:qFormat="1"/>
    <w:lsdException w:name="footnote text" w:semiHidden="0" w:uiPriority="0" w:qFormat="1"/>
    <w:lsdException w:name="annotation text" w:semiHidden="0" w:uiPriority="0" w:qFormat="1"/>
    <w:lsdException w:name="header" w:semiHidden="0" w:qFormat="1"/>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lsdException w:name="annotation reference" w:semiHidden="0" w:uiPriority="0"/>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uiPriority="0" w:qFormat="1"/>
    <w:lsdException w:name="Body Text Indent 3" w:semiHidden="0" w:uiPriority="0" w:qFormat="1"/>
    <w:lsdException w:name="Block Text" w:unhideWhenUsed="1"/>
    <w:lsdException w:name="Hyperlink" w:semiHidden="0" w:uiPriority="0" w:qFormat="1"/>
    <w:lsdException w:name="FollowedHyperlink" w:unhideWhenUsed="1"/>
    <w:lsdException w:name="Strong" w:semiHidden="0" w:uiPriority="22" w:qFormat="1"/>
    <w:lsdException w:name="Emphasis" w:semiHidden="0" w:uiPriority="20" w:qFormat="1"/>
    <w:lsdException w:name="Document Map" w:semiHidden="0" w:uiPriority="0" w:qFormat="1"/>
    <w:lsdException w:name="Plain Text" w:semiHidden="0" w:uiPriority="0" w:qFormat="1"/>
    <w:lsdException w:name="E-mail Signature" w:unhideWhenUsed="1"/>
    <w:lsdException w:name="HTML Top of Form" w:unhideWhenUsed="1"/>
    <w:lsdException w:name="HTML Bottom of Form"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semiHidden="0" w:uiPriority="0"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uiPriority="0" w:qFormat="1"/>
    <w:lsdException w:name="Table Grid" w:uiPriority="59" w:unhideWhenUsed="1"/>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24B5A"/>
    <w:pPr>
      <w:widowControl w:val="0"/>
      <w:jc w:val="both"/>
    </w:pPr>
    <w:rPr>
      <w:kern w:val="2"/>
      <w:sz w:val="21"/>
      <w:lang w:eastAsia="zh-CN"/>
    </w:rPr>
  </w:style>
  <w:style w:type="paragraph" w:styleId="1">
    <w:name w:val="heading 1"/>
    <w:basedOn w:val="a"/>
    <w:next w:val="a"/>
    <w:link w:val="1Char"/>
    <w:qFormat/>
    <w:rsid w:val="00624B5A"/>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624B5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624B5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624B5A"/>
    <w:pPr>
      <w:ind w:firstLineChars="200" w:firstLine="420"/>
    </w:pPr>
  </w:style>
  <w:style w:type="paragraph" w:styleId="a4">
    <w:name w:val="Document Map"/>
    <w:basedOn w:val="a"/>
    <w:qFormat/>
    <w:rsid w:val="00624B5A"/>
    <w:pPr>
      <w:shd w:val="clear" w:color="auto" w:fill="000080"/>
    </w:pPr>
  </w:style>
  <w:style w:type="paragraph" w:styleId="a5">
    <w:name w:val="annotation text"/>
    <w:basedOn w:val="a"/>
    <w:link w:val="Char"/>
    <w:qFormat/>
    <w:rsid w:val="00624B5A"/>
    <w:pPr>
      <w:jc w:val="left"/>
    </w:pPr>
  </w:style>
  <w:style w:type="paragraph" w:styleId="a6">
    <w:name w:val="Body Text"/>
    <w:basedOn w:val="a"/>
    <w:link w:val="Char0"/>
    <w:qFormat/>
    <w:rsid w:val="00624B5A"/>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624B5A"/>
    <w:pPr>
      <w:ind w:leftChars="400" w:left="840"/>
    </w:pPr>
  </w:style>
  <w:style w:type="paragraph" w:styleId="a7">
    <w:name w:val="Plain Text"/>
    <w:basedOn w:val="a"/>
    <w:qFormat/>
    <w:rsid w:val="00624B5A"/>
    <w:pPr>
      <w:adjustRightInd w:val="0"/>
      <w:spacing w:line="312" w:lineRule="atLeast"/>
      <w:textAlignment w:val="baseline"/>
    </w:pPr>
    <w:rPr>
      <w:rFonts w:ascii="宋体" w:hAnsi="Courier New"/>
      <w:kern w:val="0"/>
    </w:rPr>
  </w:style>
  <w:style w:type="paragraph" w:styleId="20">
    <w:name w:val="Body Text Indent 2"/>
    <w:basedOn w:val="a"/>
    <w:qFormat/>
    <w:rsid w:val="00624B5A"/>
    <w:pPr>
      <w:spacing w:line="360" w:lineRule="auto"/>
      <w:ind w:firstLine="425"/>
    </w:pPr>
    <w:rPr>
      <w:rFonts w:ascii="仿宋_GB2312" w:eastAsia="仿宋_GB2312"/>
      <w:sz w:val="28"/>
    </w:rPr>
  </w:style>
  <w:style w:type="paragraph" w:styleId="a8">
    <w:name w:val="Balloon Text"/>
    <w:basedOn w:val="a"/>
    <w:qFormat/>
    <w:rsid w:val="00624B5A"/>
    <w:rPr>
      <w:sz w:val="18"/>
    </w:rPr>
  </w:style>
  <w:style w:type="paragraph" w:styleId="a9">
    <w:name w:val="footer"/>
    <w:basedOn w:val="a"/>
    <w:link w:val="Char1"/>
    <w:uiPriority w:val="99"/>
    <w:qFormat/>
    <w:rsid w:val="00624B5A"/>
    <w:pPr>
      <w:tabs>
        <w:tab w:val="center" w:pos="4153"/>
        <w:tab w:val="right" w:pos="8306"/>
      </w:tabs>
      <w:snapToGrid w:val="0"/>
      <w:jc w:val="left"/>
    </w:pPr>
    <w:rPr>
      <w:sz w:val="18"/>
    </w:rPr>
  </w:style>
  <w:style w:type="paragraph" w:styleId="aa">
    <w:name w:val="header"/>
    <w:basedOn w:val="a"/>
    <w:link w:val="Char2"/>
    <w:uiPriority w:val="99"/>
    <w:qFormat/>
    <w:rsid w:val="00624B5A"/>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624B5A"/>
    <w:pPr>
      <w:tabs>
        <w:tab w:val="right" w:leader="dot" w:pos="8296"/>
      </w:tabs>
      <w:spacing w:line="360" w:lineRule="auto"/>
    </w:pPr>
  </w:style>
  <w:style w:type="paragraph" w:styleId="ab">
    <w:name w:val="footnote text"/>
    <w:basedOn w:val="a"/>
    <w:qFormat/>
    <w:rsid w:val="00624B5A"/>
    <w:pPr>
      <w:snapToGrid w:val="0"/>
      <w:jc w:val="left"/>
    </w:pPr>
    <w:rPr>
      <w:sz w:val="18"/>
    </w:rPr>
  </w:style>
  <w:style w:type="paragraph" w:styleId="31">
    <w:name w:val="Body Text Indent 3"/>
    <w:basedOn w:val="a"/>
    <w:qFormat/>
    <w:rsid w:val="00624B5A"/>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624B5A"/>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624B5A"/>
    <w:pPr>
      <w:spacing w:before="240" w:after="60"/>
      <w:jc w:val="center"/>
      <w:outlineLvl w:val="0"/>
    </w:pPr>
    <w:rPr>
      <w:rFonts w:ascii="Cambria" w:hAnsi="Cambria"/>
      <w:b/>
      <w:sz w:val="32"/>
      <w:lang w:val="zh-CN"/>
    </w:rPr>
  </w:style>
  <w:style w:type="paragraph" w:styleId="ae">
    <w:name w:val="annotation subject"/>
    <w:basedOn w:val="a5"/>
    <w:next w:val="a5"/>
    <w:qFormat/>
    <w:rsid w:val="00624B5A"/>
    <w:rPr>
      <w:b/>
    </w:rPr>
  </w:style>
  <w:style w:type="character" w:styleId="af">
    <w:name w:val="page number"/>
    <w:basedOn w:val="a0"/>
    <w:rsid w:val="00624B5A"/>
  </w:style>
  <w:style w:type="character" w:styleId="af0">
    <w:name w:val="Hyperlink"/>
    <w:qFormat/>
    <w:rsid w:val="00624B5A"/>
    <w:rPr>
      <w:color w:val="0000FF"/>
      <w:u w:val="single"/>
    </w:rPr>
  </w:style>
  <w:style w:type="character" w:styleId="af1">
    <w:name w:val="annotation reference"/>
    <w:rsid w:val="00624B5A"/>
    <w:rPr>
      <w:sz w:val="21"/>
    </w:rPr>
  </w:style>
  <w:style w:type="character" w:styleId="af2">
    <w:name w:val="footnote reference"/>
    <w:rsid w:val="00624B5A"/>
    <w:rPr>
      <w:vertAlign w:val="superscript"/>
    </w:rPr>
  </w:style>
  <w:style w:type="character" w:customStyle="1" w:styleId="Char0">
    <w:name w:val="正文文本 Char"/>
    <w:link w:val="a6"/>
    <w:rsid w:val="00624B5A"/>
    <w:rPr>
      <w:rFonts w:ascii="宋体"/>
      <w:lang w:val="zh-CN" w:eastAsia="zh-CN"/>
    </w:rPr>
  </w:style>
  <w:style w:type="character" w:customStyle="1" w:styleId="unnamed11">
    <w:name w:val="unnamed11"/>
    <w:rsid w:val="00624B5A"/>
    <w:rPr>
      <w:rFonts w:ascii="宋体" w:eastAsia="宋体" w:hAnsi="宋体" w:hint="eastAsia"/>
      <w:sz w:val="18"/>
    </w:rPr>
  </w:style>
  <w:style w:type="character" w:customStyle="1" w:styleId="Char3">
    <w:name w:val="标题 Char"/>
    <w:link w:val="ad"/>
    <w:rsid w:val="00624B5A"/>
    <w:rPr>
      <w:rFonts w:ascii="Cambria" w:hAnsi="Cambria"/>
      <w:b/>
      <w:kern w:val="2"/>
      <w:sz w:val="32"/>
      <w:lang w:val="zh-CN" w:eastAsia="zh-CN"/>
    </w:rPr>
  </w:style>
  <w:style w:type="character" w:customStyle="1" w:styleId="Char2">
    <w:name w:val="页眉 Char"/>
    <w:link w:val="aa"/>
    <w:uiPriority w:val="99"/>
    <w:qFormat/>
    <w:rsid w:val="00624B5A"/>
    <w:rPr>
      <w:kern w:val="2"/>
      <w:sz w:val="18"/>
    </w:rPr>
  </w:style>
  <w:style w:type="character" w:customStyle="1" w:styleId="read">
    <w:name w:val="read"/>
    <w:basedOn w:val="a0"/>
    <w:qFormat/>
    <w:rsid w:val="00624B5A"/>
  </w:style>
  <w:style w:type="paragraph" w:customStyle="1" w:styleId="CharChar">
    <w:name w:val="Char Char"/>
    <w:basedOn w:val="a"/>
    <w:qFormat/>
    <w:rsid w:val="00624B5A"/>
  </w:style>
  <w:style w:type="paragraph" w:customStyle="1" w:styleId="Default">
    <w:name w:val="Default"/>
    <w:qFormat/>
    <w:rsid w:val="00624B5A"/>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624B5A"/>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624B5A"/>
    <w:pPr>
      <w:widowControl/>
      <w:numPr>
        <w:numId w:val="1"/>
      </w:numPr>
      <w:jc w:val="left"/>
    </w:pPr>
    <w:rPr>
      <w:kern w:val="0"/>
      <w:sz w:val="24"/>
    </w:rPr>
  </w:style>
  <w:style w:type="paragraph" w:customStyle="1" w:styleId="msonormal1">
    <w:name w:val="msonormal1"/>
    <w:qFormat/>
    <w:rsid w:val="00624B5A"/>
    <w:pPr>
      <w:widowControl w:val="0"/>
      <w:jc w:val="both"/>
    </w:pPr>
    <w:rPr>
      <w:kern w:val="2"/>
      <w:sz w:val="21"/>
      <w:lang w:eastAsia="zh-CN"/>
    </w:rPr>
  </w:style>
  <w:style w:type="paragraph" w:customStyle="1" w:styleId="af3">
    <w:name w:val="正文正文"/>
    <w:basedOn w:val="a"/>
    <w:qFormat/>
    <w:rsid w:val="00624B5A"/>
    <w:pPr>
      <w:spacing w:afterLines="25" w:line="360" w:lineRule="auto"/>
      <w:ind w:firstLineChars="200" w:firstLine="200"/>
    </w:pPr>
    <w:rPr>
      <w:sz w:val="24"/>
    </w:rPr>
  </w:style>
  <w:style w:type="paragraph" w:customStyle="1" w:styleId="Char4">
    <w:name w:val="Char"/>
    <w:basedOn w:val="a"/>
    <w:qFormat/>
    <w:rsid w:val="00624B5A"/>
  </w:style>
  <w:style w:type="paragraph" w:customStyle="1" w:styleId="Char10">
    <w:name w:val="Char1"/>
    <w:basedOn w:val="a"/>
    <w:qFormat/>
    <w:rsid w:val="00624B5A"/>
  </w:style>
  <w:style w:type="paragraph" w:customStyle="1" w:styleId="CharCharChar">
    <w:name w:val="Char Char Char"/>
    <w:basedOn w:val="a"/>
    <w:qFormat/>
    <w:rsid w:val="00624B5A"/>
  </w:style>
  <w:style w:type="paragraph" w:customStyle="1" w:styleId="InfoBlue">
    <w:name w:val="InfoBlue"/>
    <w:basedOn w:val="a"/>
    <w:next w:val="a6"/>
    <w:qFormat/>
    <w:rsid w:val="00624B5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624B5A"/>
    <w:pPr>
      <w:tabs>
        <w:tab w:val="left" w:pos="360"/>
      </w:tabs>
    </w:pPr>
  </w:style>
  <w:style w:type="paragraph" w:customStyle="1" w:styleId="CharChar1">
    <w:name w:val="Char Char1"/>
    <w:basedOn w:val="a"/>
    <w:qFormat/>
    <w:rsid w:val="00624B5A"/>
  </w:style>
  <w:style w:type="paragraph" w:customStyle="1" w:styleId="af4">
    <w:name w:val="正文所"/>
    <w:basedOn w:val="a"/>
    <w:qFormat/>
    <w:rsid w:val="00624B5A"/>
    <w:pPr>
      <w:spacing w:line="360" w:lineRule="auto"/>
      <w:ind w:firstLineChars="200" w:firstLine="420"/>
    </w:pPr>
    <w:rPr>
      <w:rFonts w:ascii="宋体"/>
    </w:rPr>
  </w:style>
  <w:style w:type="paragraph" w:customStyle="1" w:styleId="11">
    <w:name w:val="修订1"/>
    <w:hidden/>
    <w:uiPriority w:val="99"/>
    <w:semiHidden/>
    <w:qFormat/>
    <w:rsid w:val="00624B5A"/>
    <w:rPr>
      <w:kern w:val="2"/>
      <w:sz w:val="21"/>
      <w:lang w:eastAsia="zh-CN"/>
    </w:rPr>
  </w:style>
  <w:style w:type="character" w:customStyle="1" w:styleId="1Char">
    <w:name w:val="标题 1 Char"/>
    <w:link w:val="1"/>
    <w:qFormat/>
    <w:rsid w:val="00624B5A"/>
    <w:rPr>
      <w:rFonts w:ascii="宋体"/>
      <w:b/>
      <w:color w:val="000000"/>
      <w:sz w:val="24"/>
    </w:rPr>
  </w:style>
  <w:style w:type="character" w:customStyle="1" w:styleId="Char">
    <w:name w:val="批注文字 Char"/>
    <w:link w:val="a5"/>
    <w:qFormat/>
    <w:rsid w:val="00624B5A"/>
    <w:rPr>
      <w:kern w:val="2"/>
      <w:sz w:val="21"/>
    </w:rPr>
  </w:style>
  <w:style w:type="paragraph" w:customStyle="1" w:styleId="CharChar2">
    <w:name w:val="Char Char2"/>
    <w:basedOn w:val="a"/>
    <w:qFormat/>
    <w:rsid w:val="00624B5A"/>
  </w:style>
  <w:style w:type="paragraph" w:customStyle="1" w:styleId="CharChar3">
    <w:name w:val="Char Char3"/>
    <w:basedOn w:val="a"/>
    <w:qFormat/>
    <w:rsid w:val="00624B5A"/>
  </w:style>
  <w:style w:type="paragraph" w:customStyle="1" w:styleId="Char20">
    <w:name w:val="Char2"/>
    <w:basedOn w:val="a"/>
    <w:qFormat/>
    <w:rsid w:val="00624B5A"/>
  </w:style>
  <w:style w:type="paragraph" w:customStyle="1" w:styleId="CharCharChar1">
    <w:name w:val="Char Char Char1"/>
    <w:basedOn w:val="a"/>
    <w:qFormat/>
    <w:rsid w:val="00624B5A"/>
  </w:style>
  <w:style w:type="paragraph" w:customStyle="1" w:styleId="CharCharCharChar1">
    <w:name w:val="Char Char Char Char1"/>
    <w:basedOn w:val="a"/>
    <w:qFormat/>
    <w:rsid w:val="00624B5A"/>
    <w:pPr>
      <w:tabs>
        <w:tab w:val="left" w:pos="360"/>
      </w:tabs>
    </w:pPr>
  </w:style>
  <w:style w:type="paragraph" w:customStyle="1" w:styleId="CharChar11">
    <w:name w:val="Char Char11"/>
    <w:basedOn w:val="a"/>
    <w:qFormat/>
    <w:rsid w:val="00624B5A"/>
  </w:style>
  <w:style w:type="paragraph" w:customStyle="1" w:styleId="CharChar4">
    <w:name w:val="Char Char4"/>
    <w:basedOn w:val="a"/>
    <w:qFormat/>
    <w:rsid w:val="00624B5A"/>
  </w:style>
  <w:style w:type="paragraph" w:styleId="af5">
    <w:name w:val="List Paragraph"/>
    <w:basedOn w:val="a"/>
    <w:uiPriority w:val="34"/>
    <w:qFormat/>
    <w:rsid w:val="00624B5A"/>
    <w:pPr>
      <w:ind w:firstLineChars="200" w:firstLine="420"/>
    </w:pPr>
  </w:style>
  <w:style w:type="paragraph" w:customStyle="1" w:styleId="CharChar12">
    <w:name w:val="Char Char12"/>
    <w:basedOn w:val="a"/>
    <w:qFormat/>
    <w:rsid w:val="00624B5A"/>
  </w:style>
  <w:style w:type="paragraph" w:customStyle="1" w:styleId="Char30">
    <w:name w:val="Char3"/>
    <w:basedOn w:val="a"/>
    <w:qFormat/>
    <w:rsid w:val="00624B5A"/>
  </w:style>
  <w:style w:type="paragraph" w:customStyle="1" w:styleId="CharChar13">
    <w:name w:val="Char Char13"/>
    <w:basedOn w:val="a"/>
    <w:qFormat/>
    <w:rsid w:val="00624B5A"/>
  </w:style>
  <w:style w:type="paragraph" w:customStyle="1" w:styleId="Char40">
    <w:name w:val="Char4"/>
    <w:basedOn w:val="a"/>
    <w:qFormat/>
    <w:rsid w:val="00624B5A"/>
  </w:style>
  <w:style w:type="paragraph" w:customStyle="1" w:styleId="CharChar14">
    <w:name w:val="Char Char14"/>
    <w:basedOn w:val="a"/>
    <w:qFormat/>
    <w:rsid w:val="00624B5A"/>
  </w:style>
  <w:style w:type="paragraph" w:customStyle="1" w:styleId="Char5">
    <w:name w:val="Char5"/>
    <w:basedOn w:val="a"/>
    <w:qFormat/>
    <w:rsid w:val="00624B5A"/>
  </w:style>
  <w:style w:type="paragraph" w:customStyle="1" w:styleId="CharChar5">
    <w:name w:val="Char Char5"/>
    <w:basedOn w:val="a"/>
    <w:qFormat/>
    <w:rsid w:val="00624B5A"/>
  </w:style>
  <w:style w:type="character" w:customStyle="1" w:styleId="Char1">
    <w:name w:val="页脚 Char"/>
    <w:basedOn w:val="a0"/>
    <w:link w:val="a9"/>
    <w:uiPriority w:val="99"/>
    <w:qFormat/>
    <w:rsid w:val="00624B5A"/>
    <w:rPr>
      <w:kern w:val="2"/>
      <w:sz w:val="18"/>
    </w:rPr>
  </w:style>
  <w:style w:type="paragraph" w:customStyle="1" w:styleId="div">
    <w:name w:val="div"/>
    <w:basedOn w:val="a"/>
    <w:rsid w:val="00624B5A"/>
  </w:style>
  <w:style w:type="paragraph" w:customStyle="1" w:styleId="p">
    <w:name w:val="p"/>
    <w:basedOn w:val="a"/>
    <w:rsid w:val="00624B5A"/>
  </w:style>
  <w:style w:type="table" w:customStyle="1" w:styleId="table">
    <w:name w:val="table"/>
    <w:basedOn w:val="a1"/>
    <w:rsid w:val="00624B5A"/>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cfund.com.cn" TargetMode="External"/><Relationship Id="rId5" Type="http://schemas.openxmlformats.org/officeDocument/2006/relationships/settings" Target="settings.xml"/><Relationship Id="rId10" Type="http://schemas.openxmlformats.org/officeDocument/2006/relationships/hyperlink" Target="http://www.gzs.com.cn" TargetMode="External"/><Relationship Id="rId4" Type="http://schemas.openxmlformats.org/officeDocument/2006/relationships/styles" Target="styles.xml"/><Relationship Id="rId9" Type="http://schemas.openxmlformats.org/officeDocument/2006/relationships/hyperlink" Target="http://www.cs.ecitic.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90B41-9DFF-4BE6-8CBA-38A89EE9FF31}">
  <ds:schemaRefs>
    <ds:schemaRef ds:uri="http://schemas.openxmlformats.org/officeDocument/2006/bibliography"/>
  </ds:schemaRefs>
</ds:datastoreItem>
</file>

<file path=customXml/itemProps2.xml><?xml version="1.0" encoding="utf-8"?>
<ds:datastoreItem xmlns:ds="http://schemas.openxmlformats.org/officeDocument/2006/customXml" ds:itemID="{038CAA2E-D2F9-4207-B9D8-DDB1FBF4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1849</Characters>
  <Application>Microsoft Office Word</Application>
  <DocSecurity>4</DocSecurity>
  <Lines>15</Lines>
  <Paragraphs>4</Paragraphs>
  <ScaleCrop>false</ScaleCrop>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2024-06-12T16:01:00Z</dcterms:created>
  <dcterms:modified xsi:type="dcterms:W3CDTF">2024-06-12T16:01:00Z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