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65E" w:rsidRDefault="006128E9">
      <w:pPr>
        <w:spacing w:line="360" w:lineRule="auto"/>
        <w:ind w:firstLine="420"/>
        <w:jc w:val="center"/>
        <w:rPr>
          <w:rFonts w:ascii="Times New Roman" w:eastAsia="仿宋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eastAsia="仿宋" w:hint="eastAsia"/>
          <w:b/>
          <w:bCs/>
          <w:sz w:val="32"/>
          <w:szCs w:val="32"/>
        </w:rPr>
        <w:t>鑫元基金管理有限公司关于鑫元启丰债券型证券投资基金提前结束</w:t>
      </w:r>
      <w:r>
        <w:rPr>
          <w:rFonts w:ascii="Times New Roman" w:eastAsia="仿宋"/>
          <w:b/>
          <w:bCs/>
          <w:sz w:val="32"/>
          <w:szCs w:val="32"/>
        </w:rPr>
        <w:t>募集的公告</w:t>
      </w:r>
    </w:p>
    <w:p w:rsidR="00CF365E" w:rsidRDefault="00CF365E">
      <w:pPr>
        <w:spacing w:line="360" w:lineRule="auto"/>
        <w:jc w:val="center"/>
        <w:rPr>
          <w:rFonts w:ascii="Times New Roman" w:eastAsia="仿宋"/>
          <w:sz w:val="24"/>
          <w:szCs w:val="24"/>
        </w:rPr>
      </w:pPr>
    </w:p>
    <w:p w:rsidR="00CF365E" w:rsidRDefault="006128E9">
      <w:pPr>
        <w:spacing w:line="360" w:lineRule="auto"/>
        <w:ind w:firstLineChars="200" w:firstLine="480"/>
        <w:rPr>
          <w:rFonts w:ascii="Times New Roman" w:eastAsia="仿宋"/>
          <w:sz w:val="24"/>
          <w:szCs w:val="24"/>
        </w:rPr>
      </w:pPr>
      <w:r>
        <w:rPr>
          <w:rFonts w:ascii="Times New Roman" w:eastAsia="仿宋"/>
          <w:sz w:val="24"/>
          <w:szCs w:val="24"/>
        </w:rPr>
        <w:t>鑫元启丰债券型证券投资基金</w:t>
      </w:r>
      <w:r>
        <w:rPr>
          <w:rFonts w:ascii="Times New Roman" w:eastAsia="仿宋" w:hint="eastAsia"/>
          <w:sz w:val="24"/>
          <w:szCs w:val="24"/>
        </w:rPr>
        <w:t>（以下简称“本基金”）经中国证监会</w:t>
      </w:r>
      <w:r>
        <w:rPr>
          <w:rFonts w:ascii="Times New Roman" w:eastAsia="仿宋"/>
          <w:sz w:val="24"/>
          <w:szCs w:val="24"/>
        </w:rPr>
        <w:t>证监许可</w:t>
      </w:r>
      <w:r>
        <w:rPr>
          <w:rFonts w:ascii="Times New Roman" w:eastAsia="仿宋"/>
          <w:sz w:val="24"/>
          <w:szCs w:val="24"/>
        </w:rPr>
        <w:t>[2024]661</w:t>
      </w:r>
      <w:r>
        <w:rPr>
          <w:rFonts w:ascii="Times New Roman" w:eastAsia="仿宋"/>
          <w:sz w:val="24"/>
          <w:szCs w:val="24"/>
        </w:rPr>
        <w:t>号文注册，已于</w:t>
      </w:r>
      <w:r>
        <w:rPr>
          <w:rFonts w:ascii="Times New Roman" w:eastAsia="仿宋"/>
          <w:sz w:val="24"/>
          <w:szCs w:val="24"/>
        </w:rPr>
        <w:t>2024</w:t>
      </w:r>
      <w:r>
        <w:rPr>
          <w:rFonts w:ascii="Times New Roman" w:eastAsia="仿宋"/>
          <w:sz w:val="24"/>
          <w:szCs w:val="24"/>
        </w:rPr>
        <w:t>年</w:t>
      </w:r>
      <w:r>
        <w:rPr>
          <w:rFonts w:ascii="Times New Roman" w:eastAsia="仿宋"/>
          <w:sz w:val="24"/>
          <w:szCs w:val="24"/>
        </w:rPr>
        <w:t>5</w:t>
      </w:r>
      <w:r>
        <w:rPr>
          <w:rFonts w:ascii="Times New Roman" w:eastAsia="仿宋"/>
          <w:sz w:val="24"/>
          <w:szCs w:val="24"/>
        </w:rPr>
        <w:t>月</w:t>
      </w:r>
      <w:r>
        <w:rPr>
          <w:rFonts w:ascii="Times New Roman" w:eastAsia="仿宋"/>
          <w:sz w:val="24"/>
          <w:szCs w:val="24"/>
        </w:rPr>
        <w:t>24</w:t>
      </w:r>
      <w:r>
        <w:rPr>
          <w:rFonts w:ascii="Times New Roman" w:eastAsia="仿宋"/>
          <w:sz w:val="24"/>
          <w:szCs w:val="24"/>
        </w:rPr>
        <w:t>日开始募集，原定募集截止日为</w:t>
      </w:r>
      <w:r>
        <w:rPr>
          <w:rFonts w:ascii="Times New Roman" w:eastAsia="仿宋"/>
          <w:sz w:val="24"/>
          <w:szCs w:val="24"/>
        </w:rPr>
        <w:t>2024</w:t>
      </w:r>
      <w:r>
        <w:rPr>
          <w:rFonts w:ascii="Times New Roman" w:eastAsia="仿宋"/>
          <w:sz w:val="24"/>
          <w:szCs w:val="24"/>
        </w:rPr>
        <w:t>年</w:t>
      </w:r>
      <w:r>
        <w:rPr>
          <w:rFonts w:ascii="Times New Roman" w:eastAsia="仿宋"/>
          <w:sz w:val="24"/>
          <w:szCs w:val="24"/>
        </w:rPr>
        <w:t>8</w:t>
      </w:r>
      <w:r>
        <w:rPr>
          <w:rFonts w:ascii="Times New Roman" w:eastAsia="仿宋"/>
          <w:sz w:val="24"/>
          <w:szCs w:val="24"/>
        </w:rPr>
        <w:t>月</w:t>
      </w:r>
      <w:r>
        <w:rPr>
          <w:rFonts w:ascii="Times New Roman" w:eastAsia="仿宋"/>
          <w:sz w:val="24"/>
          <w:szCs w:val="24"/>
        </w:rPr>
        <w:t>23</w:t>
      </w:r>
      <w:r>
        <w:rPr>
          <w:rFonts w:ascii="Times New Roman" w:eastAsia="仿宋"/>
          <w:sz w:val="24"/>
          <w:szCs w:val="24"/>
        </w:rPr>
        <w:t>日。</w:t>
      </w:r>
      <w:r>
        <w:rPr>
          <w:rFonts w:ascii="Times New Roman" w:eastAsia="仿宋" w:hint="eastAsia"/>
          <w:sz w:val="24"/>
          <w:szCs w:val="24"/>
        </w:rPr>
        <w:t>根据统计，目前本基金已达到基金合同生效的备案条件。</w:t>
      </w:r>
    </w:p>
    <w:p w:rsidR="00CF365E" w:rsidRDefault="006128E9">
      <w:pPr>
        <w:spacing w:line="360" w:lineRule="auto"/>
        <w:ind w:firstLineChars="200" w:firstLine="480"/>
        <w:rPr>
          <w:rFonts w:ascii="Times New Roman" w:eastAsia="仿宋"/>
          <w:sz w:val="24"/>
          <w:szCs w:val="24"/>
        </w:rPr>
      </w:pPr>
      <w:r>
        <w:rPr>
          <w:rFonts w:ascii="Times New Roman" w:eastAsia="仿宋" w:hint="eastAsia"/>
          <w:sz w:val="24"/>
          <w:szCs w:val="24"/>
        </w:rPr>
        <w:t>为保护投资者利益，根据《中华人民共和国证券投资基金法》、《公开募集证券投资基金运作管理办法》、《</w:t>
      </w:r>
      <w:r>
        <w:rPr>
          <w:rFonts w:ascii="Times New Roman" w:eastAsia="仿宋"/>
          <w:sz w:val="24"/>
          <w:szCs w:val="24"/>
        </w:rPr>
        <w:t>鑫元启丰债券型证券投资基金</w:t>
      </w:r>
      <w:r>
        <w:rPr>
          <w:rFonts w:ascii="Times New Roman" w:eastAsia="仿宋" w:hint="eastAsia"/>
          <w:sz w:val="24"/>
          <w:szCs w:val="24"/>
        </w:rPr>
        <w:t>基金合同》、《</w:t>
      </w:r>
      <w:r>
        <w:rPr>
          <w:rFonts w:ascii="Times New Roman" w:eastAsia="仿宋"/>
          <w:sz w:val="24"/>
          <w:szCs w:val="24"/>
        </w:rPr>
        <w:t>鑫元启丰债券型证券投资基金</w:t>
      </w:r>
      <w:r>
        <w:rPr>
          <w:rFonts w:ascii="Times New Roman" w:eastAsia="仿宋" w:hint="eastAsia"/>
          <w:sz w:val="24"/>
          <w:szCs w:val="24"/>
        </w:rPr>
        <w:t>招募说明书》和《</w:t>
      </w:r>
      <w:r>
        <w:rPr>
          <w:rFonts w:ascii="Times New Roman" w:eastAsia="仿宋"/>
          <w:sz w:val="24"/>
          <w:szCs w:val="24"/>
        </w:rPr>
        <w:t>鑫元启丰债券型证券投资基金</w:t>
      </w:r>
      <w:r>
        <w:rPr>
          <w:rFonts w:ascii="Times New Roman" w:eastAsia="仿宋" w:hint="eastAsia"/>
          <w:sz w:val="24"/>
          <w:szCs w:val="24"/>
        </w:rPr>
        <w:t>基金份额发售公告》的有关规定，经与基金托管人协商一致，本基金管理人鑫元基金管理有限公司决定提前结束本基金的募集，募集截止日提前至</w:t>
      </w:r>
      <w:r>
        <w:rPr>
          <w:rFonts w:ascii="Times New Roman" w:eastAsia="仿宋"/>
          <w:sz w:val="24"/>
          <w:szCs w:val="24"/>
        </w:rPr>
        <w:t>2024</w:t>
      </w:r>
      <w:r>
        <w:rPr>
          <w:rFonts w:ascii="Times New Roman" w:eastAsia="仿宋"/>
          <w:sz w:val="24"/>
          <w:szCs w:val="24"/>
        </w:rPr>
        <w:t>年</w:t>
      </w:r>
      <w:r>
        <w:rPr>
          <w:rFonts w:ascii="Times New Roman" w:eastAsia="仿宋"/>
          <w:sz w:val="24"/>
          <w:szCs w:val="24"/>
        </w:rPr>
        <w:t>6</w:t>
      </w:r>
      <w:r>
        <w:rPr>
          <w:rFonts w:ascii="Times New Roman" w:eastAsia="仿宋"/>
          <w:sz w:val="24"/>
          <w:szCs w:val="24"/>
        </w:rPr>
        <w:t>月</w:t>
      </w:r>
      <w:r>
        <w:rPr>
          <w:rFonts w:ascii="Times New Roman" w:eastAsia="仿宋"/>
          <w:sz w:val="24"/>
          <w:szCs w:val="24"/>
        </w:rPr>
        <w:t>4</w:t>
      </w:r>
      <w:r>
        <w:rPr>
          <w:rFonts w:ascii="Times New Roman" w:eastAsia="仿宋"/>
          <w:sz w:val="24"/>
          <w:szCs w:val="24"/>
        </w:rPr>
        <w:t>日。即本基金</w:t>
      </w:r>
      <w:r>
        <w:rPr>
          <w:rFonts w:ascii="Times New Roman" w:eastAsia="仿宋"/>
          <w:sz w:val="24"/>
          <w:szCs w:val="24"/>
        </w:rPr>
        <w:t>2024</w:t>
      </w:r>
      <w:r>
        <w:rPr>
          <w:rFonts w:ascii="Times New Roman" w:eastAsia="仿宋"/>
          <w:sz w:val="24"/>
          <w:szCs w:val="24"/>
        </w:rPr>
        <w:t>年</w:t>
      </w:r>
      <w:r>
        <w:rPr>
          <w:rFonts w:ascii="Times New Roman" w:eastAsia="仿宋"/>
          <w:sz w:val="24"/>
          <w:szCs w:val="24"/>
        </w:rPr>
        <w:t>6</w:t>
      </w:r>
      <w:r>
        <w:rPr>
          <w:rFonts w:ascii="Times New Roman" w:eastAsia="仿宋"/>
          <w:sz w:val="24"/>
          <w:szCs w:val="24"/>
        </w:rPr>
        <w:t>月</w:t>
      </w:r>
      <w:r>
        <w:rPr>
          <w:rFonts w:ascii="Times New Roman" w:eastAsia="仿宋"/>
          <w:sz w:val="24"/>
          <w:szCs w:val="24"/>
        </w:rPr>
        <w:t>4</w:t>
      </w:r>
      <w:r>
        <w:rPr>
          <w:rFonts w:ascii="Times New Roman" w:eastAsia="仿宋"/>
          <w:sz w:val="24"/>
          <w:szCs w:val="24"/>
        </w:rPr>
        <w:t>日当日的有效认购申请将全部予以确认，并自</w:t>
      </w:r>
      <w:r>
        <w:rPr>
          <w:rFonts w:ascii="Times New Roman" w:eastAsia="仿宋"/>
          <w:sz w:val="24"/>
          <w:szCs w:val="24"/>
        </w:rPr>
        <w:t>2024</w:t>
      </w:r>
      <w:r>
        <w:rPr>
          <w:rFonts w:ascii="Times New Roman" w:eastAsia="仿宋"/>
          <w:sz w:val="24"/>
          <w:szCs w:val="24"/>
        </w:rPr>
        <w:t>年</w:t>
      </w:r>
      <w:r>
        <w:rPr>
          <w:rFonts w:ascii="Times New Roman" w:eastAsia="仿宋"/>
          <w:sz w:val="24"/>
          <w:szCs w:val="24"/>
        </w:rPr>
        <w:t>6</w:t>
      </w:r>
      <w:r>
        <w:rPr>
          <w:rFonts w:ascii="Times New Roman" w:eastAsia="仿宋"/>
          <w:sz w:val="24"/>
          <w:szCs w:val="24"/>
        </w:rPr>
        <w:t>月</w:t>
      </w:r>
      <w:r>
        <w:rPr>
          <w:rFonts w:ascii="Times New Roman" w:eastAsia="仿宋"/>
          <w:sz w:val="24"/>
          <w:szCs w:val="24"/>
        </w:rPr>
        <w:t>5</w:t>
      </w:r>
      <w:r>
        <w:rPr>
          <w:rFonts w:ascii="Times New Roman" w:eastAsia="仿宋"/>
          <w:sz w:val="24"/>
          <w:szCs w:val="24"/>
        </w:rPr>
        <w:t>日（含当日）起不再接受认购申请。敬请投资者留意。</w:t>
      </w:r>
    </w:p>
    <w:p w:rsidR="00CF365E" w:rsidRDefault="006128E9">
      <w:pPr>
        <w:spacing w:line="360" w:lineRule="auto"/>
        <w:ind w:firstLineChars="200" w:firstLine="480"/>
        <w:rPr>
          <w:rFonts w:ascii="Times New Roman" w:eastAsia="仿宋"/>
          <w:sz w:val="24"/>
          <w:szCs w:val="24"/>
        </w:rPr>
      </w:pPr>
      <w:r>
        <w:rPr>
          <w:rFonts w:ascii="Times New Roman" w:eastAsia="仿宋" w:hint="eastAsia"/>
          <w:sz w:val="24"/>
          <w:szCs w:val="24"/>
        </w:rPr>
        <w:t>投资者可以通过以下方式咨询和了解详情：</w:t>
      </w:r>
    </w:p>
    <w:p w:rsidR="00CF365E" w:rsidRDefault="006128E9">
      <w:pPr>
        <w:spacing w:line="360" w:lineRule="auto"/>
        <w:ind w:firstLineChars="200" w:firstLine="480"/>
        <w:rPr>
          <w:rFonts w:ascii="Times New Roman" w:eastAsia="仿宋"/>
          <w:sz w:val="24"/>
          <w:szCs w:val="24"/>
        </w:rPr>
      </w:pPr>
      <w:r>
        <w:rPr>
          <w:rFonts w:ascii="Times New Roman" w:eastAsia="仿宋" w:hint="eastAsia"/>
          <w:sz w:val="24"/>
          <w:szCs w:val="24"/>
        </w:rPr>
        <w:t>客户服务电话：</w:t>
      </w:r>
      <w:r>
        <w:rPr>
          <w:rFonts w:ascii="Times New Roman" w:eastAsia="仿宋"/>
          <w:sz w:val="24"/>
          <w:szCs w:val="24"/>
        </w:rPr>
        <w:t>400-606-6188</w:t>
      </w:r>
      <w:r>
        <w:rPr>
          <w:rFonts w:ascii="Times New Roman" w:eastAsia="仿宋"/>
          <w:sz w:val="24"/>
          <w:szCs w:val="24"/>
        </w:rPr>
        <w:t>；</w:t>
      </w:r>
    </w:p>
    <w:p w:rsidR="00CF365E" w:rsidRDefault="006128E9">
      <w:pPr>
        <w:spacing w:line="360" w:lineRule="auto"/>
        <w:ind w:firstLineChars="200" w:firstLine="480"/>
        <w:rPr>
          <w:rFonts w:ascii="Times New Roman" w:eastAsia="仿宋"/>
          <w:sz w:val="24"/>
          <w:szCs w:val="24"/>
        </w:rPr>
      </w:pPr>
      <w:r>
        <w:rPr>
          <w:rFonts w:ascii="Times New Roman" w:eastAsia="仿宋" w:hint="eastAsia"/>
          <w:sz w:val="24"/>
          <w:szCs w:val="24"/>
        </w:rPr>
        <w:t>公司网站：</w:t>
      </w:r>
      <w:r>
        <w:rPr>
          <w:rFonts w:ascii="Times New Roman" w:eastAsia="仿宋"/>
          <w:sz w:val="24"/>
          <w:szCs w:val="24"/>
        </w:rPr>
        <w:t xml:space="preserve"> www.xyamc.com </w:t>
      </w:r>
      <w:r>
        <w:rPr>
          <w:rFonts w:ascii="Times New Roman" w:eastAsia="仿宋"/>
          <w:sz w:val="24"/>
          <w:szCs w:val="24"/>
        </w:rPr>
        <w:t>。</w:t>
      </w:r>
    </w:p>
    <w:p w:rsidR="00CF365E" w:rsidRDefault="006128E9">
      <w:pPr>
        <w:spacing w:line="360" w:lineRule="auto"/>
        <w:ind w:firstLineChars="200" w:firstLine="480"/>
        <w:rPr>
          <w:rFonts w:ascii="Times New Roman" w:eastAsia="仿宋"/>
          <w:sz w:val="24"/>
          <w:szCs w:val="24"/>
        </w:rPr>
      </w:pPr>
      <w:r>
        <w:rPr>
          <w:rFonts w:ascii="Times New Roman" w:eastAsia="仿宋" w:hint="eastAsia"/>
          <w:sz w:val="24"/>
          <w:szCs w:val="24"/>
        </w:rPr>
        <w:t>投资者也可前往本基金有关销售机构进行咨询，本基金的销售机构详见基金管理人网站，基金管理人可根据情况变更或调整</w:t>
      </w:r>
      <w:r>
        <w:rPr>
          <w:rFonts w:ascii="Times New Roman" w:eastAsia="仿宋" w:hint="eastAsia"/>
          <w:sz w:val="24"/>
          <w:szCs w:val="24"/>
        </w:rPr>
        <w:t>本基金的销售机构，并在基金管理人网站公示。</w:t>
      </w:r>
    </w:p>
    <w:p w:rsidR="00CF365E" w:rsidRDefault="006128E9">
      <w:pPr>
        <w:spacing w:line="360" w:lineRule="auto"/>
        <w:ind w:firstLineChars="200" w:firstLine="480"/>
        <w:rPr>
          <w:rFonts w:ascii="Times New Roman" w:eastAsia="仿宋"/>
          <w:sz w:val="24"/>
          <w:szCs w:val="24"/>
        </w:rPr>
      </w:pPr>
      <w:r>
        <w:rPr>
          <w:rFonts w:ascii="Times New Roman" w:eastAsia="仿宋" w:hint="eastAsia"/>
          <w:sz w:val="24"/>
          <w:szCs w:val="24"/>
        </w:rPr>
        <w:t>风险提示：基金管理人依照恪尽职守、诚实信用、谨慎勤勉的原则管理和运用基金财产，但不保证基金一定盈利，也不保证最低收益。基金的过往业绩并不预示其未来表现。基金管理人管理的其它基金的业绩并不构成对本基金业绩表现</w:t>
      </w:r>
      <w:r>
        <w:rPr>
          <w:rFonts w:ascii="Times New Roman" w:eastAsia="仿宋" w:hint="eastAsia"/>
          <w:sz w:val="24"/>
          <w:szCs w:val="24"/>
        </w:rPr>
        <w:lastRenderedPageBreak/>
        <w:t>的保证。投资者申购基金份额时应认真阅读招募说明书，全面认识本基金产品的风险收益特征，充分考虑投资者自身的风险承受能力。</w:t>
      </w:r>
    </w:p>
    <w:p w:rsidR="00CF365E" w:rsidRDefault="006128E9">
      <w:pPr>
        <w:spacing w:line="360" w:lineRule="auto"/>
        <w:ind w:firstLineChars="200" w:firstLine="480"/>
        <w:rPr>
          <w:rFonts w:ascii="Times New Roman" w:eastAsia="仿宋"/>
          <w:sz w:val="24"/>
          <w:szCs w:val="24"/>
        </w:rPr>
      </w:pPr>
      <w:r>
        <w:rPr>
          <w:rFonts w:ascii="Times New Roman" w:eastAsia="仿宋" w:hint="eastAsia"/>
          <w:sz w:val="24"/>
          <w:szCs w:val="24"/>
        </w:rPr>
        <w:t>特此公告。</w:t>
      </w:r>
    </w:p>
    <w:p w:rsidR="00CF365E" w:rsidRDefault="006128E9">
      <w:pPr>
        <w:spacing w:line="360" w:lineRule="auto"/>
        <w:jc w:val="right"/>
        <w:rPr>
          <w:rFonts w:ascii="Times New Roman" w:eastAsia="仿宋"/>
          <w:sz w:val="24"/>
          <w:szCs w:val="24"/>
        </w:rPr>
      </w:pPr>
      <w:r>
        <w:rPr>
          <w:rFonts w:ascii="Times New Roman" w:eastAsia="仿宋" w:hint="eastAsia"/>
          <w:sz w:val="24"/>
          <w:szCs w:val="24"/>
        </w:rPr>
        <w:t>鑫元基金管理有限公司</w:t>
      </w:r>
    </w:p>
    <w:p w:rsidR="00CF365E" w:rsidRDefault="006128E9">
      <w:pPr>
        <w:spacing w:line="360" w:lineRule="auto"/>
        <w:jc w:val="right"/>
        <w:rPr>
          <w:rFonts w:ascii="Times New Roman" w:eastAsia="仿宋"/>
          <w:sz w:val="24"/>
          <w:szCs w:val="24"/>
        </w:rPr>
      </w:pPr>
      <w:r>
        <w:rPr>
          <w:rFonts w:ascii="Times New Roman" w:eastAsia="仿宋"/>
          <w:sz w:val="24"/>
          <w:szCs w:val="24"/>
        </w:rPr>
        <w:t>2024</w:t>
      </w:r>
      <w:r>
        <w:rPr>
          <w:rFonts w:ascii="Times New Roman" w:eastAsia="仿宋"/>
          <w:sz w:val="24"/>
          <w:szCs w:val="24"/>
        </w:rPr>
        <w:t>年</w:t>
      </w:r>
      <w:r>
        <w:rPr>
          <w:rFonts w:ascii="Times New Roman" w:eastAsia="仿宋"/>
          <w:sz w:val="24"/>
          <w:szCs w:val="24"/>
        </w:rPr>
        <w:t>6</w:t>
      </w:r>
      <w:r>
        <w:rPr>
          <w:rFonts w:ascii="Times New Roman" w:eastAsia="仿宋"/>
          <w:sz w:val="24"/>
          <w:szCs w:val="24"/>
        </w:rPr>
        <w:t>月</w:t>
      </w:r>
      <w:r>
        <w:rPr>
          <w:rFonts w:ascii="Times New Roman" w:eastAsia="仿宋"/>
          <w:sz w:val="24"/>
          <w:szCs w:val="24"/>
        </w:rPr>
        <w:t>5</w:t>
      </w:r>
      <w:r>
        <w:rPr>
          <w:rFonts w:ascii="Times New Roman" w:eastAsia="仿宋"/>
          <w:sz w:val="24"/>
          <w:szCs w:val="24"/>
        </w:rPr>
        <w:t>日</w:t>
      </w:r>
    </w:p>
    <w:sectPr w:rsidR="00CF365E" w:rsidSect="00CF365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xi Sans">
    <w:altName w:val="Arial"/>
    <w:charset w:val="00"/>
    <w:family w:val="auto"/>
    <w:pitch w:val="variable"/>
    <w:sig w:usb0="00000000" w:usb1="00000000" w:usb2="00000000" w:usb3="00000000" w:csb0="000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variable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</w:compat>
  <w:rsids>
    <w:rsidRoot w:val="00CF365E"/>
    <w:rsid w:val="006128E9"/>
    <w:rsid w:val="00CF3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365E"/>
    <w:pPr>
      <w:widowControl w:val="0"/>
      <w:jc w:val="both"/>
    </w:pPr>
    <w:rPr>
      <w:rFonts w:ascii="等线" w:eastAsia="等线" w:cs="Arial"/>
      <w:kern w:val="2"/>
      <w:sz w:val="21"/>
      <w:szCs w:val="22"/>
    </w:rPr>
  </w:style>
  <w:style w:type="paragraph" w:styleId="1">
    <w:name w:val="heading 1"/>
    <w:basedOn w:val="a"/>
    <w:next w:val="a"/>
    <w:rsid w:val="00CF365E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rsid w:val="00CF365E"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a"/>
    <w:next w:val="a"/>
    <w:rsid w:val="00CF365E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CF365E"/>
    <w:rPr>
      <w:sz w:val="21"/>
      <w:szCs w:val="21"/>
    </w:rPr>
  </w:style>
  <w:style w:type="paragraph" w:styleId="a4">
    <w:name w:val="annotation text"/>
    <w:basedOn w:val="a"/>
    <w:rsid w:val="00CF365E"/>
    <w:pPr>
      <w:jc w:val="left"/>
    </w:pPr>
  </w:style>
  <w:style w:type="paragraph" w:styleId="a5">
    <w:name w:val="annotation subject"/>
    <w:basedOn w:val="a4"/>
    <w:next w:val="a4"/>
    <w:rsid w:val="00CF365E"/>
    <w:rPr>
      <w:b/>
      <w:bCs/>
    </w:rPr>
  </w:style>
  <w:style w:type="paragraph" w:styleId="a6">
    <w:name w:val="Balloon Text"/>
    <w:basedOn w:val="a"/>
    <w:rsid w:val="00CF365E"/>
    <w:rPr>
      <w:sz w:val="18"/>
      <w:szCs w:val="18"/>
    </w:rPr>
  </w:style>
  <w:style w:type="paragraph" w:styleId="a7">
    <w:name w:val="header"/>
    <w:basedOn w:val="a"/>
    <w:rsid w:val="00CF36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rsid w:val="00CF36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0">
    <w:name w:val="修订1"/>
    <w:rsid w:val="00CF365E"/>
    <w:rPr>
      <w:rFonts w:ascii="等线" w:eastAsia="等线" w:cs="Arial"/>
      <w:kern w:val="2"/>
      <w:sz w:val="21"/>
      <w:szCs w:val="22"/>
    </w:rPr>
  </w:style>
  <w:style w:type="paragraph" w:styleId="11">
    <w:name w:val="toc 1"/>
    <w:basedOn w:val="a"/>
    <w:next w:val="a"/>
    <w:autoRedefine/>
    <w:rsid w:val="00CF365E"/>
  </w:style>
  <w:style w:type="paragraph" w:styleId="20">
    <w:name w:val="toc 2"/>
    <w:basedOn w:val="a"/>
    <w:next w:val="a"/>
    <w:autoRedefine/>
    <w:rsid w:val="00CF365E"/>
    <w:pPr>
      <w:ind w:left="420"/>
    </w:pPr>
  </w:style>
  <w:style w:type="paragraph" w:styleId="30">
    <w:name w:val="toc 3"/>
    <w:basedOn w:val="a"/>
    <w:next w:val="a"/>
    <w:autoRedefine/>
    <w:rsid w:val="00CF365E"/>
    <w:pPr>
      <w:ind w:left="840"/>
    </w:pPr>
  </w:style>
  <w:style w:type="paragraph" w:styleId="4">
    <w:name w:val="toc 4"/>
    <w:basedOn w:val="a"/>
    <w:next w:val="a"/>
    <w:autoRedefine/>
    <w:rsid w:val="00CF365E"/>
    <w:pPr>
      <w:ind w:left="1260"/>
    </w:pPr>
  </w:style>
  <w:style w:type="paragraph" w:styleId="5">
    <w:name w:val="toc 5"/>
    <w:basedOn w:val="a"/>
    <w:next w:val="a"/>
    <w:autoRedefine/>
    <w:rsid w:val="00CF365E"/>
    <w:pPr>
      <w:ind w:left="16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610</Characters>
  <Application>Microsoft Office Word</Application>
  <DocSecurity>4</DocSecurity>
  <Lines>5</Lines>
  <Paragraphs>1</Paragraphs>
  <ScaleCrop>false</ScaleCrop>
  <Company>CNSTOCK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 长青</dc:creator>
  <cp:lastModifiedBy>ZHONGM</cp:lastModifiedBy>
  <cp:revision>2</cp:revision>
  <dcterms:created xsi:type="dcterms:W3CDTF">2024-06-04T16:00:00Z</dcterms:created>
  <dcterms:modified xsi:type="dcterms:W3CDTF">2024-06-04T16:00:00Z</dcterms:modified>
</cp:coreProperties>
</file>