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F0" w:rsidRPr="00B21945" w:rsidRDefault="00EC4B0F" w:rsidP="00D17AF0">
      <w:pPr>
        <w:pStyle w:val="Default"/>
        <w:spacing w:line="360" w:lineRule="auto"/>
        <w:jc w:val="center"/>
        <w:rPr>
          <w:rFonts w:ascii="Times New Roman" w:eastAsiaTheme="majorEastAsia" w:hAnsi="Times New Roman" w:cs="Times New Roman"/>
          <w:b/>
          <w:color w:val="auto"/>
          <w:kern w:val="2"/>
          <w:sz w:val="28"/>
        </w:rPr>
      </w:pPr>
      <w:r w:rsidRPr="00B21945">
        <w:rPr>
          <w:rFonts w:ascii="Times New Roman" w:eastAsiaTheme="majorEastAsia" w:hAnsi="Times New Roman" w:cs="Times New Roman" w:hint="eastAsia"/>
          <w:b/>
          <w:color w:val="auto"/>
          <w:kern w:val="2"/>
          <w:sz w:val="28"/>
        </w:rPr>
        <w:t>关于</w:t>
      </w:r>
      <w:r w:rsidR="00803410" w:rsidRPr="00B21945">
        <w:rPr>
          <w:rFonts w:ascii="Times New Roman" w:eastAsiaTheme="majorEastAsia" w:hAnsi="Times New Roman" w:cs="Times New Roman" w:hint="eastAsia"/>
          <w:b/>
          <w:color w:val="auto"/>
          <w:kern w:val="2"/>
          <w:sz w:val="28"/>
        </w:rPr>
        <w:t>建信中关村产业园封闭式基础设施证券投资基金</w:t>
      </w:r>
    </w:p>
    <w:p w:rsidR="008B2199" w:rsidRPr="00B21945" w:rsidRDefault="00B21DC3">
      <w:pPr>
        <w:pStyle w:val="Default"/>
        <w:spacing w:line="360" w:lineRule="auto"/>
        <w:jc w:val="center"/>
        <w:rPr>
          <w:rFonts w:ascii="Times New Roman" w:eastAsiaTheme="majorEastAsia" w:hAnsi="Times New Roman" w:cs="Times New Roman"/>
          <w:sz w:val="28"/>
        </w:rPr>
      </w:pPr>
      <w:r w:rsidRPr="00B21DC3">
        <w:rPr>
          <w:rFonts w:ascii="Times New Roman" w:eastAsiaTheme="majorEastAsia" w:hAnsi="Times New Roman" w:cs="Times New Roman" w:hint="eastAsia"/>
          <w:b/>
          <w:color w:val="auto"/>
          <w:kern w:val="2"/>
          <w:sz w:val="28"/>
        </w:rPr>
        <w:t>运营管理机构高级管理人员变更情况的公告</w:t>
      </w:r>
    </w:p>
    <w:p w:rsidR="00ED725E" w:rsidRPr="00C07E8B" w:rsidRDefault="00ED725E" w:rsidP="00ED725E">
      <w:pPr>
        <w:pStyle w:val="Default"/>
        <w:spacing w:line="360" w:lineRule="auto"/>
        <w:ind w:firstLineChars="200" w:firstLine="482"/>
        <w:jc w:val="both"/>
        <w:rPr>
          <w:rFonts w:asciiTheme="minorEastAsia" w:eastAsiaTheme="minorEastAsia" w:hAnsiTheme="minorEastAsia" w:cs="Times New Roman"/>
          <w:b/>
        </w:rPr>
      </w:pPr>
      <w:r w:rsidRPr="00C07E8B">
        <w:rPr>
          <w:rFonts w:asciiTheme="minorEastAsia" w:eastAsiaTheme="minorEastAsia" w:hAnsiTheme="minorEastAsia" w:cs="Times New Roman" w:hint="eastAsia"/>
          <w:b/>
        </w:rPr>
        <w:t>一、公募REITs基本信息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387"/>
      </w:tblGrid>
      <w:tr w:rsidR="00ED725E" w:rsidRPr="00C07E8B" w:rsidTr="00BF50A2">
        <w:trPr>
          <w:trHeight w:val="349"/>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公募REITs名称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建信中关村产业园封闭式基础设施证券投资基金</w:t>
            </w:r>
          </w:p>
        </w:tc>
      </w:tr>
      <w:tr w:rsidR="00ED725E" w:rsidRPr="00C07E8B" w:rsidTr="00BF50A2">
        <w:trPr>
          <w:trHeight w:val="299"/>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公募REITs简称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建信中关村REIT</w:t>
            </w:r>
          </w:p>
        </w:tc>
      </w:tr>
      <w:tr w:rsidR="00ED725E" w:rsidRPr="00C07E8B" w:rsidTr="00BF50A2">
        <w:trPr>
          <w:trHeight w:val="391"/>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公募REITs代码</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rPr>
              <w:t>508099</w:t>
            </w:r>
          </w:p>
        </w:tc>
      </w:tr>
      <w:tr w:rsidR="00ED725E" w:rsidRPr="00C07E8B" w:rsidTr="00BF50A2">
        <w:trPr>
          <w:trHeight w:val="391"/>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公募REITs合同生效日</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2021年12月3日</w:t>
            </w:r>
          </w:p>
        </w:tc>
      </w:tr>
      <w:tr w:rsidR="00ED725E" w:rsidRPr="00C07E8B" w:rsidTr="00BF50A2">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基金管理人名称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建信基金管理有限责任公司</w:t>
            </w:r>
          </w:p>
        </w:tc>
      </w:tr>
      <w:tr w:rsidR="00ED725E" w:rsidRPr="00C07E8B" w:rsidTr="00BF50A2">
        <w:trPr>
          <w:trHeight w:val="418"/>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基金托管人名称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交通银行股份有限公司</w:t>
            </w:r>
          </w:p>
        </w:tc>
      </w:tr>
      <w:tr w:rsidR="00ED725E" w:rsidRPr="00C07E8B" w:rsidTr="00BF50A2">
        <w:trPr>
          <w:trHeight w:val="300"/>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公告依据</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《中华人民共和国证券投资基金法》及配套法规、《公开募集基础设施证券投资基金指引（试行）》、《上海证券交易所公开募集基础设施证券投资基金（REITs）业务办法（试行）》、</w:t>
            </w:r>
            <w:r w:rsidR="00EC4B0F">
              <w:rPr>
                <w:rFonts w:asciiTheme="minorEastAsia" w:eastAsiaTheme="minorEastAsia" w:hAnsiTheme="minorEastAsia" w:cs="Times New Roman" w:hint="eastAsia"/>
              </w:rPr>
              <w:t>《</w:t>
            </w:r>
            <w:r w:rsidR="00EC4B0F" w:rsidRPr="00126D92">
              <w:rPr>
                <w:rFonts w:asciiTheme="minorEastAsia" w:eastAsiaTheme="minorEastAsia" w:hAnsiTheme="minorEastAsia" w:cs="Times New Roman" w:hint="eastAsia"/>
              </w:rPr>
              <w:t>上海证券交易所公开募集基础设施证券投资基金（REITs）规则适用指引第5号——临时报告（试行）</w:t>
            </w:r>
            <w:r w:rsidR="00EC4B0F">
              <w:rPr>
                <w:rFonts w:asciiTheme="minorEastAsia" w:eastAsiaTheme="minorEastAsia" w:hAnsiTheme="minorEastAsia" w:cs="Times New Roman" w:hint="eastAsia"/>
              </w:rPr>
              <w:t>》等有关规定以及</w:t>
            </w:r>
            <w:r w:rsidRPr="00C07E8B">
              <w:rPr>
                <w:rFonts w:asciiTheme="minorEastAsia" w:eastAsiaTheme="minorEastAsia" w:hAnsiTheme="minorEastAsia" w:cs="Times New Roman" w:hint="eastAsia"/>
              </w:rPr>
              <w:t>《建信中关村产业园封闭式基础设施证券投资基金基金合同》、《建信中关村产业园封闭式基础设施证券投资基金招募说明书》</w:t>
            </w:r>
            <w:r w:rsidR="00EC4B0F">
              <w:rPr>
                <w:rFonts w:asciiTheme="minorEastAsia" w:eastAsiaTheme="minorEastAsia" w:hAnsiTheme="minorEastAsia" w:cs="Times New Roman" w:hint="eastAsia"/>
              </w:rPr>
              <w:t>及其更新</w:t>
            </w:r>
          </w:p>
        </w:tc>
      </w:tr>
    </w:tbl>
    <w:p w:rsidR="008B2199" w:rsidRDefault="008B2199" w:rsidP="00B21945">
      <w:pPr>
        <w:pStyle w:val="Default"/>
        <w:spacing w:line="360" w:lineRule="auto"/>
        <w:ind w:firstLineChars="200" w:firstLine="482"/>
        <w:jc w:val="both"/>
        <w:rPr>
          <w:rFonts w:asciiTheme="minorEastAsia" w:eastAsiaTheme="minorEastAsia" w:hAnsiTheme="minorEastAsia" w:cs="Times New Roman"/>
          <w:b/>
        </w:rPr>
      </w:pPr>
    </w:p>
    <w:p w:rsidR="006B27D1" w:rsidRPr="00B21945" w:rsidRDefault="00B96239" w:rsidP="00B21945">
      <w:pPr>
        <w:pStyle w:val="Default"/>
        <w:spacing w:line="360" w:lineRule="auto"/>
        <w:ind w:firstLineChars="200" w:firstLine="482"/>
        <w:rPr>
          <w:rFonts w:ascii="Times New Roman" w:eastAsiaTheme="majorEastAsia" w:hAnsi="Times New Roman" w:cs="Times New Roman"/>
          <w:b/>
        </w:rPr>
      </w:pPr>
      <w:r>
        <w:rPr>
          <w:rFonts w:ascii="Times New Roman" w:eastAsiaTheme="majorEastAsia" w:hAnsi="Times New Roman" w:cs="Times New Roman" w:hint="eastAsia"/>
          <w:b/>
        </w:rPr>
        <w:t>二</w:t>
      </w:r>
      <w:r w:rsidR="006B27D1" w:rsidRPr="00B21945">
        <w:rPr>
          <w:rFonts w:ascii="Times New Roman" w:eastAsiaTheme="majorEastAsia" w:hAnsi="Times New Roman" w:cs="Times New Roman"/>
          <w:b/>
        </w:rPr>
        <w:t>、</w:t>
      </w:r>
      <w:r w:rsidR="00B21DC3">
        <w:rPr>
          <w:rFonts w:ascii="Times New Roman" w:eastAsiaTheme="majorEastAsia" w:hAnsi="Times New Roman" w:cs="Times New Roman" w:hint="eastAsia"/>
          <w:b/>
        </w:rPr>
        <w:t>运营</w:t>
      </w:r>
      <w:r w:rsidR="00B21DC3" w:rsidRPr="00B21DC3">
        <w:rPr>
          <w:rFonts w:ascii="Times New Roman" w:eastAsiaTheme="majorEastAsia" w:hAnsi="Times New Roman" w:cs="Times New Roman" w:hint="eastAsia"/>
          <w:b/>
        </w:rPr>
        <w:t>管理机构董事长变动情况</w:t>
      </w:r>
    </w:p>
    <w:p w:rsidR="00B21DC3" w:rsidRPr="00B21DC3" w:rsidRDefault="00B21DC3" w:rsidP="00D80DCF">
      <w:pPr>
        <w:pStyle w:val="Default"/>
        <w:spacing w:line="360" w:lineRule="auto"/>
        <w:ind w:firstLineChars="200" w:firstLine="480"/>
        <w:jc w:val="both"/>
        <w:rPr>
          <w:rFonts w:ascii="Times New Roman" w:eastAsiaTheme="majorEastAsia" w:hAnsi="Times New Roman" w:cs="Times New Roman"/>
        </w:rPr>
      </w:pPr>
      <w:r w:rsidRPr="00B21DC3">
        <w:rPr>
          <w:rFonts w:ascii="Times New Roman" w:eastAsiaTheme="majorEastAsia" w:hAnsi="Times New Roman" w:cs="Times New Roman" w:hint="eastAsia"/>
        </w:rPr>
        <w:t>基金管理人于</w:t>
      </w:r>
      <w:r w:rsidR="006B6279" w:rsidRPr="00D80DCF">
        <w:rPr>
          <w:rFonts w:ascii="Times New Roman" w:eastAsiaTheme="majorEastAsia" w:hAnsi="Times New Roman" w:cs="Times New Roman"/>
        </w:rPr>
        <w:t>2024</w:t>
      </w:r>
      <w:r w:rsidR="006B6279" w:rsidRPr="00D80DCF">
        <w:rPr>
          <w:rFonts w:ascii="Times New Roman" w:eastAsiaTheme="majorEastAsia" w:hAnsi="Times New Roman" w:cs="Times New Roman" w:hint="eastAsia"/>
        </w:rPr>
        <w:t>年</w:t>
      </w:r>
      <w:r w:rsidR="006B6279" w:rsidRPr="00D80DCF">
        <w:rPr>
          <w:rFonts w:ascii="Times New Roman" w:eastAsiaTheme="majorEastAsia" w:hAnsi="Times New Roman" w:cs="Times New Roman"/>
        </w:rPr>
        <w:t>6</w:t>
      </w:r>
      <w:r w:rsidRPr="00D80DCF">
        <w:rPr>
          <w:rFonts w:ascii="Times New Roman" w:eastAsiaTheme="majorEastAsia" w:hAnsi="Times New Roman" w:cs="Times New Roman" w:hint="eastAsia"/>
        </w:rPr>
        <w:t>月</w:t>
      </w:r>
      <w:r w:rsidR="006B6279" w:rsidRPr="00D80DCF">
        <w:rPr>
          <w:rFonts w:ascii="Times New Roman" w:eastAsiaTheme="majorEastAsia" w:hAnsi="Times New Roman" w:cs="Times New Roman"/>
        </w:rPr>
        <w:t>3</w:t>
      </w:r>
      <w:r w:rsidRPr="00D80DCF">
        <w:rPr>
          <w:rFonts w:ascii="Times New Roman" w:eastAsiaTheme="majorEastAsia" w:hAnsi="Times New Roman" w:cs="Times New Roman" w:hint="eastAsia"/>
        </w:rPr>
        <w:t>日收</w:t>
      </w:r>
      <w:r w:rsidRPr="00B21DC3">
        <w:rPr>
          <w:rFonts w:ascii="Times New Roman" w:eastAsiaTheme="majorEastAsia" w:hAnsi="Times New Roman" w:cs="Times New Roman" w:hint="eastAsia"/>
        </w:rPr>
        <w:t>到</w:t>
      </w:r>
      <w:r>
        <w:rPr>
          <w:rFonts w:ascii="Times New Roman" w:eastAsiaTheme="majorEastAsia" w:hAnsi="Times New Roman" w:cs="Times New Roman" w:hint="eastAsia"/>
        </w:rPr>
        <w:t>运营</w:t>
      </w:r>
      <w:r w:rsidRPr="00B21DC3">
        <w:rPr>
          <w:rFonts w:ascii="Times New Roman" w:eastAsiaTheme="majorEastAsia" w:hAnsi="Times New Roman" w:cs="Times New Roman" w:hint="eastAsia"/>
        </w:rPr>
        <w:t>管理机构北京中关村软件园发展有限责任公司（</w:t>
      </w:r>
      <w:r>
        <w:rPr>
          <w:rFonts w:ascii="Times New Roman" w:eastAsiaTheme="majorEastAsia" w:hAnsi="Times New Roman" w:cs="Times New Roman" w:hint="eastAsia"/>
        </w:rPr>
        <w:t>以下简称</w:t>
      </w:r>
      <w:r w:rsidRPr="00B21DC3">
        <w:rPr>
          <w:rFonts w:ascii="Times New Roman" w:eastAsiaTheme="majorEastAsia" w:hAnsi="Times New Roman" w:cs="Times New Roman" w:hint="eastAsia"/>
        </w:rPr>
        <w:t>“软件园公司”）关于</w:t>
      </w:r>
      <w:r>
        <w:rPr>
          <w:rFonts w:ascii="Times New Roman" w:eastAsiaTheme="majorEastAsia" w:hAnsi="Times New Roman" w:cs="Times New Roman" w:hint="eastAsia"/>
        </w:rPr>
        <w:t>运营</w:t>
      </w:r>
      <w:r w:rsidRPr="00B21DC3">
        <w:rPr>
          <w:rFonts w:ascii="Times New Roman" w:eastAsiaTheme="majorEastAsia" w:hAnsi="Times New Roman" w:cs="Times New Roman" w:hint="eastAsia"/>
        </w:rPr>
        <w:t>管理机构董事长变更相关情况的书面通知。现将通知内容说明如下：</w:t>
      </w:r>
    </w:p>
    <w:p w:rsidR="00B21DC3" w:rsidRPr="00B21DC3" w:rsidRDefault="006B6279" w:rsidP="00D80DCF">
      <w:pPr>
        <w:pStyle w:val="Default"/>
        <w:spacing w:line="360" w:lineRule="auto"/>
        <w:ind w:firstLineChars="200" w:firstLine="480"/>
        <w:jc w:val="both"/>
        <w:rPr>
          <w:rFonts w:ascii="Times New Roman" w:eastAsiaTheme="majorEastAsia" w:hAnsi="Times New Roman" w:cs="Times New Roman"/>
        </w:rPr>
      </w:pPr>
      <w:r w:rsidRPr="006B6279">
        <w:rPr>
          <w:rFonts w:ascii="Times New Roman" w:eastAsiaTheme="majorEastAsia" w:hAnsi="Times New Roman" w:cs="Times New Roman" w:hint="eastAsia"/>
        </w:rPr>
        <w:t>根据中关村发展集团股份有限公司干部调整安排</w:t>
      </w:r>
      <w:r>
        <w:rPr>
          <w:rFonts w:ascii="Times New Roman" w:eastAsiaTheme="majorEastAsia" w:hAnsi="Times New Roman" w:cs="Times New Roman" w:hint="eastAsia"/>
        </w:rPr>
        <w:t>，</w:t>
      </w:r>
      <w:r w:rsidRPr="006B6279">
        <w:rPr>
          <w:rFonts w:ascii="Times New Roman" w:eastAsiaTheme="majorEastAsia" w:hAnsi="Times New Roman" w:cs="Times New Roman" w:hint="eastAsia"/>
        </w:rPr>
        <w:t>软件园公司原董事长杨楠</w:t>
      </w:r>
      <w:r>
        <w:rPr>
          <w:rFonts w:ascii="Times New Roman" w:eastAsiaTheme="majorEastAsia" w:hAnsi="Times New Roman" w:cs="Times New Roman" w:hint="eastAsia"/>
        </w:rPr>
        <w:t>先生</w:t>
      </w:r>
      <w:r w:rsidRPr="006B6279">
        <w:rPr>
          <w:rFonts w:ascii="Times New Roman" w:eastAsiaTheme="majorEastAsia" w:hAnsi="Times New Roman" w:cs="Times New Roman" w:hint="eastAsia"/>
        </w:rPr>
        <w:t>调离软件园公司。经过软件园公司董事会审议和决策程序，决定任命陈忠敏先生担任软件园公司新任董事长。</w:t>
      </w:r>
      <w:r w:rsidR="00B21DC3" w:rsidRPr="00B21DC3">
        <w:rPr>
          <w:rFonts w:ascii="Times New Roman" w:eastAsiaTheme="majorEastAsia" w:hAnsi="Times New Roman" w:cs="Times New Roman" w:hint="eastAsia"/>
        </w:rPr>
        <w:t>新任董事长简介如下：</w:t>
      </w:r>
    </w:p>
    <w:p w:rsidR="006B6279" w:rsidRDefault="006B6279" w:rsidP="00D80DCF">
      <w:pPr>
        <w:pStyle w:val="Default"/>
        <w:spacing w:line="360" w:lineRule="auto"/>
        <w:ind w:firstLineChars="200" w:firstLine="480"/>
        <w:jc w:val="both"/>
        <w:rPr>
          <w:rFonts w:ascii="Times New Roman" w:eastAsiaTheme="majorEastAsia" w:hAnsi="Times New Roman" w:cs="Times New Roman"/>
          <w:highlight w:val="yellow"/>
        </w:rPr>
      </w:pPr>
      <w:r w:rsidRPr="006B6279">
        <w:rPr>
          <w:rFonts w:ascii="Times New Roman" w:eastAsiaTheme="majorEastAsia" w:hAnsi="Times New Roman" w:cs="Times New Roman" w:hint="eastAsia"/>
        </w:rPr>
        <w:t>陈忠敏，男，</w:t>
      </w:r>
      <w:r w:rsidRPr="006B6279">
        <w:rPr>
          <w:rFonts w:ascii="Times New Roman" w:eastAsiaTheme="majorEastAsia" w:hAnsi="Times New Roman" w:cs="Times New Roman" w:hint="eastAsia"/>
        </w:rPr>
        <w:t>1969</w:t>
      </w:r>
      <w:r w:rsidRPr="006B6279">
        <w:rPr>
          <w:rFonts w:ascii="Times New Roman" w:eastAsiaTheme="majorEastAsia" w:hAnsi="Times New Roman" w:cs="Times New Roman" w:hint="eastAsia"/>
        </w:rPr>
        <w:t>年</w:t>
      </w:r>
      <w:r w:rsidRPr="006B6279">
        <w:rPr>
          <w:rFonts w:ascii="Times New Roman" w:eastAsiaTheme="majorEastAsia" w:hAnsi="Times New Roman" w:cs="Times New Roman" w:hint="eastAsia"/>
        </w:rPr>
        <w:t>11</w:t>
      </w:r>
      <w:r w:rsidRPr="006B6279">
        <w:rPr>
          <w:rFonts w:ascii="Times New Roman" w:eastAsiaTheme="majorEastAsia" w:hAnsi="Times New Roman" w:cs="Times New Roman" w:hint="eastAsia"/>
        </w:rPr>
        <w:t>月出生，山东莱州人，中共党员，硕士研究生学历，工程师、高级经济师职称。</w:t>
      </w:r>
      <w:r w:rsidRPr="006B6279">
        <w:rPr>
          <w:rFonts w:ascii="Times New Roman" w:eastAsiaTheme="majorEastAsia" w:hAnsi="Times New Roman" w:cs="Times New Roman" w:hint="eastAsia"/>
        </w:rPr>
        <w:t>1992</w:t>
      </w:r>
      <w:r w:rsidRPr="006B6279">
        <w:rPr>
          <w:rFonts w:ascii="Times New Roman" w:eastAsiaTheme="majorEastAsia" w:hAnsi="Times New Roman" w:cs="Times New Roman" w:hint="eastAsia"/>
        </w:rPr>
        <w:t>年</w:t>
      </w:r>
      <w:r w:rsidRPr="006B6279">
        <w:rPr>
          <w:rFonts w:ascii="Times New Roman" w:eastAsiaTheme="majorEastAsia" w:hAnsi="Times New Roman" w:cs="Times New Roman" w:hint="eastAsia"/>
        </w:rPr>
        <w:t>7</w:t>
      </w:r>
      <w:r w:rsidRPr="006B6279">
        <w:rPr>
          <w:rFonts w:ascii="Times New Roman" w:eastAsiaTheme="majorEastAsia" w:hAnsi="Times New Roman" w:cs="Times New Roman" w:hint="eastAsia"/>
        </w:rPr>
        <w:t>月参加工作，</w:t>
      </w:r>
      <w:r w:rsidRPr="006B6279">
        <w:rPr>
          <w:rFonts w:ascii="Times New Roman" w:eastAsiaTheme="majorEastAsia" w:hAnsi="Times New Roman" w:cs="Times New Roman" w:hint="eastAsia"/>
        </w:rPr>
        <w:t>2018</w:t>
      </w:r>
      <w:r w:rsidRPr="006B6279">
        <w:rPr>
          <w:rFonts w:ascii="Times New Roman" w:eastAsiaTheme="majorEastAsia" w:hAnsi="Times New Roman" w:cs="Times New Roman" w:hint="eastAsia"/>
        </w:rPr>
        <w:t>年</w:t>
      </w:r>
      <w:r w:rsidRPr="006B6279">
        <w:rPr>
          <w:rFonts w:ascii="Times New Roman" w:eastAsiaTheme="majorEastAsia" w:hAnsi="Times New Roman" w:cs="Times New Roman" w:hint="eastAsia"/>
        </w:rPr>
        <w:t>3</w:t>
      </w:r>
      <w:r w:rsidRPr="006B6279">
        <w:rPr>
          <w:rFonts w:ascii="Times New Roman" w:eastAsiaTheme="majorEastAsia" w:hAnsi="Times New Roman" w:cs="Times New Roman" w:hint="eastAsia"/>
        </w:rPr>
        <w:t>月入党。曾任中关村发展集团股份有限公司战略发展部副部长</w:t>
      </w:r>
      <w:r>
        <w:rPr>
          <w:rFonts w:ascii="Times New Roman" w:eastAsiaTheme="majorEastAsia" w:hAnsi="Times New Roman" w:cs="Times New Roman" w:hint="eastAsia"/>
        </w:rPr>
        <w:t>（</w:t>
      </w:r>
      <w:r w:rsidRPr="006B6279">
        <w:rPr>
          <w:rFonts w:ascii="Times New Roman" w:eastAsiaTheme="majorEastAsia" w:hAnsi="Times New Roman" w:cs="Times New Roman" w:hint="eastAsia"/>
        </w:rPr>
        <w:t>主持工作</w:t>
      </w:r>
      <w:r>
        <w:rPr>
          <w:rFonts w:ascii="Times New Roman" w:eastAsiaTheme="majorEastAsia" w:hAnsi="Times New Roman" w:cs="Times New Roman" w:hint="eastAsia"/>
        </w:rPr>
        <w:t>）</w:t>
      </w:r>
      <w:r w:rsidRPr="006B6279">
        <w:rPr>
          <w:rFonts w:ascii="Times New Roman" w:eastAsiaTheme="majorEastAsia" w:hAnsi="Times New Roman" w:cs="Times New Roman" w:hint="eastAsia"/>
        </w:rPr>
        <w:t>、北京中关村延庆园建设发展有限公司总经理，北京中关村前沿技术产业发展有限公司党支部书记、董事长。</w:t>
      </w:r>
    </w:p>
    <w:p w:rsidR="00B21DC3" w:rsidRDefault="00B21DC3" w:rsidP="00D80DCF">
      <w:pPr>
        <w:pStyle w:val="Default"/>
        <w:spacing w:line="360" w:lineRule="auto"/>
        <w:ind w:firstLineChars="200" w:firstLine="480"/>
        <w:jc w:val="both"/>
        <w:rPr>
          <w:rFonts w:ascii="Times New Roman" w:eastAsiaTheme="majorEastAsia" w:hAnsi="Times New Roman" w:cs="Times New Roman"/>
        </w:rPr>
      </w:pPr>
      <w:r w:rsidRPr="00B21DC3">
        <w:rPr>
          <w:rFonts w:ascii="Times New Roman" w:eastAsiaTheme="majorEastAsia" w:hAnsi="Times New Roman" w:cs="Times New Roman" w:hint="eastAsia"/>
        </w:rPr>
        <w:t>此次董事长变更不会对软件园公司的正常运营和业务发展产生不利影响，软件园公司将继续保持稳健的经营策略，为</w:t>
      </w:r>
      <w:r>
        <w:rPr>
          <w:rFonts w:ascii="Times New Roman" w:eastAsiaTheme="majorEastAsia" w:hAnsi="Times New Roman" w:cs="Times New Roman" w:hint="eastAsia"/>
        </w:rPr>
        <w:t>建信中关村</w:t>
      </w:r>
      <w:r w:rsidRPr="00B21DC3">
        <w:rPr>
          <w:rFonts w:ascii="Times New Roman" w:eastAsiaTheme="majorEastAsia" w:hAnsi="Times New Roman" w:cs="Times New Roman"/>
        </w:rPr>
        <w:t>REIT</w:t>
      </w:r>
      <w:r w:rsidRPr="00B21DC3">
        <w:rPr>
          <w:rFonts w:ascii="Times New Roman" w:eastAsiaTheme="majorEastAsia" w:hAnsi="Times New Roman" w:cs="Times New Roman" w:hint="eastAsia"/>
        </w:rPr>
        <w:t>提供优质的运营管理服务。</w:t>
      </w:r>
    </w:p>
    <w:p w:rsidR="00B21DC3" w:rsidRDefault="00B96239" w:rsidP="00B40395">
      <w:pPr>
        <w:pStyle w:val="Default"/>
        <w:spacing w:line="360" w:lineRule="auto"/>
        <w:ind w:firstLineChars="200" w:firstLine="482"/>
        <w:rPr>
          <w:rFonts w:ascii="Times New Roman" w:eastAsiaTheme="majorEastAsia" w:hAnsi="Times New Roman" w:cs="Times New Roman"/>
        </w:rPr>
      </w:pPr>
      <w:r>
        <w:rPr>
          <w:rFonts w:ascii="Times New Roman" w:eastAsiaTheme="majorEastAsia" w:hAnsi="Times New Roman" w:cs="Times New Roman" w:hint="eastAsia"/>
          <w:b/>
        </w:rPr>
        <w:lastRenderedPageBreak/>
        <w:t>三</w:t>
      </w:r>
      <w:r w:rsidR="00EC4B0F" w:rsidRPr="007E6B09">
        <w:rPr>
          <w:rFonts w:ascii="Times New Roman" w:eastAsiaTheme="majorEastAsia" w:hAnsi="Times New Roman" w:cs="Times New Roman" w:hint="eastAsia"/>
          <w:b/>
        </w:rPr>
        <w:t>、</w:t>
      </w:r>
      <w:r w:rsidR="00B21DC3" w:rsidRPr="00B21DC3">
        <w:rPr>
          <w:rFonts w:ascii="Times New Roman" w:eastAsiaTheme="majorEastAsia" w:hAnsi="Times New Roman" w:cs="Times New Roman" w:hint="eastAsia"/>
          <w:b/>
        </w:rPr>
        <w:t>相关事项说明</w:t>
      </w:r>
    </w:p>
    <w:p w:rsidR="00EC4B0F" w:rsidRDefault="00B21DC3" w:rsidP="00B40395">
      <w:pPr>
        <w:pStyle w:val="Default"/>
        <w:spacing w:line="360" w:lineRule="auto"/>
        <w:ind w:firstLineChars="200" w:firstLine="480"/>
        <w:rPr>
          <w:rFonts w:ascii="Times New Roman" w:eastAsiaTheme="majorEastAsia" w:hAnsi="Times New Roman" w:cs="Times New Roman"/>
        </w:rPr>
      </w:pPr>
      <w:r w:rsidRPr="00D80DCF">
        <w:rPr>
          <w:rFonts w:ascii="Times New Roman" w:eastAsiaTheme="majorEastAsia" w:hAnsi="Times New Roman" w:cs="Times New Roman" w:hint="eastAsia"/>
        </w:rPr>
        <w:t>本公告相关内容已经</w:t>
      </w:r>
      <w:r w:rsidR="006B6279" w:rsidRPr="00D80DCF">
        <w:rPr>
          <w:rFonts w:ascii="Times New Roman" w:eastAsiaTheme="majorEastAsia" w:hAnsi="Times New Roman" w:cs="Times New Roman" w:hint="eastAsia"/>
        </w:rPr>
        <w:t>运营</w:t>
      </w:r>
      <w:r w:rsidRPr="00D80DCF">
        <w:rPr>
          <w:rFonts w:ascii="Times New Roman" w:eastAsiaTheme="majorEastAsia" w:hAnsi="Times New Roman" w:cs="Times New Roman" w:hint="eastAsia"/>
        </w:rPr>
        <w:t>管理机构确认。</w:t>
      </w:r>
      <w:r w:rsidRPr="00B21DC3">
        <w:rPr>
          <w:rFonts w:ascii="Times New Roman" w:eastAsiaTheme="majorEastAsia" w:hAnsi="Times New Roman" w:cs="Times New Roman" w:hint="eastAsia"/>
        </w:rPr>
        <w:t>截至本公告披露日，本基金运作情况正常，运营管理机构经营情况正常，该事项不会对本基金正常生产经营产生重大影响。</w:t>
      </w:r>
    </w:p>
    <w:p w:rsidR="00B21DC3" w:rsidRDefault="00B21DC3" w:rsidP="00B40395">
      <w:pPr>
        <w:pStyle w:val="Default"/>
        <w:spacing w:line="360" w:lineRule="auto"/>
        <w:ind w:firstLineChars="200" w:firstLine="480"/>
        <w:rPr>
          <w:rFonts w:ascii="Times New Roman" w:eastAsiaTheme="majorEastAsia" w:hAnsi="Times New Roman" w:cs="Times New Roman"/>
        </w:rPr>
      </w:pPr>
      <w:r w:rsidRPr="00B21DC3">
        <w:rPr>
          <w:rFonts w:ascii="Times New Roman" w:eastAsiaTheme="majorEastAsia" w:hAnsi="Times New Roman" w:cs="Times New Roman" w:hint="eastAsia"/>
        </w:rPr>
        <w:t>截至本公告披露日，本基金无其他应披露而未披露的重大信息。基金管理人将继续按照法律法规及基金合同的相关规定进行投资运作，履行信息披露义务。</w:t>
      </w:r>
    </w:p>
    <w:p w:rsidR="007E6B09" w:rsidRDefault="007E6B09" w:rsidP="00B21945">
      <w:pPr>
        <w:pStyle w:val="Default"/>
        <w:spacing w:line="360" w:lineRule="auto"/>
        <w:rPr>
          <w:rFonts w:ascii="Times New Roman" w:eastAsiaTheme="majorEastAsia" w:hAnsi="Times New Roman" w:cs="Times New Roman"/>
        </w:rPr>
      </w:pPr>
    </w:p>
    <w:p w:rsidR="00EC4B0F" w:rsidRPr="007E6B09" w:rsidRDefault="00B96239" w:rsidP="007E6B09">
      <w:pPr>
        <w:pStyle w:val="Default"/>
        <w:spacing w:line="360" w:lineRule="auto"/>
        <w:ind w:firstLineChars="200" w:firstLine="482"/>
        <w:rPr>
          <w:rFonts w:ascii="Times New Roman" w:eastAsiaTheme="majorEastAsia" w:hAnsi="Times New Roman" w:cs="Times New Roman"/>
          <w:b/>
        </w:rPr>
      </w:pPr>
      <w:r>
        <w:rPr>
          <w:rFonts w:ascii="Times New Roman" w:eastAsiaTheme="majorEastAsia" w:hAnsi="Times New Roman" w:cs="Times New Roman" w:hint="eastAsia"/>
          <w:b/>
        </w:rPr>
        <w:t>四</w:t>
      </w:r>
      <w:r w:rsidR="00EC4B0F" w:rsidRPr="007E6B09">
        <w:rPr>
          <w:rFonts w:ascii="Times New Roman" w:eastAsiaTheme="majorEastAsia" w:hAnsi="Times New Roman" w:cs="Times New Roman" w:hint="eastAsia"/>
          <w:b/>
        </w:rPr>
        <w:t>、</w:t>
      </w:r>
      <w:r w:rsidR="00B21DC3">
        <w:rPr>
          <w:rFonts w:ascii="Times New Roman" w:eastAsiaTheme="majorEastAsia" w:hAnsi="Times New Roman" w:cs="Times New Roman" w:hint="eastAsia"/>
          <w:b/>
        </w:rPr>
        <w:t>风险提示</w:t>
      </w:r>
    </w:p>
    <w:p w:rsidR="00B21DC3" w:rsidRDefault="00B21DC3" w:rsidP="00EC4B0F">
      <w:pPr>
        <w:pStyle w:val="Default"/>
        <w:spacing w:line="360" w:lineRule="auto"/>
        <w:ind w:firstLineChars="200" w:firstLine="480"/>
        <w:rPr>
          <w:rFonts w:ascii="Times New Roman" w:eastAsiaTheme="majorEastAsia" w:hAnsi="Times New Roman" w:cs="Times New Roman"/>
        </w:rPr>
      </w:pPr>
      <w:r w:rsidRPr="00B21DC3">
        <w:rPr>
          <w:rFonts w:ascii="Times New Roman" w:eastAsiaTheme="majorEastAsia" w:hAnsi="Times New Roman" w:cs="Times New Roman" w:hint="eastAsia"/>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投资于本基金时应认真阅读本基金的基金合同、招募说明书及其更新、基金产品资料概要等法律文件，全面认识本基金的风险收益特征和产品特征，自主、谨慎做出投资决策。敬请投资者注意投资风险。</w:t>
      </w:r>
    </w:p>
    <w:p w:rsidR="008B2199" w:rsidRPr="00D81F18" w:rsidRDefault="00803410">
      <w:pPr>
        <w:pStyle w:val="Default"/>
        <w:spacing w:line="360" w:lineRule="auto"/>
        <w:ind w:firstLineChars="200" w:firstLine="480"/>
        <w:jc w:val="both"/>
        <w:rPr>
          <w:rFonts w:ascii="Times New Roman" w:eastAsiaTheme="majorEastAsia" w:hAnsi="Times New Roman" w:cs="Times New Roman"/>
        </w:rPr>
      </w:pPr>
      <w:r w:rsidRPr="00D81F18">
        <w:rPr>
          <w:rFonts w:ascii="Times New Roman" w:eastAsiaTheme="majorEastAsia" w:hAnsi="Times New Roman" w:cs="Times New Roman" w:hint="eastAsia"/>
        </w:rPr>
        <w:t>特此公告。</w:t>
      </w:r>
    </w:p>
    <w:p w:rsidR="008B2199" w:rsidRDefault="008B2199">
      <w:pPr>
        <w:pStyle w:val="Default"/>
        <w:spacing w:line="360" w:lineRule="auto"/>
        <w:ind w:firstLineChars="200" w:firstLine="480"/>
        <w:jc w:val="both"/>
        <w:rPr>
          <w:rFonts w:ascii="Times New Roman" w:eastAsiaTheme="majorEastAsia" w:hAnsi="Times New Roman" w:cs="Times New Roman"/>
        </w:rPr>
      </w:pPr>
    </w:p>
    <w:p w:rsidR="00162D68" w:rsidRDefault="00162D68">
      <w:pPr>
        <w:pStyle w:val="Default"/>
        <w:spacing w:line="360" w:lineRule="auto"/>
        <w:ind w:firstLineChars="200" w:firstLine="480"/>
        <w:jc w:val="both"/>
        <w:rPr>
          <w:rFonts w:ascii="Times New Roman" w:eastAsiaTheme="majorEastAsia" w:hAnsi="Times New Roman" w:cs="Times New Roman"/>
        </w:rPr>
      </w:pPr>
    </w:p>
    <w:p w:rsidR="00162D68" w:rsidRDefault="00162D68">
      <w:pPr>
        <w:pStyle w:val="Default"/>
        <w:spacing w:line="360" w:lineRule="auto"/>
        <w:ind w:firstLineChars="200" w:firstLine="480"/>
        <w:jc w:val="both"/>
        <w:rPr>
          <w:rFonts w:ascii="Times New Roman" w:eastAsiaTheme="majorEastAsia" w:hAnsi="Times New Roman" w:cs="Times New Roman"/>
        </w:rPr>
      </w:pPr>
    </w:p>
    <w:p w:rsidR="00162D68" w:rsidRPr="00D81F18" w:rsidRDefault="00162D68">
      <w:pPr>
        <w:pStyle w:val="Default"/>
        <w:spacing w:line="360" w:lineRule="auto"/>
        <w:ind w:firstLineChars="200" w:firstLine="480"/>
        <w:jc w:val="both"/>
        <w:rPr>
          <w:rFonts w:ascii="Times New Roman" w:eastAsiaTheme="majorEastAsia" w:hAnsi="Times New Roman" w:cs="Times New Roman"/>
        </w:rPr>
      </w:pPr>
    </w:p>
    <w:p w:rsidR="008B2199" w:rsidRDefault="00803410">
      <w:pPr>
        <w:pStyle w:val="Default"/>
        <w:spacing w:line="360" w:lineRule="auto"/>
        <w:ind w:firstLineChars="200" w:firstLine="480"/>
        <w:jc w:val="right"/>
        <w:rPr>
          <w:rFonts w:ascii="Times New Roman" w:eastAsiaTheme="majorEastAsia" w:hAnsi="Times New Roman" w:cs="Times New Roman"/>
        </w:rPr>
      </w:pPr>
      <w:r w:rsidRPr="00D81F18">
        <w:rPr>
          <w:rFonts w:ascii="Times New Roman" w:eastAsiaTheme="majorEastAsia" w:hAnsi="Times New Roman" w:cs="Times New Roman" w:hint="eastAsia"/>
        </w:rPr>
        <w:t>建信基金管理有限责任公司</w:t>
      </w:r>
    </w:p>
    <w:p w:rsidR="00E908B4" w:rsidRPr="00E908B4" w:rsidRDefault="00E908B4">
      <w:pPr>
        <w:pStyle w:val="Default"/>
        <w:spacing w:line="360" w:lineRule="auto"/>
        <w:ind w:firstLineChars="200" w:firstLine="480"/>
        <w:jc w:val="right"/>
        <w:rPr>
          <w:rFonts w:ascii="Times New Roman" w:eastAsiaTheme="majorEastAsia" w:hAnsi="Times New Roman" w:cs="Times New Roman"/>
        </w:rPr>
      </w:pPr>
      <w:r w:rsidRPr="00E908B4">
        <w:rPr>
          <w:rFonts w:ascii="Times New Roman" w:eastAsiaTheme="majorEastAsia" w:hAnsi="Times New Roman" w:cs="Times New Roman" w:hint="eastAsia"/>
        </w:rPr>
        <w:t>北京中关村软件园发展有限责任公司</w:t>
      </w:r>
      <w:bookmarkStart w:id="0" w:name="_GoBack"/>
      <w:bookmarkEnd w:id="0"/>
    </w:p>
    <w:p w:rsidR="008B2199" w:rsidRPr="00E6664D" w:rsidRDefault="006B6279" w:rsidP="00D81F18">
      <w:pPr>
        <w:pStyle w:val="Default"/>
        <w:spacing w:line="360" w:lineRule="auto"/>
        <w:ind w:firstLineChars="200" w:firstLine="480"/>
        <w:jc w:val="right"/>
        <w:rPr>
          <w:rFonts w:ascii="Times New Roman" w:eastAsiaTheme="majorEastAsia" w:hAnsi="Times New Roman" w:cs="Times New Roman"/>
        </w:rPr>
      </w:pPr>
      <w:r w:rsidRPr="00D81F18">
        <w:rPr>
          <w:rFonts w:ascii="Times New Roman" w:eastAsiaTheme="majorEastAsia" w:hAnsi="Times New Roman" w:cs="Times New Roman"/>
        </w:rPr>
        <w:t>202</w:t>
      </w:r>
      <w:r>
        <w:rPr>
          <w:rFonts w:ascii="Times New Roman" w:eastAsiaTheme="majorEastAsia" w:hAnsi="Times New Roman" w:cs="Times New Roman" w:hint="eastAsia"/>
        </w:rPr>
        <w:t>4</w:t>
      </w:r>
      <w:r w:rsidRPr="00D81F18">
        <w:rPr>
          <w:rFonts w:ascii="Times New Roman" w:eastAsiaTheme="majorEastAsia" w:hAnsi="Times New Roman" w:cs="Times New Roman" w:hint="eastAsia"/>
        </w:rPr>
        <w:t>年</w:t>
      </w:r>
      <w:r>
        <w:rPr>
          <w:rFonts w:ascii="Times New Roman" w:eastAsiaTheme="majorEastAsia" w:hAnsi="Times New Roman" w:cs="Times New Roman" w:hint="eastAsia"/>
        </w:rPr>
        <w:t>6</w:t>
      </w:r>
      <w:r w:rsidR="00803410" w:rsidRPr="00D81F18">
        <w:rPr>
          <w:rFonts w:ascii="Times New Roman" w:eastAsiaTheme="majorEastAsia" w:hAnsi="Times New Roman" w:cs="Times New Roman" w:hint="eastAsia"/>
        </w:rPr>
        <w:t>月</w:t>
      </w:r>
      <w:r>
        <w:rPr>
          <w:rFonts w:ascii="Times New Roman" w:eastAsiaTheme="majorEastAsia" w:hAnsi="Times New Roman" w:cs="Times New Roman" w:hint="eastAsia"/>
        </w:rPr>
        <w:t>5</w:t>
      </w:r>
      <w:r w:rsidR="00803410" w:rsidRPr="00D81F18">
        <w:rPr>
          <w:rFonts w:ascii="Times New Roman" w:eastAsiaTheme="majorEastAsia" w:hAnsi="Times New Roman" w:cs="Times New Roman" w:hint="eastAsia"/>
        </w:rPr>
        <w:t>日</w:t>
      </w:r>
    </w:p>
    <w:p w:rsidR="008B2199" w:rsidRPr="00E6664D" w:rsidRDefault="008B2199">
      <w:pPr>
        <w:autoSpaceDE w:val="0"/>
        <w:autoSpaceDN w:val="0"/>
        <w:adjustRightInd w:val="0"/>
        <w:spacing w:line="360" w:lineRule="auto"/>
        <w:jc w:val="left"/>
        <w:rPr>
          <w:rFonts w:ascii="Times New Roman" w:eastAsiaTheme="majorEastAsia" w:hAnsi="Times New Roman" w:cs="Times New Roman"/>
          <w:sz w:val="24"/>
          <w:szCs w:val="24"/>
        </w:rPr>
      </w:pPr>
    </w:p>
    <w:sectPr w:rsidR="008B2199" w:rsidRPr="00E6664D" w:rsidSect="00755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07" w:rsidRDefault="00D25F07" w:rsidP="008E55CB">
      <w:r>
        <w:separator/>
      </w:r>
    </w:p>
  </w:endnote>
  <w:endnote w:type="continuationSeparator" w:id="0">
    <w:p w:rsidR="00D25F07" w:rsidRDefault="00D25F07" w:rsidP="008E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07" w:rsidRDefault="00D25F07" w:rsidP="008E55CB">
      <w:r>
        <w:separator/>
      </w:r>
    </w:p>
  </w:footnote>
  <w:footnote w:type="continuationSeparator" w:id="0">
    <w:p w:rsidR="00D25F07" w:rsidRDefault="00D25F07" w:rsidP="008E5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617D06"/>
    <w:multiLevelType w:val="singleLevel"/>
    <w:tmpl w:val="AB617D06"/>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jzhang">
    <w15:presenceInfo w15:providerId="None" w15:userId="shj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F86"/>
    <w:rsid w:val="00000008"/>
    <w:rsid w:val="00000233"/>
    <w:rsid w:val="00007874"/>
    <w:rsid w:val="00013A09"/>
    <w:rsid w:val="0003679F"/>
    <w:rsid w:val="000374F8"/>
    <w:rsid w:val="00043BED"/>
    <w:rsid w:val="0004454C"/>
    <w:rsid w:val="00055FD2"/>
    <w:rsid w:val="00056652"/>
    <w:rsid w:val="00070BAD"/>
    <w:rsid w:val="000A2C95"/>
    <w:rsid w:val="000A3344"/>
    <w:rsid w:val="000A78B4"/>
    <w:rsid w:val="000D2708"/>
    <w:rsid w:val="00127624"/>
    <w:rsid w:val="00135E94"/>
    <w:rsid w:val="00142E96"/>
    <w:rsid w:val="00162D68"/>
    <w:rsid w:val="00173F7A"/>
    <w:rsid w:val="001773CF"/>
    <w:rsid w:val="00186B22"/>
    <w:rsid w:val="00190B52"/>
    <w:rsid w:val="001A2B4B"/>
    <w:rsid w:val="001B3AEB"/>
    <w:rsid w:val="001F1A28"/>
    <w:rsid w:val="00225B07"/>
    <w:rsid w:val="002307A0"/>
    <w:rsid w:val="00236847"/>
    <w:rsid w:val="00256BA7"/>
    <w:rsid w:val="002620FF"/>
    <w:rsid w:val="00263285"/>
    <w:rsid w:val="002914E2"/>
    <w:rsid w:val="002A2638"/>
    <w:rsid w:val="002A6269"/>
    <w:rsid w:val="002B5F76"/>
    <w:rsid w:val="002F0D5F"/>
    <w:rsid w:val="002F0E11"/>
    <w:rsid w:val="0030062D"/>
    <w:rsid w:val="003079D8"/>
    <w:rsid w:val="00322EC2"/>
    <w:rsid w:val="0033057B"/>
    <w:rsid w:val="0034713B"/>
    <w:rsid w:val="00367C04"/>
    <w:rsid w:val="00375334"/>
    <w:rsid w:val="00381270"/>
    <w:rsid w:val="003A3F7F"/>
    <w:rsid w:val="003B0C31"/>
    <w:rsid w:val="003D1CB5"/>
    <w:rsid w:val="003D3462"/>
    <w:rsid w:val="003D3933"/>
    <w:rsid w:val="003F31AA"/>
    <w:rsid w:val="004111B0"/>
    <w:rsid w:val="00412836"/>
    <w:rsid w:val="004526FC"/>
    <w:rsid w:val="004852CD"/>
    <w:rsid w:val="00494DE9"/>
    <w:rsid w:val="004C53CD"/>
    <w:rsid w:val="004D2C5E"/>
    <w:rsid w:val="004D6592"/>
    <w:rsid w:val="00500671"/>
    <w:rsid w:val="00514F86"/>
    <w:rsid w:val="00522E8C"/>
    <w:rsid w:val="00524A31"/>
    <w:rsid w:val="005418B1"/>
    <w:rsid w:val="005632D9"/>
    <w:rsid w:val="005752B4"/>
    <w:rsid w:val="00585D9B"/>
    <w:rsid w:val="0059048C"/>
    <w:rsid w:val="005A03E5"/>
    <w:rsid w:val="005C163F"/>
    <w:rsid w:val="005C2877"/>
    <w:rsid w:val="005D739C"/>
    <w:rsid w:val="005E7D2E"/>
    <w:rsid w:val="005F0B9B"/>
    <w:rsid w:val="005F31D2"/>
    <w:rsid w:val="005F5AE9"/>
    <w:rsid w:val="006011C8"/>
    <w:rsid w:val="00605073"/>
    <w:rsid w:val="006063AB"/>
    <w:rsid w:val="00607C7F"/>
    <w:rsid w:val="006149B7"/>
    <w:rsid w:val="00624DBA"/>
    <w:rsid w:val="00654174"/>
    <w:rsid w:val="00671C3D"/>
    <w:rsid w:val="006952E4"/>
    <w:rsid w:val="006B27D1"/>
    <w:rsid w:val="006B463C"/>
    <w:rsid w:val="006B6279"/>
    <w:rsid w:val="006C6195"/>
    <w:rsid w:val="006C6C40"/>
    <w:rsid w:val="006E28A8"/>
    <w:rsid w:val="006E5EFB"/>
    <w:rsid w:val="006F594A"/>
    <w:rsid w:val="00703F89"/>
    <w:rsid w:val="007076B0"/>
    <w:rsid w:val="0071129E"/>
    <w:rsid w:val="007153B2"/>
    <w:rsid w:val="00727FB0"/>
    <w:rsid w:val="00741CD7"/>
    <w:rsid w:val="00755861"/>
    <w:rsid w:val="007650B2"/>
    <w:rsid w:val="00774281"/>
    <w:rsid w:val="007A3111"/>
    <w:rsid w:val="007A7E3B"/>
    <w:rsid w:val="007B270E"/>
    <w:rsid w:val="007B314C"/>
    <w:rsid w:val="007C320C"/>
    <w:rsid w:val="007C3AF0"/>
    <w:rsid w:val="007D525C"/>
    <w:rsid w:val="007D6719"/>
    <w:rsid w:val="007E6B09"/>
    <w:rsid w:val="007F699B"/>
    <w:rsid w:val="00803410"/>
    <w:rsid w:val="0081505C"/>
    <w:rsid w:val="00826AF2"/>
    <w:rsid w:val="00871F03"/>
    <w:rsid w:val="00885AC8"/>
    <w:rsid w:val="00890808"/>
    <w:rsid w:val="00897FBC"/>
    <w:rsid w:val="008B2199"/>
    <w:rsid w:val="008B5804"/>
    <w:rsid w:val="008E0716"/>
    <w:rsid w:val="008E1699"/>
    <w:rsid w:val="008E55CB"/>
    <w:rsid w:val="008F4767"/>
    <w:rsid w:val="009067A4"/>
    <w:rsid w:val="009129A4"/>
    <w:rsid w:val="009307D9"/>
    <w:rsid w:val="00931B62"/>
    <w:rsid w:val="009531ED"/>
    <w:rsid w:val="009614B4"/>
    <w:rsid w:val="00962D8A"/>
    <w:rsid w:val="009704B1"/>
    <w:rsid w:val="009759C5"/>
    <w:rsid w:val="009776E4"/>
    <w:rsid w:val="0098509A"/>
    <w:rsid w:val="009B35A2"/>
    <w:rsid w:val="009C3F5F"/>
    <w:rsid w:val="009E4111"/>
    <w:rsid w:val="009E65C2"/>
    <w:rsid w:val="00A223B6"/>
    <w:rsid w:val="00A23AF6"/>
    <w:rsid w:val="00A450D9"/>
    <w:rsid w:val="00A54285"/>
    <w:rsid w:val="00A5569C"/>
    <w:rsid w:val="00A568E6"/>
    <w:rsid w:val="00A56EED"/>
    <w:rsid w:val="00A85719"/>
    <w:rsid w:val="00AA0F38"/>
    <w:rsid w:val="00AA69E0"/>
    <w:rsid w:val="00AB1233"/>
    <w:rsid w:val="00AB4438"/>
    <w:rsid w:val="00AC05AD"/>
    <w:rsid w:val="00AD09D7"/>
    <w:rsid w:val="00AD2704"/>
    <w:rsid w:val="00AD7E20"/>
    <w:rsid w:val="00AE3FB7"/>
    <w:rsid w:val="00AE4694"/>
    <w:rsid w:val="00AF572D"/>
    <w:rsid w:val="00B14E07"/>
    <w:rsid w:val="00B20261"/>
    <w:rsid w:val="00B21945"/>
    <w:rsid w:val="00B21DC3"/>
    <w:rsid w:val="00B40395"/>
    <w:rsid w:val="00B44363"/>
    <w:rsid w:val="00B466D2"/>
    <w:rsid w:val="00B501FE"/>
    <w:rsid w:val="00B50A21"/>
    <w:rsid w:val="00B627FB"/>
    <w:rsid w:val="00B63D41"/>
    <w:rsid w:val="00B64327"/>
    <w:rsid w:val="00B64F32"/>
    <w:rsid w:val="00B813B6"/>
    <w:rsid w:val="00B87731"/>
    <w:rsid w:val="00B943D7"/>
    <w:rsid w:val="00B94823"/>
    <w:rsid w:val="00B96239"/>
    <w:rsid w:val="00BE7189"/>
    <w:rsid w:val="00BF5780"/>
    <w:rsid w:val="00C07E8B"/>
    <w:rsid w:val="00C2432D"/>
    <w:rsid w:val="00C75357"/>
    <w:rsid w:val="00C85C8F"/>
    <w:rsid w:val="00CA55D0"/>
    <w:rsid w:val="00CC1FF2"/>
    <w:rsid w:val="00CC2279"/>
    <w:rsid w:val="00CC6886"/>
    <w:rsid w:val="00CE114E"/>
    <w:rsid w:val="00CE3F1E"/>
    <w:rsid w:val="00CE5B13"/>
    <w:rsid w:val="00D06088"/>
    <w:rsid w:val="00D0798A"/>
    <w:rsid w:val="00D12B52"/>
    <w:rsid w:val="00D17AF0"/>
    <w:rsid w:val="00D25F07"/>
    <w:rsid w:val="00D47136"/>
    <w:rsid w:val="00D56BD2"/>
    <w:rsid w:val="00D77F85"/>
    <w:rsid w:val="00D80DCF"/>
    <w:rsid w:val="00D81F18"/>
    <w:rsid w:val="00D83448"/>
    <w:rsid w:val="00D9122E"/>
    <w:rsid w:val="00D97929"/>
    <w:rsid w:val="00DC5588"/>
    <w:rsid w:val="00DE504F"/>
    <w:rsid w:val="00DE61E9"/>
    <w:rsid w:val="00E04343"/>
    <w:rsid w:val="00E13910"/>
    <w:rsid w:val="00E17085"/>
    <w:rsid w:val="00E50B54"/>
    <w:rsid w:val="00E6664D"/>
    <w:rsid w:val="00E731E8"/>
    <w:rsid w:val="00E77320"/>
    <w:rsid w:val="00E85172"/>
    <w:rsid w:val="00E908B4"/>
    <w:rsid w:val="00EA6DCF"/>
    <w:rsid w:val="00EC4B0F"/>
    <w:rsid w:val="00EC7029"/>
    <w:rsid w:val="00ED725E"/>
    <w:rsid w:val="00ED7347"/>
    <w:rsid w:val="00EE1810"/>
    <w:rsid w:val="00EF0A97"/>
    <w:rsid w:val="00EF1A3D"/>
    <w:rsid w:val="00EF4CF8"/>
    <w:rsid w:val="00EF7627"/>
    <w:rsid w:val="00F075AE"/>
    <w:rsid w:val="00F53F16"/>
    <w:rsid w:val="00F76643"/>
    <w:rsid w:val="00F769C4"/>
    <w:rsid w:val="00F773FD"/>
    <w:rsid w:val="00F84567"/>
    <w:rsid w:val="00FC1191"/>
    <w:rsid w:val="00FD3843"/>
    <w:rsid w:val="00FD7FD1"/>
    <w:rsid w:val="00FE1718"/>
    <w:rsid w:val="238A2F84"/>
    <w:rsid w:val="2823612C"/>
    <w:rsid w:val="298365D8"/>
    <w:rsid w:val="2F824559"/>
    <w:rsid w:val="31A43590"/>
    <w:rsid w:val="373719FF"/>
    <w:rsid w:val="3A777A93"/>
    <w:rsid w:val="3B494586"/>
    <w:rsid w:val="3EFD4D9B"/>
    <w:rsid w:val="4DDC2991"/>
    <w:rsid w:val="4F821E0A"/>
    <w:rsid w:val="580D712F"/>
    <w:rsid w:val="5CAF2C65"/>
    <w:rsid w:val="5F3B6DA9"/>
    <w:rsid w:val="6D6B4986"/>
    <w:rsid w:val="759B75AD"/>
    <w:rsid w:val="7F4B7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55861"/>
    <w:pPr>
      <w:jc w:val="left"/>
    </w:pPr>
  </w:style>
  <w:style w:type="paragraph" w:styleId="a4">
    <w:name w:val="Balloon Text"/>
    <w:basedOn w:val="a"/>
    <w:link w:val="Char0"/>
    <w:uiPriority w:val="99"/>
    <w:semiHidden/>
    <w:unhideWhenUsed/>
    <w:rsid w:val="00755861"/>
    <w:rPr>
      <w:sz w:val="18"/>
      <w:szCs w:val="18"/>
    </w:rPr>
  </w:style>
  <w:style w:type="paragraph" w:styleId="a5">
    <w:name w:val="footer"/>
    <w:basedOn w:val="a"/>
    <w:link w:val="Char1"/>
    <w:uiPriority w:val="99"/>
    <w:unhideWhenUsed/>
    <w:qFormat/>
    <w:rsid w:val="0075586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586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55861"/>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sid w:val="00755861"/>
    <w:rPr>
      <w:b/>
      <w:bCs/>
    </w:rPr>
  </w:style>
  <w:style w:type="character" w:styleId="a9">
    <w:name w:val="Hyperlink"/>
    <w:basedOn w:val="a0"/>
    <w:uiPriority w:val="99"/>
    <w:unhideWhenUsed/>
    <w:qFormat/>
    <w:rsid w:val="00755861"/>
    <w:rPr>
      <w:color w:val="0000FF" w:themeColor="hyperlink"/>
      <w:u w:val="single"/>
    </w:rPr>
  </w:style>
  <w:style w:type="character" w:styleId="aa">
    <w:name w:val="annotation reference"/>
    <w:basedOn w:val="a0"/>
    <w:uiPriority w:val="99"/>
    <w:semiHidden/>
    <w:unhideWhenUsed/>
    <w:rsid w:val="00755861"/>
    <w:rPr>
      <w:sz w:val="21"/>
      <w:szCs w:val="21"/>
    </w:rPr>
  </w:style>
  <w:style w:type="paragraph" w:customStyle="1" w:styleId="Default">
    <w:name w:val="Default"/>
    <w:qFormat/>
    <w:rsid w:val="00755861"/>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755861"/>
    <w:rPr>
      <w:sz w:val="18"/>
      <w:szCs w:val="18"/>
    </w:rPr>
  </w:style>
  <w:style w:type="character" w:customStyle="1" w:styleId="Char1">
    <w:name w:val="页脚 Char"/>
    <w:basedOn w:val="a0"/>
    <w:link w:val="a5"/>
    <w:uiPriority w:val="99"/>
    <w:qFormat/>
    <w:rsid w:val="00755861"/>
    <w:rPr>
      <w:sz w:val="18"/>
      <w:szCs w:val="18"/>
    </w:rPr>
  </w:style>
  <w:style w:type="character" w:customStyle="1" w:styleId="Char0">
    <w:name w:val="批注框文本 Char"/>
    <w:basedOn w:val="a0"/>
    <w:link w:val="a4"/>
    <w:uiPriority w:val="99"/>
    <w:semiHidden/>
    <w:qFormat/>
    <w:rsid w:val="00755861"/>
    <w:rPr>
      <w:kern w:val="2"/>
      <w:sz w:val="18"/>
      <w:szCs w:val="18"/>
    </w:rPr>
  </w:style>
  <w:style w:type="paragraph" w:customStyle="1" w:styleId="1">
    <w:name w:val="修订1"/>
    <w:hidden/>
    <w:uiPriority w:val="99"/>
    <w:semiHidden/>
    <w:qFormat/>
    <w:rsid w:val="00755861"/>
    <w:rPr>
      <w:kern w:val="2"/>
      <w:sz w:val="21"/>
      <w:szCs w:val="22"/>
    </w:rPr>
  </w:style>
  <w:style w:type="paragraph" w:customStyle="1" w:styleId="10">
    <w:name w:val="无列表1"/>
    <w:semiHidden/>
    <w:rsid w:val="00755861"/>
    <w:pPr>
      <w:spacing w:after="160" w:line="259" w:lineRule="auto"/>
    </w:pPr>
    <w:rPr>
      <w:sz w:val="22"/>
      <w:szCs w:val="22"/>
      <w:lang w:eastAsia="en-US"/>
    </w:rPr>
  </w:style>
  <w:style w:type="character" w:customStyle="1" w:styleId="Char">
    <w:name w:val="批注文字 Char"/>
    <w:basedOn w:val="a0"/>
    <w:link w:val="a3"/>
    <w:uiPriority w:val="99"/>
    <w:semiHidden/>
    <w:qFormat/>
    <w:rsid w:val="00755861"/>
    <w:rPr>
      <w:kern w:val="2"/>
      <w:sz w:val="21"/>
      <w:szCs w:val="22"/>
    </w:rPr>
  </w:style>
  <w:style w:type="character" w:customStyle="1" w:styleId="Char3">
    <w:name w:val="批注主题 Char"/>
    <w:basedOn w:val="Char"/>
    <w:link w:val="a8"/>
    <w:uiPriority w:val="99"/>
    <w:semiHidden/>
    <w:qFormat/>
    <w:rsid w:val="00755861"/>
    <w:rPr>
      <w:b/>
      <w:bCs/>
      <w:kern w:val="2"/>
      <w:sz w:val="21"/>
      <w:szCs w:val="22"/>
    </w:rPr>
  </w:style>
  <w:style w:type="table" w:styleId="ab">
    <w:name w:val="Table Grid"/>
    <w:basedOn w:val="a1"/>
    <w:uiPriority w:val="59"/>
    <w:unhideWhenUsed/>
    <w:rsid w:val="00EC4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unhideWhenUsed/>
    <w:rsid w:val="00624DB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paragraph" w:customStyle="1" w:styleId="1">
    <w:name w:val="修订1"/>
    <w:hidden/>
    <w:uiPriority w:val="99"/>
    <w:semiHidden/>
    <w:qFormat/>
    <w:rPr>
      <w:kern w:val="2"/>
      <w:sz w:val="21"/>
      <w:szCs w:val="22"/>
    </w:rPr>
  </w:style>
  <w:style w:type="paragraph" w:customStyle="1" w:styleId="10">
    <w:name w:val="无列表1"/>
    <w:semiHidden/>
    <w:pPr>
      <w:spacing w:after="160" w:line="259" w:lineRule="auto"/>
    </w:pPr>
    <w:rPr>
      <w:sz w:val="22"/>
      <w:szCs w:val="22"/>
      <w:lang w:eastAsia="en-US"/>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table" w:styleId="ab">
    <w:name w:val="Table Grid"/>
    <w:basedOn w:val="a1"/>
    <w:uiPriority w:val="59"/>
    <w:unhideWhenUsed/>
    <w:rsid w:val="00EC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unhideWhenUsed/>
    <w:rsid w:val="00624DB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AA11-C6B3-42DD-8BB7-6287807E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4</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ZHONGM</cp:lastModifiedBy>
  <cp:revision>2</cp:revision>
  <dcterms:created xsi:type="dcterms:W3CDTF">2024-06-04T16:02:00Z</dcterms:created>
  <dcterms:modified xsi:type="dcterms:W3CDTF">2024-06-04T16:02:00Z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E49139C91532420A952583E56DEAA373</vt:lpwstr>
  </property>
</Properties>
</file>