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E" w:rsidRDefault="000213FF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关于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国泰标普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500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交易型开放式指数证券投资基金（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QDII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）恢复申购业务的公告</w:t>
      </w:r>
    </w:p>
    <w:p w:rsidR="0064345E" w:rsidRDefault="000213FF">
      <w:pPr>
        <w:spacing w:line="276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公告送出日期：</w:t>
      </w:r>
      <w:r>
        <w:rPr>
          <w:rFonts w:ascii="Times New Roman" w:eastAsia="宋体" w:hAnsi="Times New Roman" w:cs="Times New Roman"/>
          <w:b/>
          <w:szCs w:val="21"/>
        </w:rPr>
        <w:t>2024</w:t>
      </w:r>
      <w:r>
        <w:rPr>
          <w:rFonts w:ascii="Times New Roman" w:eastAsia="宋体" w:hAnsi="Times New Roman" w:cs="Times New Roman"/>
          <w:b/>
          <w:szCs w:val="21"/>
        </w:rPr>
        <w:t>年</w:t>
      </w:r>
      <w:r>
        <w:rPr>
          <w:rFonts w:ascii="Times New Roman" w:eastAsia="宋体" w:hAnsi="Times New Roman" w:cs="Times New Roman"/>
          <w:b/>
          <w:szCs w:val="21"/>
        </w:rPr>
        <w:t>6</w:t>
      </w:r>
      <w:r>
        <w:rPr>
          <w:rFonts w:ascii="Times New Roman" w:eastAsia="宋体" w:hAnsi="Times New Roman" w:cs="Times New Roman"/>
          <w:b/>
          <w:szCs w:val="21"/>
        </w:rPr>
        <w:t>月</w:t>
      </w:r>
      <w:r>
        <w:rPr>
          <w:rFonts w:ascii="Times New Roman" w:eastAsia="宋体" w:hAnsi="Times New Roman" w:cs="Times New Roman"/>
          <w:b/>
          <w:szCs w:val="21"/>
        </w:rPr>
        <w:t>5</w:t>
      </w:r>
      <w:r>
        <w:rPr>
          <w:rFonts w:ascii="Times New Roman" w:eastAsia="宋体" w:hAnsi="Times New Roman" w:cs="Times New Roman"/>
          <w:b/>
          <w:szCs w:val="21"/>
        </w:rPr>
        <w:t>日</w:t>
      </w:r>
    </w:p>
    <w:p w:rsidR="0064345E" w:rsidRDefault="000213FF">
      <w:pPr>
        <w:spacing w:line="276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一、公告基本信息</w:t>
      </w:r>
    </w:p>
    <w:tbl>
      <w:tblPr>
        <w:tblStyle w:val="a9"/>
        <w:tblW w:w="8663" w:type="dxa"/>
        <w:jc w:val="center"/>
        <w:tblLook w:val="04A0"/>
      </w:tblPr>
      <w:tblGrid>
        <w:gridCol w:w="2022"/>
        <w:gridCol w:w="3457"/>
        <w:gridCol w:w="3184"/>
      </w:tblGrid>
      <w:tr w:rsidR="0064345E" w:rsidTr="000213FF">
        <w:trPr>
          <w:jc w:val="center"/>
        </w:trPr>
        <w:tc>
          <w:tcPr>
            <w:tcW w:w="2022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基金名称</w:t>
            </w:r>
          </w:p>
        </w:tc>
        <w:tc>
          <w:tcPr>
            <w:tcW w:w="6641" w:type="dxa"/>
            <w:gridSpan w:val="2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国泰标普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交易型开放式指数证券投资基金（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QDII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64345E" w:rsidTr="000213FF">
        <w:trPr>
          <w:jc w:val="center"/>
        </w:trPr>
        <w:tc>
          <w:tcPr>
            <w:tcW w:w="2022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基金简称</w:t>
            </w:r>
          </w:p>
        </w:tc>
        <w:tc>
          <w:tcPr>
            <w:tcW w:w="6641" w:type="dxa"/>
            <w:gridSpan w:val="2"/>
            <w:shd w:val="clear" w:color="auto" w:fill="auto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国泰标普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500ETF(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场内简称“标普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500ETF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”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</w:tr>
      <w:tr w:rsidR="0064345E" w:rsidTr="000213FF">
        <w:trPr>
          <w:jc w:val="center"/>
        </w:trPr>
        <w:tc>
          <w:tcPr>
            <w:tcW w:w="2022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基金主代码</w:t>
            </w:r>
          </w:p>
        </w:tc>
        <w:tc>
          <w:tcPr>
            <w:tcW w:w="6641" w:type="dxa"/>
            <w:gridSpan w:val="2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159612</w:t>
            </w:r>
          </w:p>
        </w:tc>
      </w:tr>
      <w:tr w:rsidR="0064345E" w:rsidTr="000213FF">
        <w:trPr>
          <w:jc w:val="center"/>
        </w:trPr>
        <w:tc>
          <w:tcPr>
            <w:tcW w:w="2022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基金管理人名称</w:t>
            </w:r>
          </w:p>
        </w:tc>
        <w:tc>
          <w:tcPr>
            <w:tcW w:w="6641" w:type="dxa"/>
            <w:gridSpan w:val="2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国泰基金管理有限公司</w:t>
            </w:r>
          </w:p>
        </w:tc>
      </w:tr>
      <w:tr w:rsidR="0064345E" w:rsidTr="000213FF">
        <w:trPr>
          <w:jc w:val="center"/>
        </w:trPr>
        <w:tc>
          <w:tcPr>
            <w:tcW w:w="2022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公告依据</w:t>
            </w:r>
          </w:p>
        </w:tc>
        <w:tc>
          <w:tcPr>
            <w:tcW w:w="6641" w:type="dxa"/>
            <w:gridSpan w:val="2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根据《国泰标普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交易型开放式指数证券投资基金（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QDII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）基金合同》、《国泰标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1"/>
              </w:rPr>
              <w:t>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交易型开放式指数证券投资基金（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QDII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）招募说明书》等相关文件的规定。</w:t>
            </w:r>
          </w:p>
        </w:tc>
      </w:tr>
      <w:tr w:rsidR="0064345E" w:rsidTr="000213FF">
        <w:trPr>
          <w:trHeight w:val="70"/>
          <w:jc w:val="center"/>
        </w:trPr>
        <w:tc>
          <w:tcPr>
            <w:tcW w:w="2022" w:type="dxa"/>
            <w:vMerge w:val="restart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恢复</w:t>
            </w:r>
            <w:r>
              <w:rPr>
                <w:rFonts w:ascii="Times New Roman" w:eastAsia="宋体" w:hAnsi="Times New Roman" w:cs="Times New Roman"/>
                <w:szCs w:val="21"/>
              </w:rPr>
              <w:t>相关业务的起始日及原因说明</w:t>
            </w:r>
          </w:p>
        </w:tc>
        <w:tc>
          <w:tcPr>
            <w:tcW w:w="3457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恢复申购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起始日</w:t>
            </w:r>
          </w:p>
        </w:tc>
        <w:tc>
          <w:tcPr>
            <w:tcW w:w="3184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64345E" w:rsidTr="000213FF">
        <w:trPr>
          <w:trHeight w:val="133"/>
          <w:jc w:val="center"/>
        </w:trPr>
        <w:tc>
          <w:tcPr>
            <w:tcW w:w="2022" w:type="dxa"/>
            <w:vMerge/>
            <w:vAlign w:val="center"/>
          </w:tcPr>
          <w:p w:rsidR="0064345E" w:rsidRDefault="0064345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457" w:type="dxa"/>
            <w:vAlign w:val="center"/>
          </w:tcPr>
          <w:p w:rsidR="0064345E" w:rsidRDefault="000213FF">
            <w:pPr>
              <w:tabs>
                <w:tab w:val="left" w:pos="675"/>
              </w:tabs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恢复申购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业务</w:t>
            </w:r>
            <w:r>
              <w:rPr>
                <w:rFonts w:ascii="Times New Roman" w:eastAsia="宋体" w:hAnsi="Times New Roman" w:cs="Times New Roman"/>
                <w:szCs w:val="21"/>
              </w:rPr>
              <w:t>的原因说明</w:t>
            </w:r>
          </w:p>
        </w:tc>
        <w:tc>
          <w:tcPr>
            <w:tcW w:w="3184" w:type="dxa"/>
            <w:vAlign w:val="center"/>
          </w:tcPr>
          <w:p w:rsidR="0064345E" w:rsidRDefault="000213F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满足基金投资者需求</w:t>
            </w:r>
          </w:p>
        </w:tc>
      </w:tr>
    </w:tbl>
    <w:p w:rsidR="0064345E" w:rsidRDefault="000213FF" w:rsidP="00005404">
      <w:pPr>
        <w:spacing w:beforeLines="50"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二、其他需要提示的事项</w:t>
      </w:r>
    </w:p>
    <w:p w:rsidR="0064345E" w:rsidRDefault="000213FF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、本基金管理人于</w:t>
      </w:r>
      <w:r>
        <w:rPr>
          <w:rFonts w:ascii="Times New Roman" w:hAnsi="Times New Roman" w:cs="Times New Roman"/>
          <w:color w:val="000000"/>
          <w:sz w:val="21"/>
          <w:szCs w:val="21"/>
        </w:rPr>
        <w:t>2024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>日公告并从该日起暂停了本基金的申购业务。为满足基金投资者需求，本基金管理人决定自</w:t>
      </w:r>
      <w:r>
        <w:rPr>
          <w:rFonts w:ascii="Times New Roman" w:hAnsi="Times New Roman" w:cs="Times New Roman"/>
          <w:color w:val="000000"/>
          <w:sz w:val="21"/>
          <w:szCs w:val="21"/>
        </w:rPr>
        <w:t>2024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日起恢复本基金的申购业务。</w:t>
      </w:r>
    </w:p>
    <w:p w:rsidR="0064345E" w:rsidRDefault="000213FF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>、投资者可登录本公司网站</w:t>
      </w:r>
      <w:r>
        <w:rPr>
          <w:rFonts w:ascii="Times New Roman" w:hAnsi="Times New Roman" w:cs="Times New Roman"/>
          <w:color w:val="000000"/>
          <w:sz w:val="21"/>
          <w:szCs w:val="21"/>
        </w:rPr>
        <w:t>www.gtfund.com</w:t>
      </w:r>
      <w:r>
        <w:rPr>
          <w:rFonts w:ascii="Times New Roman" w:hAnsi="Times New Roman" w:cs="Times New Roman"/>
          <w:color w:val="000000"/>
          <w:sz w:val="21"/>
          <w:szCs w:val="21"/>
        </w:rPr>
        <w:t>，或拨打客户服务电话</w:t>
      </w:r>
      <w:r>
        <w:rPr>
          <w:rFonts w:ascii="Times New Roman" w:hAnsi="Times New Roman" w:cs="Times New Roman"/>
          <w:color w:val="000000"/>
          <w:sz w:val="21"/>
          <w:szCs w:val="21"/>
        </w:rPr>
        <w:t>400-888-8688</w:t>
      </w:r>
      <w:r>
        <w:rPr>
          <w:rFonts w:ascii="Times New Roman" w:hAnsi="Times New Roman" w:cs="Times New Roman"/>
          <w:color w:val="000000"/>
          <w:sz w:val="21"/>
          <w:szCs w:val="21"/>
        </w:rPr>
        <w:t>咨询相关信息。</w:t>
      </w:r>
    </w:p>
    <w:p w:rsidR="0064345E" w:rsidRDefault="0064345E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</w:p>
    <w:p w:rsidR="0064345E" w:rsidRDefault="000213FF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64345E" w:rsidRDefault="000213FF">
      <w:pPr>
        <w:pStyle w:val="a7"/>
        <w:spacing w:before="0" w:beforeAutospacing="0" w:after="0" w:afterAutospacing="0" w:line="480" w:lineRule="atLeast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特此公告</w:t>
      </w:r>
    </w:p>
    <w:p w:rsidR="0064345E" w:rsidRDefault="0064345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64345E" w:rsidRDefault="0064345E">
      <w:pPr>
        <w:spacing w:line="360" w:lineRule="auto"/>
        <w:ind w:right="840"/>
        <w:rPr>
          <w:rFonts w:ascii="Times New Roman" w:eastAsia="宋体" w:hAnsi="Times New Roman" w:cs="Times New Roman"/>
        </w:rPr>
      </w:pPr>
    </w:p>
    <w:p w:rsidR="0064345E" w:rsidRDefault="0064345E">
      <w:pPr>
        <w:spacing w:line="360" w:lineRule="auto"/>
        <w:ind w:right="840"/>
        <w:rPr>
          <w:rFonts w:ascii="Times New Roman" w:eastAsia="宋体" w:hAnsi="Times New Roman" w:cs="Times New Roman"/>
        </w:rPr>
      </w:pPr>
    </w:p>
    <w:p w:rsidR="0064345E" w:rsidRDefault="000213F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国泰基金管理有限公司</w:t>
      </w:r>
    </w:p>
    <w:p w:rsidR="0064345E" w:rsidRDefault="000213FF">
      <w:pPr>
        <w:spacing w:line="360" w:lineRule="auto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</w:rPr>
        <w:t>2024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 w:hint="eastAsia"/>
        </w:rPr>
        <w:t>5</w:t>
      </w:r>
      <w:r>
        <w:rPr>
          <w:rFonts w:ascii="Times New Roman" w:eastAsia="宋体" w:hAnsi="Times New Roman" w:cs="Times New Roman"/>
        </w:rPr>
        <w:t>日</w:t>
      </w:r>
    </w:p>
    <w:sectPr w:rsidR="0064345E" w:rsidSect="00AF30C4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04453E"/>
    <w:rsid w:val="0000350E"/>
    <w:rsid w:val="000049F5"/>
    <w:rsid w:val="00005404"/>
    <w:rsid w:val="00005D48"/>
    <w:rsid w:val="00011114"/>
    <w:rsid w:val="00015EEC"/>
    <w:rsid w:val="000213FF"/>
    <w:rsid w:val="00031E35"/>
    <w:rsid w:val="0004453E"/>
    <w:rsid w:val="00050A28"/>
    <w:rsid w:val="000835AD"/>
    <w:rsid w:val="00083BF3"/>
    <w:rsid w:val="000B681D"/>
    <w:rsid w:val="000C530B"/>
    <w:rsid w:val="000D3540"/>
    <w:rsid w:val="000D48BF"/>
    <w:rsid w:val="000E4889"/>
    <w:rsid w:val="00102E6F"/>
    <w:rsid w:val="00130E9F"/>
    <w:rsid w:val="00134A97"/>
    <w:rsid w:val="0014028F"/>
    <w:rsid w:val="001878D5"/>
    <w:rsid w:val="00194C28"/>
    <w:rsid w:val="001A54A4"/>
    <w:rsid w:val="001D5E8F"/>
    <w:rsid w:val="001E2DB7"/>
    <w:rsid w:val="001E365C"/>
    <w:rsid w:val="001F4D7B"/>
    <w:rsid w:val="001F6BE5"/>
    <w:rsid w:val="002378F7"/>
    <w:rsid w:val="00242F01"/>
    <w:rsid w:val="002538BF"/>
    <w:rsid w:val="00260317"/>
    <w:rsid w:val="00265B50"/>
    <w:rsid w:val="002832E0"/>
    <w:rsid w:val="002C5135"/>
    <w:rsid w:val="002C6EEB"/>
    <w:rsid w:val="002D2B81"/>
    <w:rsid w:val="002F0718"/>
    <w:rsid w:val="002F5468"/>
    <w:rsid w:val="00305935"/>
    <w:rsid w:val="00305CBC"/>
    <w:rsid w:val="00320C99"/>
    <w:rsid w:val="00321CF0"/>
    <w:rsid w:val="00371E62"/>
    <w:rsid w:val="00372723"/>
    <w:rsid w:val="00373423"/>
    <w:rsid w:val="003A393D"/>
    <w:rsid w:val="003A5D12"/>
    <w:rsid w:val="003D3089"/>
    <w:rsid w:val="003D53A9"/>
    <w:rsid w:val="003E1EE0"/>
    <w:rsid w:val="003E7213"/>
    <w:rsid w:val="003F48BA"/>
    <w:rsid w:val="00407389"/>
    <w:rsid w:val="004121B7"/>
    <w:rsid w:val="0042183F"/>
    <w:rsid w:val="004245A5"/>
    <w:rsid w:val="00436985"/>
    <w:rsid w:val="00451D5B"/>
    <w:rsid w:val="00454F06"/>
    <w:rsid w:val="00461FE5"/>
    <w:rsid w:val="00467B73"/>
    <w:rsid w:val="00472165"/>
    <w:rsid w:val="00474BD1"/>
    <w:rsid w:val="004A564A"/>
    <w:rsid w:val="004B7446"/>
    <w:rsid w:val="004F3E13"/>
    <w:rsid w:val="00514C0B"/>
    <w:rsid w:val="005212B3"/>
    <w:rsid w:val="00525609"/>
    <w:rsid w:val="00527E88"/>
    <w:rsid w:val="00534074"/>
    <w:rsid w:val="00545891"/>
    <w:rsid w:val="00550D5C"/>
    <w:rsid w:val="00571371"/>
    <w:rsid w:val="00577807"/>
    <w:rsid w:val="00581807"/>
    <w:rsid w:val="00594FA4"/>
    <w:rsid w:val="00597539"/>
    <w:rsid w:val="005B36B5"/>
    <w:rsid w:val="005C3DAD"/>
    <w:rsid w:val="005D19E3"/>
    <w:rsid w:val="005D299E"/>
    <w:rsid w:val="005E3D58"/>
    <w:rsid w:val="005E79ED"/>
    <w:rsid w:val="005F3F04"/>
    <w:rsid w:val="005F6FE2"/>
    <w:rsid w:val="0061724A"/>
    <w:rsid w:val="0061743E"/>
    <w:rsid w:val="0062466E"/>
    <w:rsid w:val="00626EF2"/>
    <w:rsid w:val="006362FB"/>
    <w:rsid w:val="00641385"/>
    <w:rsid w:val="0064345E"/>
    <w:rsid w:val="006523FF"/>
    <w:rsid w:val="00672AAB"/>
    <w:rsid w:val="006978D2"/>
    <w:rsid w:val="006A788E"/>
    <w:rsid w:val="006A7FEB"/>
    <w:rsid w:val="006C448C"/>
    <w:rsid w:val="006D336F"/>
    <w:rsid w:val="006D5171"/>
    <w:rsid w:val="006D5DA8"/>
    <w:rsid w:val="006E04E7"/>
    <w:rsid w:val="006E1AA2"/>
    <w:rsid w:val="006E4968"/>
    <w:rsid w:val="00705657"/>
    <w:rsid w:val="00711426"/>
    <w:rsid w:val="0071526E"/>
    <w:rsid w:val="00737E4A"/>
    <w:rsid w:val="00750F0B"/>
    <w:rsid w:val="00755DDB"/>
    <w:rsid w:val="0076217C"/>
    <w:rsid w:val="00781890"/>
    <w:rsid w:val="00791D6C"/>
    <w:rsid w:val="007A0AB3"/>
    <w:rsid w:val="007D026F"/>
    <w:rsid w:val="007D1445"/>
    <w:rsid w:val="007E6B80"/>
    <w:rsid w:val="007F6448"/>
    <w:rsid w:val="007F747B"/>
    <w:rsid w:val="008119EB"/>
    <w:rsid w:val="0081497B"/>
    <w:rsid w:val="0082451B"/>
    <w:rsid w:val="00843D5A"/>
    <w:rsid w:val="00862AFF"/>
    <w:rsid w:val="00876194"/>
    <w:rsid w:val="008977EB"/>
    <w:rsid w:val="008B5057"/>
    <w:rsid w:val="008E64F7"/>
    <w:rsid w:val="008F6EF7"/>
    <w:rsid w:val="00901129"/>
    <w:rsid w:val="00904A40"/>
    <w:rsid w:val="00950D15"/>
    <w:rsid w:val="0095300E"/>
    <w:rsid w:val="0095501C"/>
    <w:rsid w:val="00964B48"/>
    <w:rsid w:val="00981183"/>
    <w:rsid w:val="009B15D0"/>
    <w:rsid w:val="009C68F0"/>
    <w:rsid w:val="00A03B35"/>
    <w:rsid w:val="00A30345"/>
    <w:rsid w:val="00A505E2"/>
    <w:rsid w:val="00A6702E"/>
    <w:rsid w:val="00AB6293"/>
    <w:rsid w:val="00AE1449"/>
    <w:rsid w:val="00AF2610"/>
    <w:rsid w:val="00AF30C4"/>
    <w:rsid w:val="00B00A0C"/>
    <w:rsid w:val="00B208B0"/>
    <w:rsid w:val="00B45414"/>
    <w:rsid w:val="00B57863"/>
    <w:rsid w:val="00B7021B"/>
    <w:rsid w:val="00B74B9D"/>
    <w:rsid w:val="00B94123"/>
    <w:rsid w:val="00B94575"/>
    <w:rsid w:val="00B9461C"/>
    <w:rsid w:val="00BA1837"/>
    <w:rsid w:val="00BC308A"/>
    <w:rsid w:val="00C035FB"/>
    <w:rsid w:val="00C20D3D"/>
    <w:rsid w:val="00C226EF"/>
    <w:rsid w:val="00C2485C"/>
    <w:rsid w:val="00C2754D"/>
    <w:rsid w:val="00C27D3F"/>
    <w:rsid w:val="00C33D6D"/>
    <w:rsid w:val="00C46C93"/>
    <w:rsid w:val="00C52FE6"/>
    <w:rsid w:val="00C537EC"/>
    <w:rsid w:val="00C53AB8"/>
    <w:rsid w:val="00C57858"/>
    <w:rsid w:val="00C61F1B"/>
    <w:rsid w:val="00C64F6D"/>
    <w:rsid w:val="00C76E56"/>
    <w:rsid w:val="00CD2FE7"/>
    <w:rsid w:val="00CD420D"/>
    <w:rsid w:val="00CF60FB"/>
    <w:rsid w:val="00D028D2"/>
    <w:rsid w:val="00D05E51"/>
    <w:rsid w:val="00D3545E"/>
    <w:rsid w:val="00D47F1B"/>
    <w:rsid w:val="00D711D5"/>
    <w:rsid w:val="00D8132F"/>
    <w:rsid w:val="00D85BB4"/>
    <w:rsid w:val="00DB4818"/>
    <w:rsid w:val="00DC14CC"/>
    <w:rsid w:val="00DF67ED"/>
    <w:rsid w:val="00DF7992"/>
    <w:rsid w:val="00E34499"/>
    <w:rsid w:val="00E35E14"/>
    <w:rsid w:val="00E43FAC"/>
    <w:rsid w:val="00E474C0"/>
    <w:rsid w:val="00E7074E"/>
    <w:rsid w:val="00E743E7"/>
    <w:rsid w:val="00EA46AA"/>
    <w:rsid w:val="00EC317D"/>
    <w:rsid w:val="00EE648D"/>
    <w:rsid w:val="00EF7FF8"/>
    <w:rsid w:val="00F10FCE"/>
    <w:rsid w:val="00F15371"/>
    <w:rsid w:val="00F301C5"/>
    <w:rsid w:val="00F30B74"/>
    <w:rsid w:val="00F368D4"/>
    <w:rsid w:val="00F43302"/>
    <w:rsid w:val="00F44231"/>
    <w:rsid w:val="00F535C4"/>
    <w:rsid w:val="00F75306"/>
    <w:rsid w:val="00F8241A"/>
    <w:rsid w:val="00F85D0A"/>
    <w:rsid w:val="00F930CC"/>
    <w:rsid w:val="00F95D72"/>
    <w:rsid w:val="00F974D4"/>
    <w:rsid w:val="00FB0110"/>
    <w:rsid w:val="00FB47E0"/>
    <w:rsid w:val="00FB4FFE"/>
    <w:rsid w:val="00FB7EEB"/>
    <w:rsid w:val="099C113D"/>
    <w:rsid w:val="40761F5A"/>
    <w:rsid w:val="7805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F30C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F30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3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AF30C4"/>
    <w:rPr>
      <w:b/>
      <w:bCs/>
    </w:rPr>
  </w:style>
  <w:style w:type="table" w:styleId="a9">
    <w:name w:val="Table Grid"/>
    <w:basedOn w:val="a1"/>
    <w:uiPriority w:val="59"/>
    <w:qFormat/>
    <w:rsid w:val="00AF3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sid w:val="00AF30C4"/>
    <w:rPr>
      <w:color w:val="0A72C9"/>
      <w:u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qFormat/>
    <w:rsid w:val="00AF30C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AF30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F30C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30C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F30C4"/>
  </w:style>
  <w:style w:type="character" w:customStyle="1" w:styleId="Char3">
    <w:name w:val="批注主题 Char"/>
    <w:basedOn w:val="Char"/>
    <w:link w:val="a8"/>
    <w:uiPriority w:val="99"/>
    <w:semiHidden/>
    <w:qFormat/>
    <w:rsid w:val="00AF30C4"/>
    <w:rPr>
      <w:b/>
      <w:bCs/>
    </w:rPr>
  </w:style>
  <w:style w:type="paragraph" w:customStyle="1" w:styleId="1">
    <w:name w:val="修订1"/>
    <w:hidden/>
    <w:uiPriority w:val="99"/>
    <w:semiHidden/>
    <w:qFormat/>
    <w:rsid w:val="00AF30C4"/>
    <w:rPr>
      <w:kern w:val="2"/>
      <w:sz w:val="21"/>
      <w:szCs w:val="22"/>
    </w:rPr>
  </w:style>
  <w:style w:type="paragraph" w:customStyle="1" w:styleId="Default">
    <w:name w:val="Default"/>
    <w:qFormat/>
    <w:rsid w:val="00AF30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B6C0-DB9C-48E1-89FC-216F766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张莹雪:</dc:creator>
  <cp:lastModifiedBy>ZHONGM</cp:lastModifiedBy>
  <cp:revision>2</cp:revision>
  <dcterms:created xsi:type="dcterms:W3CDTF">2024-06-04T16:00:00Z</dcterms:created>
  <dcterms:modified xsi:type="dcterms:W3CDTF">2024-06-04T16:00:00Z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A291F7A3F7274E048480110FFF19FC91</vt:lpwstr>
  </property>
</Properties>
</file>