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6F" w:rsidRDefault="00344337" w:rsidP="00026E8E">
      <w:pPr>
        <w:spacing w:beforeLines="200" w:line="312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关于蜂巢丰颐债券型证券投资基金提高份额净值精度的公告</w:t>
      </w:r>
    </w:p>
    <w:p w:rsidR="009F276F" w:rsidRDefault="00344337">
      <w:pPr>
        <w:overflowPunct w:val="0"/>
        <w:spacing w:before="100" w:beforeAutospacing="1" w:after="100" w:afterAutospacing="1" w:line="312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蜂巢丰颐债券型证券投资基金（基金代码：0</w:t>
      </w:r>
      <w:r>
        <w:rPr>
          <w:rFonts w:asciiTheme="minorEastAsia" w:hAnsiTheme="minorEastAsia"/>
          <w:sz w:val="24"/>
          <w:szCs w:val="24"/>
        </w:rPr>
        <w:t>15019</w:t>
      </w:r>
      <w:r>
        <w:rPr>
          <w:rFonts w:asciiTheme="minorEastAsia" w:hAnsiTheme="minorEastAsia" w:hint="eastAsia"/>
          <w:sz w:val="24"/>
          <w:szCs w:val="24"/>
        </w:rPr>
        <w:t>）（以下简称“本基金”）</w:t>
      </w:r>
      <w:r>
        <w:rPr>
          <w:rFonts w:asciiTheme="minorEastAsia" w:hAnsiTheme="minorEastAsia"/>
          <w:sz w:val="24"/>
          <w:szCs w:val="24"/>
        </w:rPr>
        <w:t>于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02</w:t>
      </w: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年6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3日发生巨额赎回。为确保基金</w:t>
      </w:r>
      <w:r w:rsidR="00C64169">
        <w:rPr>
          <w:rFonts w:asciiTheme="minorEastAsia" w:hAnsiTheme="minorEastAsia" w:hint="eastAsia"/>
          <w:sz w:val="24"/>
          <w:szCs w:val="24"/>
        </w:rPr>
        <w:t>份额</w:t>
      </w:r>
      <w:r>
        <w:rPr>
          <w:rFonts w:asciiTheme="minorEastAsia" w:hAnsiTheme="minorEastAsia"/>
          <w:sz w:val="24"/>
          <w:szCs w:val="24"/>
        </w:rPr>
        <w:t>持有人利益不因份额净值的小数点保留精度受到不利影响，经本公司与基金托管人恒丰银行股份有限公司协商一致，决定自2024年6月3日起提高本基金</w:t>
      </w:r>
      <w:r>
        <w:rPr>
          <w:rFonts w:asciiTheme="minorEastAsia" w:hAnsiTheme="minorEastAsia" w:hint="eastAsia"/>
          <w:sz w:val="24"/>
          <w:szCs w:val="24"/>
        </w:rPr>
        <w:t>A类</w:t>
      </w:r>
      <w:r w:rsidR="00C64169">
        <w:rPr>
          <w:rFonts w:asciiTheme="minorEastAsia" w:hAnsiTheme="minorEastAsia" w:hint="eastAsia"/>
          <w:sz w:val="24"/>
          <w:szCs w:val="24"/>
        </w:rPr>
        <w:t>（基金代码：</w:t>
      </w:r>
      <w:r w:rsidR="00C64169" w:rsidRPr="00C64169">
        <w:rPr>
          <w:rFonts w:asciiTheme="minorEastAsia" w:hAnsiTheme="minorEastAsia"/>
          <w:sz w:val="24"/>
          <w:szCs w:val="24"/>
        </w:rPr>
        <w:t>015019</w:t>
      </w:r>
      <w:r w:rsidR="00C64169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及C类</w:t>
      </w:r>
      <w:r w:rsidR="00C64169">
        <w:rPr>
          <w:rFonts w:asciiTheme="minorEastAsia" w:hAnsiTheme="minorEastAsia" w:hint="eastAsia"/>
          <w:sz w:val="24"/>
          <w:szCs w:val="24"/>
        </w:rPr>
        <w:t>（基金代码：</w:t>
      </w:r>
      <w:r w:rsidR="00C64169" w:rsidRPr="00C64169">
        <w:rPr>
          <w:rFonts w:asciiTheme="minorEastAsia" w:hAnsiTheme="minorEastAsia"/>
          <w:sz w:val="24"/>
          <w:szCs w:val="24"/>
        </w:rPr>
        <w:t>015020</w:t>
      </w:r>
      <w:r w:rsidR="00C64169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份额净值精度至小数点后八位，小数点后第九位四舍五入。本基金A类及C类份额将自大额赎回对基金份额持有人利益不再产生重大影响时，恢复基金合同约定的净值精度，届时不再另行公告。</w:t>
      </w:r>
    </w:p>
    <w:p w:rsidR="009F276F" w:rsidRDefault="00344337">
      <w:pPr>
        <w:overflowPunct w:val="0"/>
        <w:spacing w:before="100" w:beforeAutospacing="1" w:after="100" w:afterAutospacing="1" w:line="312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投资者可通过以下途径咨询有关详情：</w:t>
      </w:r>
    </w:p>
    <w:p w:rsidR="009F276F" w:rsidRDefault="00344337">
      <w:pPr>
        <w:overflowPunct w:val="0"/>
        <w:spacing w:before="100" w:beforeAutospacing="1" w:after="100" w:afterAutospacing="1" w:line="312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蜂巢基金客户服务电话：400-100-3783 </w:t>
      </w:r>
    </w:p>
    <w:p w:rsidR="009F276F" w:rsidRDefault="00344337">
      <w:pPr>
        <w:overflowPunct w:val="0"/>
        <w:spacing w:before="100" w:beforeAutospacing="1" w:after="100" w:afterAutospacing="1" w:line="312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蜂巢基金网址：www.hexaamc.com </w:t>
      </w:r>
    </w:p>
    <w:p w:rsidR="009F276F" w:rsidRDefault="00344337">
      <w:pPr>
        <w:overflowPunct w:val="0"/>
        <w:spacing w:before="100" w:beforeAutospacing="1" w:after="100" w:afterAutospacing="1" w:line="312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风险提示 ：</w:t>
      </w:r>
      <w:r>
        <w:rPr>
          <w:rFonts w:asciiTheme="minorEastAsia" w:hAnsiTheme="minorEastAsia" w:hint="eastAsia"/>
          <w:sz w:val="24"/>
          <w:szCs w:val="24"/>
        </w:rPr>
        <w:t xml:space="preserve">基金管理人承诺以诚实信用、勤勉尽责的原则管理和运用基金财产，但不 保证基金一定盈利，也不保证最低收益。基金的过往业绩不代表未来表现。敬请投资者认真阅读《基金合同》《招募说明书》《产品资料概要》等基金法律文件，了解基金的风险收益特征，并根据自身投资目的、投资期限、投资经验、资产状况等选择适合自身风险承受能力的投资品种。 </w:t>
      </w:r>
    </w:p>
    <w:p w:rsidR="009F276F" w:rsidRDefault="00344337">
      <w:pPr>
        <w:overflowPunct w:val="0"/>
        <w:spacing w:before="100" w:beforeAutospacing="1" w:after="100" w:afterAutospacing="1" w:line="312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特此公告。 </w:t>
      </w:r>
    </w:p>
    <w:p w:rsidR="009F276F" w:rsidRDefault="009F276F">
      <w:pPr>
        <w:overflowPunct w:val="0"/>
        <w:spacing w:before="100" w:beforeAutospacing="1" w:after="100" w:afterAutospacing="1" w:line="312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F276F" w:rsidRDefault="009F276F">
      <w:pPr>
        <w:overflowPunct w:val="0"/>
        <w:spacing w:before="100" w:beforeAutospacing="1" w:after="100" w:afterAutospacing="1" w:line="312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F276F" w:rsidRDefault="00344337">
      <w:pPr>
        <w:overflowPunct w:val="0"/>
        <w:spacing w:before="100" w:beforeAutospacing="1" w:after="100" w:afterAutospacing="1" w:line="312" w:lineRule="auto"/>
        <w:ind w:firstLineChars="200" w:firstLine="482"/>
        <w:jc w:val="righ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蜂巢基金管理有限公司 </w:t>
      </w:r>
    </w:p>
    <w:p w:rsidR="009F276F" w:rsidRDefault="00C64169">
      <w:pPr>
        <w:overflowPunct w:val="0"/>
        <w:spacing w:before="100" w:beforeAutospacing="1" w:after="100" w:afterAutospacing="1" w:line="312" w:lineRule="auto"/>
        <w:ind w:firstLineChars="200" w:firstLine="482"/>
        <w:jc w:val="righ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202</w:t>
      </w:r>
      <w:r>
        <w:rPr>
          <w:rFonts w:asciiTheme="minorEastAsia" w:hAnsiTheme="minorEastAsia"/>
          <w:b/>
          <w:sz w:val="24"/>
          <w:szCs w:val="24"/>
        </w:rPr>
        <w:t>4</w:t>
      </w:r>
      <w:r>
        <w:rPr>
          <w:rFonts w:asciiTheme="minorEastAsia" w:hAnsiTheme="minorEastAsia" w:hint="eastAsia"/>
          <w:b/>
          <w:sz w:val="24"/>
          <w:szCs w:val="24"/>
        </w:rPr>
        <w:t>年</w:t>
      </w:r>
      <w:r>
        <w:rPr>
          <w:rFonts w:asciiTheme="minorEastAsia" w:hAnsiTheme="minorEastAsia"/>
          <w:b/>
          <w:sz w:val="24"/>
          <w:szCs w:val="24"/>
        </w:rPr>
        <w:t>6</w:t>
      </w:r>
      <w:r>
        <w:rPr>
          <w:rFonts w:asciiTheme="minorEastAsia" w:hAnsiTheme="minorEastAsia" w:hint="eastAsia"/>
          <w:b/>
          <w:sz w:val="24"/>
          <w:szCs w:val="24"/>
        </w:rPr>
        <w:t>月4</w:t>
      </w:r>
      <w:r w:rsidR="00344337">
        <w:rPr>
          <w:rFonts w:asciiTheme="minorEastAsia" w:hAnsiTheme="minorEastAsia" w:hint="eastAsia"/>
          <w:b/>
          <w:sz w:val="24"/>
          <w:szCs w:val="24"/>
        </w:rPr>
        <w:t>日</w:t>
      </w:r>
    </w:p>
    <w:p w:rsidR="009F276F" w:rsidRDefault="009F276F">
      <w:pPr>
        <w:overflowPunct w:val="0"/>
        <w:spacing w:before="100" w:beforeAutospacing="1" w:after="100" w:afterAutospacing="1" w:line="312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</w:p>
    <w:sectPr w:rsidR="009F276F" w:rsidSect="00BD0D83">
      <w:headerReference w:type="default" r:id="rId7"/>
      <w:pgSz w:w="11906" w:h="16838"/>
      <w:pgMar w:top="851" w:right="124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EB1" w:rsidRDefault="00DE6EB1">
      <w:r>
        <w:separator/>
      </w:r>
    </w:p>
  </w:endnote>
  <w:endnote w:type="continuationSeparator" w:id="0">
    <w:p w:rsidR="00DE6EB1" w:rsidRDefault="00DE6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EB1" w:rsidRDefault="00DE6EB1">
      <w:r>
        <w:separator/>
      </w:r>
    </w:p>
  </w:footnote>
  <w:footnote w:type="continuationSeparator" w:id="0">
    <w:p w:rsidR="00DE6EB1" w:rsidRDefault="00DE6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76F" w:rsidRDefault="00344337">
    <w:pPr>
      <w:pStyle w:val="a7"/>
      <w:jc w:val="left"/>
    </w:pPr>
    <w:r>
      <w:rPr>
        <w:noProof/>
      </w:rPr>
      <w:drawing>
        <wp:inline distT="0" distB="0" distL="0" distR="0">
          <wp:extent cx="1133475" cy="285750"/>
          <wp:effectExtent l="0" t="0" r="9525" b="0"/>
          <wp:docPr id="2" name="图片 2" descr="C:\Users\huangyu_sx\Desktop\小豫专用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huangyu_sx\Desktop\小豫专用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952"/>
    <w:rsid w:val="00026E8E"/>
    <w:rsid w:val="00051B00"/>
    <w:rsid w:val="00080C2B"/>
    <w:rsid w:val="000912A9"/>
    <w:rsid w:val="000929CD"/>
    <w:rsid w:val="00097A03"/>
    <w:rsid w:val="000D67D4"/>
    <w:rsid w:val="0012220B"/>
    <w:rsid w:val="00124BA7"/>
    <w:rsid w:val="00130E56"/>
    <w:rsid w:val="00130F19"/>
    <w:rsid w:val="001468E0"/>
    <w:rsid w:val="00162B1A"/>
    <w:rsid w:val="001D4787"/>
    <w:rsid w:val="002218CA"/>
    <w:rsid w:val="00225B3A"/>
    <w:rsid w:val="00236E1B"/>
    <w:rsid w:val="002723E6"/>
    <w:rsid w:val="00282793"/>
    <w:rsid w:val="00282A01"/>
    <w:rsid w:val="002975E7"/>
    <w:rsid w:val="002A6E64"/>
    <w:rsid w:val="002B3605"/>
    <w:rsid w:val="00306CFA"/>
    <w:rsid w:val="00330927"/>
    <w:rsid w:val="003360AE"/>
    <w:rsid w:val="003436DB"/>
    <w:rsid w:val="00344337"/>
    <w:rsid w:val="003464E0"/>
    <w:rsid w:val="003A1BCA"/>
    <w:rsid w:val="003B2DC2"/>
    <w:rsid w:val="003B475F"/>
    <w:rsid w:val="003E26F0"/>
    <w:rsid w:val="003F50F5"/>
    <w:rsid w:val="004014F2"/>
    <w:rsid w:val="0040541D"/>
    <w:rsid w:val="00436B4E"/>
    <w:rsid w:val="00437500"/>
    <w:rsid w:val="00470B94"/>
    <w:rsid w:val="004A7F46"/>
    <w:rsid w:val="004F2517"/>
    <w:rsid w:val="00501160"/>
    <w:rsid w:val="0052484F"/>
    <w:rsid w:val="00562590"/>
    <w:rsid w:val="00570CA6"/>
    <w:rsid w:val="00576CCD"/>
    <w:rsid w:val="00581DFB"/>
    <w:rsid w:val="005A18A7"/>
    <w:rsid w:val="005C27EF"/>
    <w:rsid w:val="005F651A"/>
    <w:rsid w:val="00604AC8"/>
    <w:rsid w:val="00625C63"/>
    <w:rsid w:val="006454F7"/>
    <w:rsid w:val="0066482A"/>
    <w:rsid w:val="0068168A"/>
    <w:rsid w:val="006B4C8A"/>
    <w:rsid w:val="006B545B"/>
    <w:rsid w:val="006F4FC0"/>
    <w:rsid w:val="0071590A"/>
    <w:rsid w:val="00740952"/>
    <w:rsid w:val="007733C4"/>
    <w:rsid w:val="00787D94"/>
    <w:rsid w:val="007A56F0"/>
    <w:rsid w:val="007A6543"/>
    <w:rsid w:val="007D2CE3"/>
    <w:rsid w:val="008053B1"/>
    <w:rsid w:val="008277A6"/>
    <w:rsid w:val="00855161"/>
    <w:rsid w:val="00864ECC"/>
    <w:rsid w:val="008A560C"/>
    <w:rsid w:val="00915FEA"/>
    <w:rsid w:val="00924080"/>
    <w:rsid w:val="0094272B"/>
    <w:rsid w:val="00957639"/>
    <w:rsid w:val="009705F5"/>
    <w:rsid w:val="009B53D4"/>
    <w:rsid w:val="009D1ED5"/>
    <w:rsid w:val="009F276F"/>
    <w:rsid w:val="009F5E93"/>
    <w:rsid w:val="00A4520F"/>
    <w:rsid w:val="00A80521"/>
    <w:rsid w:val="00A97952"/>
    <w:rsid w:val="00AB4FEA"/>
    <w:rsid w:val="00B01E1D"/>
    <w:rsid w:val="00B20BB2"/>
    <w:rsid w:val="00B23376"/>
    <w:rsid w:val="00B30F8D"/>
    <w:rsid w:val="00B33029"/>
    <w:rsid w:val="00B37C9F"/>
    <w:rsid w:val="00B44172"/>
    <w:rsid w:val="00B45309"/>
    <w:rsid w:val="00B759AC"/>
    <w:rsid w:val="00B9208C"/>
    <w:rsid w:val="00BA1483"/>
    <w:rsid w:val="00BD0D83"/>
    <w:rsid w:val="00BE179D"/>
    <w:rsid w:val="00C0503C"/>
    <w:rsid w:val="00C36064"/>
    <w:rsid w:val="00C37FF3"/>
    <w:rsid w:val="00C64169"/>
    <w:rsid w:val="00CC4BA7"/>
    <w:rsid w:val="00CC725A"/>
    <w:rsid w:val="00CD18AE"/>
    <w:rsid w:val="00D213A0"/>
    <w:rsid w:val="00D2609F"/>
    <w:rsid w:val="00D41A1F"/>
    <w:rsid w:val="00D442B8"/>
    <w:rsid w:val="00D55678"/>
    <w:rsid w:val="00D92EB6"/>
    <w:rsid w:val="00D93787"/>
    <w:rsid w:val="00DA2640"/>
    <w:rsid w:val="00DB3003"/>
    <w:rsid w:val="00DB638A"/>
    <w:rsid w:val="00DE6EB1"/>
    <w:rsid w:val="00E04E1C"/>
    <w:rsid w:val="00E43F65"/>
    <w:rsid w:val="00E7210F"/>
    <w:rsid w:val="00E726D9"/>
    <w:rsid w:val="00E8771F"/>
    <w:rsid w:val="00E94953"/>
    <w:rsid w:val="00EA4E97"/>
    <w:rsid w:val="00EA57AD"/>
    <w:rsid w:val="00EC6B87"/>
    <w:rsid w:val="00F01622"/>
    <w:rsid w:val="00F501B2"/>
    <w:rsid w:val="00F67CDD"/>
    <w:rsid w:val="00F83D99"/>
    <w:rsid w:val="00FC0EAF"/>
    <w:rsid w:val="00FC4FC9"/>
    <w:rsid w:val="00FD0E32"/>
    <w:rsid w:val="00FD7E3C"/>
    <w:rsid w:val="62360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8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BD0D83"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rsid w:val="00BD0D83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sid w:val="00BD0D83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BD0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BD0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sid w:val="00BD0D83"/>
    <w:rPr>
      <w:b/>
      <w:bCs/>
    </w:rPr>
  </w:style>
  <w:style w:type="character" w:styleId="a9">
    <w:name w:val="Hyperlink"/>
    <w:basedOn w:val="a0"/>
    <w:uiPriority w:val="99"/>
    <w:unhideWhenUsed/>
    <w:rsid w:val="00BD0D8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BD0D83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rsid w:val="00BD0D83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BD0D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0D83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BD0D83"/>
  </w:style>
  <w:style w:type="character" w:customStyle="1" w:styleId="Char4">
    <w:name w:val="批注主题 Char"/>
    <w:basedOn w:val="Char"/>
    <w:link w:val="a8"/>
    <w:uiPriority w:val="99"/>
    <w:semiHidden/>
    <w:rsid w:val="00BD0D83"/>
    <w:rPr>
      <w:b/>
      <w:bCs/>
    </w:rPr>
  </w:style>
  <w:style w:type="character" w:customStyle="1" w:styleId="Char0">
    <w:name w:val="日期 Char"/>
    <w:basedOn w:val="a0"/>
    <w:link w:val="a4"/>
    <w:uiPriority w:val="99"/>
    <w:semiHidden/>
    <w:rsid w:val="00BD0D83"/>
  </w:style>
  <w:style w:type="paragraph" w:styleId="ab">
    <w:name w:val="Revision"/>
    <w:hidden/>
    <w:uiPriority w:val="99"/>
    <w:semiHidden/>
    <w:rsid w:val="00C64169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6AF79-8B2D-4F87-8DA2-6B366A1A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4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黄豫（实习）</dc:creator>
  <cp:lastModifiedBy>ZHONGM</cp:lastModifiedBy>
  <cp:revision>2</cp:revision>
  <dcterms:created xsi:type="dcterms:W3CDTF">2024-06-03T16:00:00Z</dcterms:created>
  <dcterms:modified xsi:type="dcterms:W3CDTF">2024-06-03T16:00:00Z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863470CE3F2C45D3868910D2125396BB</vt:lpwstr>
  </property>
</Properties>
</file>