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F0" w:rsidRPr="00100EB2" w:rsidRDefault="00803410" w:rsidP="00D17AF0">
      <w:pPr>
        <w:pStyle w:val="Default"/>
        <w:spacing w:line="360" w:lineRule="auto"/>
        <w:jc w:val="center"/>
        <w:rPr>
          <w:rFonts w:ascii="Times New Roman" w:eastAsiaTheme="majorEastAsia" w:hAnsi="Times New Roman" w:cs="Times New Roman"/>
          <w:b/>
          <w:color w:val="auto"/>
          <w:kern w:val="2"/>
          <w:sz w:val="28"/>
        </w:rPr>
      </w:pPr>
      <w:r w:rsidRPr="00100EB2">
        <w:rPr>
          <w:rFonts w:ascii="Times New Roman" w:eastAsiaTheme="majorEastAsia" w:hAnsi="Times New Roman" w:cs="Times New Roman" w:hint="eastAsia"/>
          <w:b/>
          <w:color w:val="auto"/>
          <w:kern w:val="2"/>
          <w:sz w:val="28"/>
        </w:rPr>
        <w:t>建信中关村产业园封闭式基础设施证券投资基金</w:t>
      </w:r>
    </w:p>
    <w:p w:rsidR="008B2199" w:rsidRPr="00100EB2" w:rsidRDefault="006E28A8" w:rsidP="00D17AF0">
      <w:pPr>
        <w:pStyle w:val="Default"/>
        <w:spacing w:line="360" w:lineRule="auto"/>
        <w:jc w:val="center"/>
        <w:rPr>
          <w:rFonts w:ascii="Times New Roman" w:eastAsiaTheme="majorEastAsia" w:hAnsi="Times New Roman" w:cs="Times New Roman"/>
          <w:b/>
          <w:color w:val="auto"/>
          <w:kern w:val="2"/>
          <w:sz w:val="28"/>
        </w:rPr>
      </w:pPr>
      <w:r w:rsidRPr="00100EB2">
        <w:rPr>
          <w:rFonts w:ascii="Times New Roman" w:eastAsiaTheme="majorEastAsia" w:hAnsi="Times New Roman" w:cs="Times New Roman" w:hint="eastAsia"/>
          <w:b/>
          <w:color w:val="auto"/>
          <w:kern w:val="2"/>
          <w:sz w:val="28"/>
        </w:rPr>
        <w:t>关于</w:t>
      </w:r>
      <w:r w:rsidR="00962D8A" w:rsidRPr="00100EB2">
        <w:rPr>
          <w:rFonts w:ascii="Times New Roman" w:eastAsiaTheme="majorEastAsia" w:hAnsi="Times New Roman" w:cs="Times New Roman" w:hint="eastAsia"/>
          <w:b/>
          <w:color w:val="auto"/>
          <w:kern w:val="2"/>
          <w:sz w:val="28"/>
        </w:rPr>
        <w:t>投资者关系活动</w:t>
      </w:r>
      <w:r w:rsidRPr="00100EB2">
        <w:rPr>
          <w:rFonts w:ascii="Times New Roman" w:eastAsiaTheme="majorEastAsia" w:hAnsi="Times New Roman" w:cs="Times New Roman" w:hint="eastAsia"/>
          <w:b/>
          <w:color w:val="auto"/>
          <w:kern w:val="2"/>
          <w:sz w:val="28"/>
        </w:rPr>
        <w:t>的公告</w:t>
      </w:r>
    </w:p>
    <w:p w:rsidR="008B2199" w:rsidRPr="00E6664D" w:rsidRDefault="008B2199">
      <w:pPr>
        <w:pStyle w:val="Default"/>
        <w:spacing w:line="360" w:lineRule="auto"/>
        <w:jc w:val="center"/>
        <w:rPr>
          <w:rFonts w:ascii="Times New Roman" w:eastAsiaTheme="majorEastAsia" w:hAnsi="Times New Roman" w:cs="Times New Roman"/>
        </w:rPr>
      </w:pPr>
    </w:p>
    <w:p w:rsidR="00ED725E" w:rsidRPr="00C07E8B" w:rsidRDefault="00ED725E" w:rsidP="00ED725E">
      <w:pPr>
        <w:pStyle w:val="Default"/>
        <w:spacing w:line="360" w:lineRule="auto"/>
        <w:ind w:firstLineChars="200" w:firstLine="482"/>
        <w:jc w:val="both"/>
        <w:rPr>
          <w:rFonts w:asciiTheme="minorEastAsia" w:eastAsiaTheme="minorEastAsia" w:hAnsiTheme="minorEastAsia" w:cs="Times New Roman"/>
          <w:b/>
        </w:rPr>
      </w:pPr>
      <w:r w:rsidRPr="00C07E8B">
        <w:rPr>
          <w:rFonts w:asciiTheme="minorEastAsia" w:eastAsiaTheme="minorEastAsia" w:hAnsiTheme="minorEastAsia" w:cs="Times New Roman" w:hint="eastAsia"/>
          <w:b/>
        </w:rPr>
        <w:t>一、公募REITs基本信息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387"/>
      </w:tblGrid>
      <w:tr w:rsidR="00ED725E" w:rsidRPr="00C07E8B" w:rsidTr="00BF50A2">
        <w:trPr>
          <w:trHeight w:val="349"/>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公募REITs名称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建信中关村产业园封闭式基础设施证券投资基金</w:t>
            </w:r>
          </w:p>
        </w:tc>
      </w:tr>
      <w:tr w:rsidR="00ED725E" w:rsidRPr="00C07E8B" w:rsidTr="00BF50A2">
        <w:trPr>
          <w:trHeight w:val="299"/>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公募REITs简称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建信中关村REIT</w:t>
            </w:r>
          </w:p>
        </w:tc>
      </w:tr>
      <w:tr w:rsidR="00ED725E" w:rsidRPr="00C07E8B" w:rsidTr="00BF50A2">
        <w:trPr>
          <w:trHeight w:val="391"/>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公募REITs代码</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rPr>
              <w:t>508099</w:t>
            </w:r>
          </w:p>
        </w:tc>
      </w:tr>
      <w:tr w:rsidR="00ED725E" w:rsidRPr="00C07E8B" w:rsidTr="00BF50A2">
        <w:trPr>
          <w:trHeight w:val="391"/>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公募REITs合同生效日</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2021年12月3日</w:t>
            </w:r>
          </w:p>
        </w:tc>
      </w:tr>
      <w:tr w:rsidR="00ED725E" w:rsidRPr="00C07E8B" w:rsidTr="00BF50A2">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基金管理人名称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建信基金管理有限责任公司</w:t>
            </w:r>
          </w:p>
        </w:tc>
      </w:tr>
      <w:tr w:rsidR="00ED725E" w:rsidRPr="00C07E8B" w:rsidTr="00BF50A2">
        <w:trPr>
          <w:trHeight w:val="418"/>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基金托管人名称</w:t>
            </w:r>
          </w:p>
        </w:tc>
        <w:tc>
          <w:tcPr>
            <w:tcW w:w="5387"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交通银行股份有限公司</w:t>
            </w:r>
          </w:p>
        </w:tc>
      </w:tr>
      <w:tr w:rsidR="00ED725E" w:rsidRPr="00C07E8B" w:rsidTr="00BF50A2">
        <w:trPr>
          <w:trHeight w:val="300"/>
        </w:trPr>
        <w:tc>
          <w:tcPr>
            <w:tcW w:w="2693" w:type="dxa"/>
            <w:vAlign w:val="center"/>
          </w:tcPr>
          <w:p w:rsidR="00ED725E" w:rsidRPr="00C07E8B" w:rsidRDefault="00ED725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07E8B">
              <w:rPr>
                <w:rFonts w:asciiTheme="minorEastAsia" w:eastAsiaTheme="minorEastAsia" w:hAnsiTheme="minorEastAsia" w:cs="Times New Roman" w:hint="eastAsia"/>
              </w:rPr>
              <w:t>公告依据</w:t>
            </w:r>
          </w:p>
        </w:tc>
        <w:tc>
          <w:tcPr>
            <w:tcW w:w="5387" w:type="dxa"/>
            <w:vAlign w:val="center"/>
          </w:tcPr>
          <w:p w:rsidR="00ED725E" w:rsidRPr="00C07E8B" w:rsidRDefault="00C72A7E" w:rsidP="00BF50A2">
            <w:pPr>
              <w:pStyle w:val="a7"/>
              <w:snapToGrid w:val="0"/>
              <w:spacing w:before="0" w:beforeAutospacing="0" w:after="0" w:afterAutospacing="0" w:line="240" w:lineRule="auto"/>
              <w:ind w:firstLineChars="0" w:firstLine="0"/>
              <w:jc w:val="both"/>
              <w:rPr>
                <w:rFonts w:asciiTheme="minorEastAsia" w:eastAsiaTheme="minorEastAsia" w:hAnsiTheme="minorEastAsia" w:cs="Times New Roman"/>
              </w:rPr>
            </w:pPr>
            <w:r w:rsidRPr="00C72A7E">
              <w:rPr>
                <w:rFonts w:asciiTheme="minorEastAsia" w:eastAsiaTheme="minorEastAsia" w:hAnsiTheme="minorEastAsia" w:cs="Times New Roman" w:hint="eastAsia"/>
              </w:rPr>
              <w:t>《中华人民共和国证券投资基金法》及配套法规、《公开募集基础设施证券投资基金指引（试行）》、《上海证券交易所公开募集基础设施证券投资基金（REITs）业务办法（试行）》、《上海证券交易所公开募集基础设施证券投资基金（REITs）规则适用指引第5号——临时报告（试行）》等有关规定以及《建信中关村产业园封闭式基础设施证券投资基金基金合同》、《建信中关村产业园封闭式基础设施证券投资基金招募说明书》及其更新</w:t>
            </w:r>
          </w:p>
        </w:tc>
      </w:tr>
    </w:tbl>
    <w:p w:rsidR="008B2199" w:rsidRPr="00D81F18" w:rsidRDefault="00D17AF0" w:rsidP="00D81F18">
      <w:pPr>
        <w:pStyle w:val="Default"/>
        <w:spacing w:line="360" w:lineRule="auto"/>
        <w:ind w:firstLineChars="200" w:firstLine="480"/>
        <w:rPr>
          <w:rFonts w:ascii="Times New Roman" w:eastAsiaTheme="majorEastAsia" w:hAnsi="Times New Roman" w:cs="Times New Roman"/>
          <w:b/>
        </w:rPr>
      </w:pPr>
      <w:r w:rsidRPr="00D17AF0">
        <w:rPr>
          <w:rFonts w:ascii="Times New Roman" w:eastAsiaTheme="majorEastAsia" w:hAnsi="Times New Roman" w:cs="Times New Roman"/>
        </w:rPr>
        <w:cr/>
      </w:r>
      <w:r w:rsidR="00ED725E">
        <w:rPr>
          <w:rFonts w:ascii="Times New Roman" w:eastAsiaTheme="majorEastAsia" w:hAnsi="Times New Roman" w:cs="Times New Roman" w:hint="eastAsia"/>
          <w:b/>
        </w:rPr>
        <w:t>二</w:t>
      </w:r>
      <w:r w:rsidR="00803410" w:rsidRPr="00D81F18">
        <w:rPr>
          <w:rFonts w:ascii="Times New Roman" w:eastAsiaTheme="majorEastAsia" w:hAnsi="Times New Roman" w:cs="Times New Roman" w:hint="eastAsia"/>
          <w:b/>
        </w:rPr>
        <w:t>、</w:t>
      </w:r>
      <w:r w:rsidR="00962D8A">
        <w:rPr>
          <w:rFonts w:ascii="Times New Roman" w:eastAsiaTheme="majorEastAsia" w:hAnsi="Times New Roman" w:cs="Times New Roman" w:hint="eastAsia"/>
          <w:b/>
        </w:rPr>
        <w:t>活动基本情况</w:t>
      </w:r>
    </w:p>
    <w:p w:rsidR="00C61CA4" w:rsidRDefault="00C61CA4" w:rsidP="00100EB2">
      <w:pPr>
        <w:pStyle w:val="Default"/>
        <w:spacing w:line="360" w:lineRule="auto"/>
        <w:ind w:firstLineChars="200" w:firstLine="480"/>
        <w:jc w:val="both"/>
        <w:rPr>
          <w:rFonts w:ascii="Times New Roman" w:eastAsiaTheme="majorEastAsia" w:hAnsi="Times New Roman" w:cs="Times New Roman"/>
        </w:rPr>
      </w:pPr>
      <w:r w:rsidRPr="00C61CA4">
        <w:rPr>
          <w:rFonts w:ascii="Times New Roman" w:eastAsiaTheme="majorEastAsia" w:hAnsi="Times New Roman" w:cs="Times New Roman" w:hint="eastAsia"/>
        </w:rPr>
        <w:t>应部分投资者的要求，建信中关村产业园封闭式基础设施证券投资基金（以下简称“本基金”）于</w:t>
      </w:r>
      <w:r w:rsidRPr="00C61CA4">
        <w:rPr>
          <w:rFonts w:ascii="Times New Roman" w:eastAsiaTheme="majorEastAsia" w:hAnsi="Times New Roman" w:cs="Times New Roman" w:hint="eastAsia"/>
        </w:rPr>
        <w:t>202</w:t>
      </w:r>
      <w:r>
        <w:rPr>
          <w:rFonts w:ascii="Times New Roman" w:eastAsiaTheme="majorEastAsia" w:hAnsi="Times New Roman" w:cs="Times New Roman" w:hint="eastAsia"/>
        </w:rPr>
        <w:t>4</w:t>
      </w:r>
      <w:r w:rsidRPr="00C61CA4">
        <w:rPr>
          <w:rFonts w:ascii="Times New Roman" w:eastAsiaTheme="majorEastAsia" w:hAnsi="Times New Roman" w:cs="Times New Roman" w:hint="eastAsia"/>
        </w:rPr>
        <w:t>年</w:t>
      </w:r>
      <w:r>
        <w:rPr>
          <w:rFonts w:ascii="Times New Roman" w:eastAsiaTheme="majorEastAsia" w:hAnsi="Times New Roman" w:cs="Times New Roman" w:hint="eastAsia"/>
        </w:rPr>
        <w:t>5</w:t>
      </w:r>
      <w:r>
        <w:rPr>
          <w:rFonts w:ascii="Times New Roman" w:eastAsiaTheme="majorEastAsia" w:hAnsi="Times New Roman" w:cs="Times New Roman" w:hint="eastAsia"/>
        </w:rPr>
        <w:t>月</w:t>
      </w:r>
      <w:r>
        <w:rPr>
          <w:rFonts w:ascii="Times New Roman" w:eastAsiaTheme="majorEastAsia" w:hAnsi="Times New Roman" w:cs="Times New Roman" w:hint="eastAsia"/>
        </w:rPr>
        <w:t>31</w:t>
      </w:r>
      <w:r>
        <w:rPr>
          <w:rFonts w:ascii="Times New Roman" w:eastAsiaTheme="majorEastAsia" w:hAnsi="Times New Roman" w:cs="Times New Roman" w:hint="eastAsia"/>
        </w:rPr>
        <w:t>日在北京举办了投资者关系活动。</w:t>
      </w:r>
      <w:r w:rsidRPr="00C61CA4">
        <w:rPr>
          <w:rFonts w:ascii="Times New Roman" w:eastAsiaTheme="majorEastAsia" w:hAnsi="Times New Roman" w:cs="Times New Roman" w:hint="eastAsia"/>
        </w:rPr>
        <w:t>具体信息如下：</w:t>
      </w:r>
    </w:p>
    <w:p w:rsidR="00100EB2" w:rsidRDefault="00100EB2" w:rsidP="00100EB2">
      <w:pPr>
        <w:pStyle w:val="Default"/>
        <w:spacing w:line="360" w:lineRule="auto"/>
        <w:ind w:firstLineChars="200" w:firstLine="480"/>
        <w:jc w:val="both"/>
        <w:rPr>
          <w:rFonts w:ascii="Times New Roman" w:eastAsiaTheme="majorEastAsia" w:hAnsi="Times New Roman" w:cs="Times New Roman"/>
        </w:rPr>
      </w:pPr>
      <w:r w:rsidRPr="00100EB2">
        <w:rPr>
          <w:rFonts w:ascii="Times New Roman" w:eastAsiaTheme="majorEastAsia" w:hAnsi="Times New Roman" w:cs="Times New Roman" w:hint="eastAsia"/>
        </w:rPr>
        <w:t>（一）活动概况</w:t>
      </w:r>
    </w:p>
    <w:p w:rsidR="00C61CA4" w:rsidRDefault="00C61CA4" w:rsidP="00100EB2">
      <w:pPr>
        <w:pStyle w:val="Default"/>
        <w:spacing w:line="360" w:lineRule="auto"/>
        <w:ind w:firstLineChars="200" w:firstLine="480"/>
        <w:jc w:val="both"/>
        <w:rPr>
          <w:rFonts w:ascii="Times New Roman" w:eastAsiaTheme="majorEastAsia" w:hAnsi="Times New Roman" w:cs="Times New Roman"/>
        </w:rPr>
      </w:pPr>
      <w:r w:rsidRPr="00C61CA4">
        <w:rPr>
          <w:rFonts w:ascii="Times New Roman" w:eastAsiaTheme="majorEastAsia" w:hAnsi="Times New Roman" w:cs="Times New Roman" w:hint="eastAsia"/>
        </w:rPr>
        <w:t>活动时间：</w:t>
      </w:r>
      <w:r w:rsidRPr="00C61CA4">
        <w:rPr>
          <w:rFonts w:ascii="Times New Roman" w:eastAsiaTheme="majorEastAsia" w:hAnsi="Times New Roman" w:cs="Times New Roman" w:hint="eastAsia"/>
        </w:rPr>
        <w:t>202</w:t>
      </w:r>
      <w:r>
        <w:rPr>
          <w:rFonts w:ascii="Times New Roman" w:eastAsiaTheme="majorEastAsia" w:hAnsi="Times New Roman" w:cs="Times New Roman" w:hint="eastAsia"/>
        </w:rPr>
        <w:t>4</w:t>
      </w:r>
      <w:r w:rsidRPr="00C61CA4">
        <w:rPr>
          <w:rFonts w:ascii="Times New Roman" w:eastAsiaTheme="majorEastAsia" w:hAnsi="Times New Roman" w:cs="Times New Roman" w:hint="eastAsia"/>
        </w:rPr>
        <w:t>年</w:t>
      </w:r>
      <w:r>
        <w:rPr>
          <w:rFonts w:ascii="Times New Roman" w:eastAsiaTheme="majorEastAsia" w:hAnsi="Times New Roman" w:cs="Times New Roman" w:hint="eastAsia"/>
        </w:rPr>
        <w:t>5</w:t>
      </w:r>
      <w:r w:rsidRPr="00C61CA4">
        <w:rPr>
          <w:rFonts w:ascii="Times New Roman" w:eastAsiaTheme="majorEastAsia" w:hAnsi="Times New Roman" w:cs="Times New Roman" w:hint="eastAsia"/>
        </w:rPr>
        <w:t>月</w:t>
      </w:r>
      <w:r>
        <w:rPr>
          <w:rFonts w:ascii="Times New Roman" w:eastAsiaTheme="majorEastAsia" w:hAnsi="Times New Roman" w:cs="Times New Roman" w:hint="eastAsia"/>
        </w:rPr>
        <w:t>31</w:t>
      </w:r>
      <w:r w:rsidRPr="00C61CA4">
        <w:rPr>
          <w:rFonts w:ascii="Times New Roman" w:eastAsiaTheme="majorEastAsia" w:hAnsi="Times New Roman" w:cs="Times New Roman" w:hint="eastAsia"/>
        </w:rPr>
        <w:t>日</w:t>
      </w:r>
      <w:r>
        <w:rPr>
          <w:rFonts w:ascii="Times New Roman" w:eastAsiaTheme="majorEastAsia" w:hAnsi="Times New Roman" w:cs="Times New Roman" w:hint="eastAsia"/>
        </w:rPr>
        <w:t>9</w:t>
      </w:r>
      <w:r w:rsidRPr="00C61CA4">
        <w:rPr>
          <w:rFonts w:ascii="Times New Roman" w:eastAsiaTheme="majorEastAsia" w:hAnsi="Times New Roman" w:cs="Times New Roman" w:hint="eastAsia"/>
        </w:rPr>
        <w:t>：</w:t>
      </w:r>
      <w:r w:rsidR="00431424">
        <w:rPr>
          <w:rFonts w:ascii="Times New Roman" w:eastAsiaTheme="majorEastAsia" w:hAnsi="Times New Roman" w:cs="Times New Roman" w:hint="eastAsia"/>
        </w:rPr>
        <w:t>3</w:t>
      </w:r>
      <w:r w:rsidRPr="00C61CA4">
        <w:rPr>
          <w:rFonts w:ascii="Times New Roman" w:eastAsiaTheme="majorEastAsia" w:hAnsi="Times New Roman" w:cs="Times New Roman" w:hint="eastAsia"/>
        </w:rPr>
        <w:t>0-12</w:t>
      </w:r>
      <w:r w:rsidRPr="00C61CA4">
        <w:rPr>
          <w:rFonts w:ascii="Times New Roman" w:eastAsiaTheme="majorEastAsia" w:hAnsi="Times New Roman" w:cs="Times New Roman" w:hint="eastAsia"/>
        </w:rPr>
        <w:t>：</w:t>
      </w:r>
      <w:r w:rsidRPr="00C61CA4">
        <w:rPr>
          <w:rFonts w:ascii="Times New Roman" w:eastAsiaTheme="majorEastAsia" w:hAnsi="Times New Roman" w:cs="Times New Roman" w:hint="eastAsia"/>
        </w:rPr>
        <w:t>00</w:t>
      </w:r>
    </w:p>
    <w:p w:rsidR="00962D8A" w:rsidRDefault="00962D8A"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活动地点：建信中关村</w:t>
      </w:r>
      <w:r>
        <w:rPr>
          <w:rFonts w:ascii="Times New Roman" w:eastAsiaTheme="majorEastAsia" w:hAnsi="Times New Roman" w:cs="Times New Roman" w:hint="eastAsia"/>
        </w:rPr>
        <w:t>REIT</w:t>
      </w:r>
      <w:r>
        <w:rPr>
          <w:rFonts w:ascii="Times New Roman" w:eastAsiaTheme="majorEastAsia" w:hAnsi="Times New Roman" w:cs="Times New Roman" w:hint="eastAsia"/>
        </w:rPr>
        <w:t>基础资产北京市中关村软件园</w:t>
      </w:r>
    </w:p>
    <w:p w:rsidR="00431424" w:rsidRDefault="00431424"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活动形式：</w:t>
      </w:r>
      <w:r w:rsidRPr="00100EB2">
        <w:rPr>
          <w:rFonts w:ascii="Times New Roman" w:eastAsiaTheme="majorEastAsia" w:hAnsi="Times New Roman" w:cs="Times New Roman" w:hint="eastAsia"/>
        </w:rPr>
        <w:t>现场座谈交流会、</w:t>
      </w:r>
      <w:r w:rsidRPr="00431424">
        <w:rPr>
          <w:rFonts w:ascii="Times New Roman" w:eastAsiaTheme="majorEastAsia" w:hAnsi="Times New Roman" w:cs="Times New Roman" w:hint="eastAsia"/>
        </w:rPr>
        <w:t>项目现场调研</w:t>
      </w:r>
    </w:p>
    <w:p w:rsidR="00962D8A" w:rsidRDefault="00962D8A" w:rsidP="00100EB2">
      <w:pPr>
        <w:pStyle w:val="Default"/>
        <w:spacing w:line="360" w:lineRule="auto"/>
        <w:ind w:firstLineChars="200" w:firstLine="480"/>
        <w:jc w:val="both"/>
        <w:rPr>
          <w:rFonts w:ascii="Times New Roman" w:eastAsiaTheme="majorEastAsia" w:hAnsi="Times New Roman" w:cs="Times New Roman"/>
        </w:rPr>
      </w:pPr>
      <w:r w:rsidRPr="00962D8A">
        <w:rPr>
          <w:rFonts w:ascii="Times New Roman" w:eastAsiaTheme="majorEastAsia" w:hAnsi="Times New Roman" w:cs="Times New Roman" w:hint="eastAsia"/>
        </w:rPr>
        <w:t>活动内容</w:t>
      </w:r>
      <w:r w:rsidRPr="00962D8A">
        <w:rPr>
          <w:rFonts w:ascii="Times New Roman" w:eastAsiaTheme="majorEastAsia" w:hAnsi="Times New Roman" w:cs="Times New Roman" w:hint="eastAsia"/>
        </w:rPr>
        <w:t>:</w:t>
      </w:r>
      <w:r w:rsidR="00F76643">
        <w:rPr>
          <w:rFonts w:ascii="Times New Roman" w:eastAsiaTheme="majorEastAsia" w:hAnsi="Times New Roman" w:cs="Times New Roman" w:hint="eastAsia"/>
        </w:rPr>
        <w:t>基金管理人</w:t>
      </w:r>
      <w:r w:rsidR="004111B0">
        <w:rPr>
          <w:rFonts w:ascii="Times New Roman" w:eastAsiaTheme="majorEastAsia" w:hAnsi="Times New Roman" w:cs="Times New Roman" w:hint="eastAsia"/>
        </w:rPr>
        <w:t>代表及运营管理机构代表</w:t>
      </w:r>
      <w:r w:rsidR="00F76643">
        <w:rPr>
          <w:rFonts w:ascii="Times New Roman" w:eastAsiaTheme="majorEastAsia" w:hAnsi="Times New Roman" w:cs="Times New Roman" w:hint="eastAsia"/>
        </w:rPr>
        <w:t>接待</w:t>
      </w:r>
      <w:r w:rsidRPr="00962D8A">
        <w:rPr>
          <w:rFonts w:ascii="Times New Roman" w:eastAsiaTheme="majorEastAsia" w:hAnsi="Times New Roman" w:cs="Times New Roman" w:hint="eastAsia"/>
        </w:rPr>
        <w:t>部分投资者前往本基金基础资产</w:t>
      </w:r>
      <w:r>
        <w:rPr>
          <w:rFonts w:ascii="Times New Roman" w:eastAsiaTheme="majorEastAsia" w:hAnsi="Times New Roman" w:cs="Times New Roman" w:hint="eastAsia"/>
        </w:rPr>
        <w:t>北京市中关村软件园</w:t>
      </w:r>
      <w:r w:rsidRPr="00962D8A">
        <w:rPr>
          <w:rFonts w:ascii="Times New Roman" w:eastAsiaTheme="majorEastAsia" w:hAnsi="Times New Roman" w:cs="Times New Roman" w:hint="eastAsia"/>
        </w:rPr>
        <w:t>进行实地调研，</w:t>
      </w:r>
      <w:r>
        <w:rPr>
          <w:rFonts w:ascii="Times New Roman" w:eastAsiaTheme="majorEastAsia" w:hAnsi="Times New Roman" w:cs="Times New Roman" w:hint="eastAsia"/>
        </w:rPr>
        <w:t>并</w:t>
      </w:r>
      <w:r w:rsidRPr="00962D8A">
        <w:rPr>
          <w:rFonts w:ascii="Times New Roman" w:eastAsiaTheme="majorEastAsia" w:hAnsi="Times New Roman" w:cs="Times New Roman" w:hint="eastAsia"/>
        </w:rPr>
        <w:t>召</w:t>
      </w:r>
      <w:r w:rsidRPr="00100EB2">
        <w:rPr>
          <w:rFonts w:ascii="Times New Roman" w:eastAsiaTheme="majorEastAsia" w:hAnsi="Times New Roman" w:cs="Times New Roman" w:hint="eastAsia"/>
        </w:rPr>
        <w:t>开座谈交流会。</w:t>
      </w:r>
    </w:p>
    <w:p w:rsidR="00962D8A" w:rsidRDefault="00962D8A" w:rsidP="00100EB2">
      <w:pPr>
        <w:pStyle w:val="Default"/>
        <w:spacing w:line="360" w:lineRule="auto"/>
        <w:ind w:firstLineChars="200" w:firstLine="480"/>
        <w:jc w:val="both"/>
        <w:rPr>
          <w:rFonts w:ascii="Times New Roman" w:eastAsiaTheme="majorEastAsia" w:hAnsi="Times New Roman" w:cs="Times New Roman"/>
        </w:rPr>
      </w:pPr>
      <w:r w:rsidRPr="00962D8A">
        <w:rPr>
          <w:rFonts w:ascii="Times New Roman" w:eastAsiaTheme="majorEastAsia" w:hAnsi="Times New Roman" w:cs="Times New Roman" w:hint="eastAsia"/>
        </w:rPr>
        <w:t>会议接待人员</w:t>
      </w:r>
      <w:r w:rsidRPr="00962D8A">
        <w:rPr>
          <w:rFonts w:ascii="Times New Roman" w:eastAsiaTheme="majorEastAsia" w:hAnsi="Times New Roman" w:cs="Times New Roman" w:hint="eastAsia"/>
        </w:rPr>
        <w:t>:</w:t>
      </w:r>
      <w:r w:rsidRPr="00962D8A">
        <w:rPr>
          <w:rFonts w:ascii="Times New Roman" w:eastAsiaTheme="majorEastAsia" w:hAnsi="Times New Roman" w:cs="Times New Roman" w:hint="eastAsia"/>
        </w:rPr>
        <w:t>运营管理机构</w:t>
      </w:r>
      <w:r w:rsidR="009C3F5F">
        <w:rPr>
          <w:rFonts w:ascii="Times New Roman" w:eastAsiaTheme="majorEastAsia" w:hAnsi="Times New Roman" w:cs="Times New Roman" w:hint="eastAsia"/>
        </w:rPr>
        <w:t>代表</w:t>
      </w:r>
      <w:r w:rsidR="004B08AA">
        <w:rPr>
          <w:rFonts w:ascii="Times New Roman" w:eastAsiaTheme="majorEastAsia" w:hAnsi="Times New Roman" w:cs="Times New Roman" w:hint="eastAsia"/>
        </w:rPr>
        <w:t>、</w:t>
      </w:r>
      <w:r>
        <w:rPr>
          <w:rFonts w:ascii="Times New Roman" w:eastAsiaTheme="majorEastAsia" w:hAnsi="Times New Roman" w:cs="Times New Roman" w:hint="eastAsia"/>
        </w:rPr>
        <w:t>建信中关村</w:t>
      </w:r>
      <w:r w:rsidRPr="00962D8A">
        <w:rPr>
          <w:rFonts w:ascii="Times New Roman" w:eastAsiaTheme="majorEastAsia" w:hAnsi="Times New Roman" w:cs="Times New Roman" w:hint="eastAsia"/>
        </w:rPr>
        <w:t>REIT</w:t>
      </w:r>
      <w:r w:rsidRPr="00962D8A">
        <w:rPr>
          <w:rFonts w:ascii="Times New Roman" w:eastAsiaTheme="majorEastAsia" w:hAnsi="Times New Roman" w:cs="Times New Roman" w:hint="eastAsia"/>
        </w:rPr>
        <w:t>基金经理</w:t>
      </w:r>
      <w:r w:rsidR="004B08AA">
        <w:rPr>
          <w:rFonts w:ascii="Times New Roman" w:eastAsiaTheme="majorEastAsia" w:hAnsi="Times New Roman" w:cs="Times New Roman" w:hint="eastAsia"/>
        </w:rPr>
        <w:t>等</w:t>
      </w:r>
      <w:r w:rsidRPr="00962D8A">
        <w:rPr>
          <w:rFonts w:ascii="Times New Roman" w:eastAsiaTheme="majorEastAsia" w:hAnsi="Times New Roman" w:cs="Times New Roman" w:hint="eastAsia"/>
        </w:rPr>
        <w:t>。</w:t>
      </w:r>
    </w:p>
    <w:p w:rsidR="00962D8A" w:rsidRDefault="00962D8A"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（二）投资者交流会情况</w:t>
      </w:r>
    </w:p>
    <w:p w:rsidR="00962D8A" w:rsidRDefault="00962D8A" w:rsidP="00100EB2">
      <w:pPr>
        <w:pStyle w:val="Default"/>
        <w:spacing w:line="360" w:lineRule="auto"/>
        <w:ind w:firstLineChars="200" w:firstLine="480"/>
        <w:jc w:val="both"/>
        <w:rPr>
          <w:rFonts w:ascii="Times New Roman" w:eastAsiaTheme="majorEastAsia" w:hAnsi="Times New Roman" w:cs="Times New Roman"/>
        </w:rPr>
      </w:pPr>
      <w:r w:rsidRPr="00962D8A">
        <w:rPr>
          <w:rFonts w:ascii="Times New Roman" w:eastAsiaTheme="majorEastAsia" w:hAnsi="Times New Roman" w:cs="Times New Roman" w:hint="eastAsia"/>
        </w:rPr>
        <w:t>本次交流会介绍了本基金基础资产的运营情况，以及基础设施项目的区域经</w:t>
      </w:r>
      <w:r w:rsidRPr="00962D8A">
        <w:rPr>
          <w:rFonts w:ascii="Times New Roman" w:eastAsiaTheme="majorEastAsia" w:hAnsi="Times New Roman" w:cs="Times New Roman" w:hint="eastAsia"/>
        </w:rPr>
        <w:lastRenderedPageBreak/>
        <w:t>济发展、运营管理服务等相关情况，并就投资者普遍关注的主要问题予以解答</w:t>
      </w:r>
      <w:r>
        <w:rPr>
          <w:rFonts w:ascii="Times New Roman" w:eastAsiaTheme="majorEastAsia" w:hAnsi="Times New Roman" w:cs="Times New Roman" w:hint="eastAsia"/>
        </w:rPr>
        <w:t>。</w:t>
      </w:r>
    </w:p>
    <w:p w:rsidR="00962D8A" w:rsidRDefault="00962D8A" w:rsidP="00D81F18">
      <w:pPr>
        <w:pStyle w:val="Default"/>
        <w:spacing w:line="360" w:lineRule="auto"/>
        <w:ind w:firstLineChars="200" w:firstLine="480"/>
        <w:rPr>
          <w:rFonts w:ascii="Times New Roman" w:eastAsiaTheme="majorEastAsia" w:hAnsi="Times New Roman" w:cs="Times New Roman"/>
        </w:rPr>
      </w:pPr>
      <w:r>
        <w:rPr>
          <w:rFonts w:ascii="Times New Roman" w:eastAsiaTheme="majorEastAsia" w:hAnsi="Times New Roman" w:cs="Times New Roman" w:hint="eastAsia"/>
        </w:rPr>
        <w:t>（三）投资者提问环节</w:t>
      </w:r>
    </w:p>
    <w:p w:rsidR="00D12B52" w:rsidRDefault="00D12B52"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问题一：</w:t>
      </w:r>
      <w:r w:rsidRPr="00D12B52">
        <w:rPr>
          <w:rFonts w:ascii="Times New Roman" w:eastAsiaTheme="majorEastAsia" w:hAnsi="Times New Roman" w:cs="Times New Roman" w:hint="eastAsia"/>
        </w:rPr>
        <w:t>简要介绍本基金后续分红安排</w:t>
      </w:r>
      <w:r w:rsidR="00100EB2">
        <w:rPr>
          <w:rFonts w:ascii="Times New Roman" w:eastAsiaTheme="majorEastAsia" w:hAnsi="Times New Roman" w:cs="Times New Roman" w:hint="eastAsia"/>
        </w:rPr>
        <w:t>。</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建信中关村</w:t>
      </w:r>
      <w:r w:rsidRPr="00757942">
        <w:rPr>
          <w:rFonts w:ascii="Times New Roman" w:eastAsiaTheme="majorEastAsia" w:hAnsi="Times New Roman" w:cs="Times New Roman" w:hint="eastAsia"/>
        </w:rPr>
        <w:t>REIT2021</w:t>
      </w:r>
      <w:r w:rsidRPr="00757942">
        <w:rPr>
          <w:rFonts w:ascii="Times New Roman" w:eastAsiaTheme="majorEastAsia" w:hAnsi="Times New Roman" w:cs="Times New Roman" w:hint="eastAsia"/>
        </w:rPr>
        <w:t>年</w:t>
      </w:r>
      <w:r w:rsidRPr="00757942">
        <w:rPr>
          <w:rFonts w:ascii="Times New Roman" w:eastAsiaTheme="majorEastAsia" w:hAnsi="Times New Roman" w:cs="Times New Roman" w:hint="eastAsia"/>
        </w:rPr>
        <w:t>12</w:t>
      </w:r>
      <w:r w:rsidRPr="00757942">
        <w:rPr>
          <w:rFonts w:ascii="Times New Roman" w:eastAsiaTheme="majorEastAsia" w:hAnsi="Times New Roman" w:cs="Times New Roman" w:hint="eastAsia"/>
        </w:rPr>
        <w:t>月</w:t>
      </w:r>
      <w:r w:rsidRPr="00757942">
        <w:rPr>
          <w:rFonts w:ascii="Times New Roman" w:eastAsiaTheme="majorEastAsia" w:hAnsi="Times New Roman" w:cs="Times New Roman" w:hint="eastAsia"/>
        </w:rPr>
        <w:t>17</w:t>
      </w:r>
      <w:r w:rsidRPr="00757942">
        <w:rPr>
          <w:rFonts w:ascii="Times New Roman" w:eastAsiaTheme="majorEastAsia" w:hAnsi="Times New Roman" w:cs="Times New Roman" w:hint="eastAsia"/>
        </w:rPr>
        <w:t>日上市，从基金历次分红情况来看，基金管理人不断增加分红频次。自基金成立以来至今已完成四次分红，分红金额</w:t>
      </w:r>
      <w:r w:rsidRPr="00757942">
        <w:rPr>
          <w:rFonts w:ascii="Times New Roman" w:eastAsiaTheme="majorEastAsia" w:hAnsi="Times New Roman" w:cs="Times New Roman" w:hint="eastAsia"/>
        </w:rPr>
        <w:t>21,059.99</w:t>
      </w:r>
      <w:r w:rsidRPr="00757942">
        <w:rPr>
          <w:rFonts w:ascii="Times New Roman" w:eastAsiaTheme="majorEastAsia" w:hAnsi="Times New Roman" w:cs="Times New Roman" w:hint="eastAsia"/>
        </w:rPr>
        <w:t>万元，累计分红</w:t>
      </w:r>
      <w:r w:rsidRPr="00757942">
        <w:rPr>
          <w:rFonts w:ascii="Times New Roman" w:eastAsiaTheme="majorEastAsia" w:hAnsi="Times New Roman" w:cs="Times New Roman" w:hint="eastAsia"/>
        </w:rPr>
        <w:t>0.234</w:t>
      </w:r>
      <w:r w:rsidRPr="00757942">
        <w:rPr>
          <w:rFonts w:ascii="Times New Roman" w:eastAsiaTheme="majorEastAsia" w:hAnsi="Times New Roman" w:cs="Times New Roman" w:hint="eastAsia"/>
        </w:rPr>
        <w:t>元</w:t>
      </w:r>
      <w:r w:rsidRPr="00757942">
        <w:rPr>
          <w:rFonts w:ascii="Times New Roman" w:eastAsiaTheme="majorEastAsia" w:hAnsi="Times New Roman" w:cs="Times New Roman" w:hint="eastAsia"/>
        </w:rPr>
        <w:t>/</w:t>
      </w:r>
      <w:r w:rsidRPr="00757942">
        <w:rPr>
          <w:rFonts w:ascii="Times New Roman" w:eastAsiaTheme="majorEastAsia" w:hAnsi="Times New Roman" w:cs="Times New Roman" w:hint="eastAsia"/>
        </w:rPr>
        <w:t>份</w:t>
      </w:r>
      <w:r>
        <w:rPr>
          <w:rFonts w:ascii="Times New Roman" w:eastAsiaTheme="majorEastAsia" w:hAnsi="Times New Roman" w:cs="Times New Roman" w:hint="eastAsia"/>
        </w:rPr>
        <w:t>。</w:t>
      </w:r>
      <w:r w:rsidRPr="00757942">
        <w:rPr>
          <w:rFonts w:ascii="Times New Roman" w:eastAsiaTheme="majorEastAsia" w:hAnsi="Times New Roman" w:cs="Times New Roman" w:hint="eastAsia"/>
        </w:rPr>
        <w:t>截至</w:t>
      </w:r>
      <w:r>
        <w:rPr>
          <w:rFonts w:ascii="Times New Roman" w:eastAsiaTheme="majorEastAsia" w:hAnsi="Times New Roman" w:cs="Times New Roman" w:hint="eastAsia"/>
        </w:rPr>
        <w:t>最近一次</w:t>
      </w:r>
      <w:r w:rsidRPr="00757942">
        <w:rPr>
          <w:rFonts w:ascii="Times New Roman" w:eastAsiaTheme="majorEastAsia" w:hAnsi="Times New Roman" w:cs="Times New Roman" w:hint="eastAsia"/>
        </w:rPr>
        <w:t>的分红基准日</w:t>
      </w:r>
      <w:r w:rsidRPr="00757942">
        <w:rPr>
          <w:rFonts w:ascii="Times New Roman" w:eastAsiaTheme="majorEastAsia" w:hAnsi="Times New Roman" w:cs="Times New Roman" w:hint="eastAsia"/>
        </w:rPr>
        <w:t>2023</w:t>
      </w:r>
      <w:r w:rsidRPr="00757942">
        <w:rPr>
          <w:rFonts w:ascii="Times New Roman" w:eastAsiaTheme="majorEastAsia" w:hAnsi="Times New Roman" w:cs="Times New Roman" w:hint="eastAsia"/>
        </w:rPr>
        <w:t>年</w:t>
      </w:r>
      <w:r w:rsidRPr="00757942">
        <w:rPr>
          <w:rFonts w:ascii="Times New Roman" w:eastAsiaTheme="majorEastAsia" w:hAnsi="Times New Roman" w:cs="Times New Roman" w:hint="eastAsia"/>
        </w:rPr>
        <w:t>12</w:t>
      </w:r>
      <w:r w:rsidRPr="00757942">
        <w:rPr>
          <w:rFonts w:ascii="Times New Roman" w:eastAsiaTheme="majorEastAsia" w:hAnsi="Times New Roman" w:cs="Times New Roman" w:hint="eastAsia"/>
        </w:rPr>
        <w:t>月</w:t>
      </w:r>
      <w:r w:rsidRPr="00757942">
        <w:rPr>
          <w:rFonts w:ascii="Times New Roman" w:eastAsiaTheme="majorEastAsia" w:hAnsi="Times New Roman" w:cs="Times New Roman" w:hint="eastAsia"/>
        </w:rPr>
        <w:t>31</w:t>
      </w:r>
      <w:r w:rsidRPr="00757942">
        <w:rPr>
          <w:rFonts w:ascii="Times New Roman" w:eastAsiaTheme="majorEastAsia" w:hAnsi="Times New Roman" w:cs="Times New Roman" w:hint="eastAsia"/>
        </w:rPr>
        <w:t>日，累计已分配金额占累计可供分配金额比例约为</w:t>
      </w:r>
      <w:r w:rsidRPr="00757942">
        <w:rPr>
          <w:rFonts w:ascii="Times New Roman" w:eastAsiaTheme="majorEastAsia" w:hAnsi="Times New Roman" w:cs="Times New Roman" w:hint="eastAsia"/>
        </w:rPr>
        <w:t>9</w:t>
      </w:r>
      <w:r>
        <w:rPr>
          <w:rFonts w:ascii="Times New Roman" w:eastAsiaTheme="majorEastAsia" w:hAnsi="Times New Roman" w:cs="Times New Roman" w:hint="eastAsia"/>
        </w:rPr>
        <w:t>9</w:t>
      </w:r>
      <w:r w:rsidRPr="00757942">
        <w:rPr>
          <w:rFonts w:ascii="Times New Roman" w:eastAsiaTheme="majorEastAsia" w:hAnsi="Times New Roman" w:cs="Times New Roman" w:hint="eastAsia"/>
        </w:rPr>
        <w:t>%</w:t>
      </w:r>
      <w:r w:rsidRPr="00757942">
        <w:rPr>
          <w:rFonts w:ascii="Times New Roman" w:eastAsiaTheme="majorEastAsia" w:hAnsi="Times New Roman" w:cs="Times New Roman" w:hint="eastAsia"/>
        </w:rPr>
        <w:t>，凸显了公募</w:t>
      </w:r>
      <w:r w:rsidRPr="00757942">
        <w:rPr>
          <w:rFonts w:ascii="Times New Roman" w:eastAsiaTheme="majorEastAsia" w:hAnsi="Times New Roman" w:cs="Times New Roman" w:hint="eastAsia"/>
        </w:rPr>
        <w:t>REITs</w:t>
      </w:r>
      <w:r w:rsidRPr="00757942">
        <w:rPr>
          <w:rFonts w:ascii="Times New Roman" w:eastAsiaTheme="majorEastAsia" w:hAnsi="Times New Roman" w:cs="Times New Roman" w:hint="eastAsia"/>
        </w:rPr>
        <w:t>长期投资价值。</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本基金后续将持续以持有人利益优先的原则开展后续分红工作，结合基础设施项目运营情况综合判断是否提高分红频率，具体以届时公告为准。</w:t>
      </w:r>
    </w:p>
    <w:p w:rsidR="00D12B52" w:rsidRDefault="00D12B52"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问题二：</w:t>
      </w:r>
      <w:r w:rsidR="00757942" w:rsidRPr="00757942">
        <w:rPr>
          <w:rFonts w:ascii="Times New Roman" w:eastAsiaTheme="majorEastAsia" w:hAnsi="Times New Roman" w:cs="Times New Roman" w:hint="eastAsia"/>
        </w:rPr>
        <w:t>原始权益人及其控股股东的增持进展及后续的增持计划</w:t>
      </w:r>
      <w:r w:rsidR="00AF572D">
        <w:rPr>
          <w:rFonts w:ascii="Times New Roman" w:eastAsiaTheme="majorEastAsia" w:hAnsi="Times New Roman" w:cs="Times New Roman" w:hint="eastAsia"/>
        </w:rPr>
        <w:t>。</w:t>
      </w:r>
    </w:p>
    <w:p w:rsidR="00757942" w:rsidRP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w:t>
      </w:r>
      <w:r w:rsidRPr="00757942">
        <w:rPr>
          <w:rFonts w:ascii="Times New Roman" w:eastAsiaTheme="majorEastAsia" w:hAnsi="Times New Roman" w:cs="Times New Roman" w:hint="eastAsia"/>
        </w:rPr>
        <w:t>5</w:t>
      </w:r>
      <w:r w:rsidRPr="00757942">
        <w:rPr>
          <w:rFonts w:ascii="Times New Roman" w:eastAsiaTheme="majorEastAsia" w:hAnsi="Times New Roman" w:cs="Times New Roman" w:hint="eastAsia"/>
        </w:rPr>
        <w:t>月</w:t>
      </w:r>
      <w:r w:rsidRPr="00757942">
        <w:rPr>
          <w:rFonts w:ascii="Times New Roman" w:eastAsiaTheme="majorEastAsia" w:hAnsi="Times New Roman" w:cs="Times New Roman" w:hint="eastAsia"/>
        </w:rPr>
        <w:t>14</w:t>
      </w:r>
      <w:r w:rsidRPr="00757942">
        <w:rPr>
          <w:rFonts w:ascii="Times New Roman" w:eastAsiaTheme="majorEastAsia" w:hAnsi="Times New Roman" w:cs="Times New Roman" w:hint="eastAsia"/>
        </w:rPr>
        <w:t>日，</w:t>
      </w:r>
      <w:r w:rsidRPr="00100EB2">
        <w:rPr>
          <w:rFonts w:ascii="Times New Roman" w:eastAsiaTheme="majorEastAsia" w:hAnsi="Times New Roman" w:cs="Times New Roman" w:hint="eastAsia"/>
        </w:rPr>
        <w:t>原始权益人控股股东中关村发展集团股份有限公司（以下简称“中发展集团”）和原始权益人北京中关村软件园发展有限责任公司（以下简称“软件园公司”），通过本基金管理人在规定的信息披露渠道上披露了《详式权益变动报告书》。</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中发展集团持有本基金份额</w:t>
      </w:r>
      <w:r w:rsidRPr="00757942">
        <w:rPr>
          <w:rFonts w:ascii="Times New Roman" w:eastAsiaTheme="majorEastAsia" w:hAnsi="Times New Roman" w:cs="Times New Roman" w:hint="eastAsia"/>
        </w:rPr>
        <w:t>322,714,548</w:t>
      </w:r>
      <w:r w:rsidRPr="00757942">
        <w:rPr>
          <w:rFonts w:ascii="Times New Roman" w:eastAsiaTheme="majorEastAsia" w:hAnsi="Times New Roman" w:cs="Times New Roman" w:hint="eastAsia"/>
        </w:rPr>
        <w:t>份，占本基金份额的</w:t>
      </w:r>
      <w:r w:rsidRPr="00757942">
        <w:rPr>
          <w:rFonts w:ascii="Times New Roman" w:eastAsiaTheme="majorEastAsia" w:hAnsi="Times New Roman" w:cs="Times New Roman" w:hint="eastAsia"/>
        </w:rPr>
        <w:t>35.86%</w:t>
      </w:r>
      <w:r w:rsidRPr="00757942">
        <w:rPr>
          <w:rFonts w:ascii="Times New Roman" w:eastAsiaTheme="majorEastAsia" w:hAnsi="Times New Roman" w:cs="Times New Roman" w:hint="eastAsia"/>
        </w:rPr>
        <w:t>；软件园公司持有本基金份额</w:t>
      </w:r>
      <w:r w:rsidRPr="00757942">
        <w:rPr>
          <w:rFonts w:ascii="Times New Roman" w:eastAsiaTheme="majorEastAsia" w:hAnsi="Times New Roman" w:cs="Times New Roman" w:hint="eastAsia"/>
        </w:rPr>
        <w:t>22,654,497</w:t>
      </w:r>
      <w:r w:rsidRPr="00757942">
        <w:rPr>
          <w:rFonts w:ascii="Times New Roman" w:eastAsiaTheme="majorEastAsia" w:hAnsi="Times New Roman" w:cs="Times New Roman" w:hint="eastAsia"/>
        </w:rPr>
        <w:t>份，占本基金总份额的</w:t>
      </w:r>
      <w:r w:rsidRPr="00757942">
        <w:rPr>
          <w:rFonts w:ascii="Times New Roman" w:eastAsiaTheme="majorEastAsia" w:hAnsi="Times New Roman" w:cs="Times New Roman" w:hint="eastAsia"/>
        </w:rPr>
        <w:t>2.52%</w:t>
      </w:r>
      <w:r w:rsidRPr="00757942">
        <w:rPr>
          <w:rFonts w:ascii="Times New Roman" w:eastAsiaTheme="majorEastAsia" w:hAnsi="Times New Roman" w:cs="Times New Roman" w:hint="eastAsia"/>
        </w:rPr>
        <w:t>。中发展集团及软件园公司合计持有本基金份额</w:t>
      </w:r>
      <w:r w:rsidRPr="00757942">
        <w:rPr>
          <w:rFonts w:ascii="Times New Roman" w:eastAsiaTheme="majorEastAsia" w:hAnsi="Times New Roman" w:cs="Times New Roman" w:hint="eastAsia"/>
        </w:rPr>
        <w:t>345,369,045</w:t>
      </w:r>
      <w:r w:rsidRPr="00757942">
        <w:rPr>
          <w:rFonts w:ascii="Times New Roman" w:eastAsiaTheme="majorEastAsia" w:hAnsi="Times New Roman" w:cs="Times New Roman" w:hint="eastAsia"/>
        </w:rPr>
        <w:t>份，占本基金总份额的</w:t>
      </w:r>
      <w:r w:rsidRPr="00757942">
        <w:rPr>
          <w:rFonts w:ascii="Times New Roman" w:eastAsiaTheme="majorEastAsia" w:hAnsi="Times New Roman" w:cs="Times New Roman" w:hint="eastAsia"/>
        </w:rPr>
        <w:t>38.37%</w:t>
      </w:r>
      <w:r w:rsidRPr="00757942">
        <w:rPr>
          <w:rFonts w:ascii="Times New Roman" w:eastAsiaTheme="majorEastAsia" w:hAnsi="Times New Roman" w:cs="Times New Roman" w:hint="eastAsia"/>
        </w:rPr>
        <w:t>。中发展集团及软件园公司增持的基金份额均为本基金场内流通份额。</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后续增持计划详见本基金于</w:t>
      </w:r>
      <w:r w:rsidRPr="00757942">
        <w:rPr>
          <w:rFonts w:ascii="Times New Roman" w:eastAsiaTheme="majorEastAsia" w:hAnsi="Times New Roman" w:cs="Times New Roman" w:hint="eastAsia"/>
        </w:rPr>
        <w:t>2023</w:t>
      </w:r>
      <w:r w:rsidRPr="00757942">
        <w:rPr>
          <w:rFonts w:ascii="Times New Roman" w:eastAsiaTheme="majorEastAsia" w:hAnsi="Times New Roman" w:cs="Times New Roman" w:hint="eastAsia"/>
        </w:rPr>
        <w:t>年</w:t>
      </w:r>
      <w:r w:rsidRPr="00757942">
        <w:rPr>
          <w:rFonts w:ascii="Times New Roman" w:eastAsiaTheme="majorEastAsia" w:hAnsi="Times New Roman" w:cs="Times New Roman" w:hint="eastAsia"/>
        </w:rPr>
        <w:t>11</w:t>
      </w:r>
      <w:r w:rsidRPr="00757942">
        <w:rPr>
          <w:rFonts w:ascii="Times New Roman" w:eastAsiaTheme="majorEastAsia" w:hAnsi="Times New Roman" w:cs="Times New Roman" w:hint="eastAsia"/>
        </w:rPr>
        <w:t>月</w:t>
      </w:r>
      <w:r w:rsidRPr="00757942">
        <w:rPr>
          <w:rFonts w:ascii="Times New Roman" w:eastAsiaTheme="majorEastAsia" w:hAnsi="Times New Roman" w:cs="Times New Roman" w:hint="eastAsia"/>
        </w:rPr>
        <w:t>7</w:t>
      </w:r>
      <w:r w:rsidRPr="00757942">
        <w:rPr>
          <w:rFonts w:ascii="Times New Roman" w:eastAsiaTheme="majorEastAsia" w:hAnsi="Times New Roman" w:cs="Times New Roman" w:hint="eastAsia"/>
        </w:rPr>
        <w:t>日发布的《建信中关村产业园封闭式基础设施证券投资基金关于原始权益人及其控股股东基金份额增持计划的公告》。若未来发生相关变动事项，信息披露相关方将履行相关法规要求并履行信息披露义务。</w:t>
      </w:r>
    </w:p>
    <w:p w:rsidR="00757942" w:rsidRPr="00100EB2" w:rsidRDefault="00757942" w:rsidP="00100EB2">
      <w:pPr>
        <w:pStyle w:val="Default"/>
        <w:spacing w:line="360" w:lineRule="auto"/>
        <w:ind w:firstLineChars="200" w:firstLine="480"/>
        <w:jc w:val="both"/>
        <w:rPr>
          <w:rFonts w:ascii="Times New Roman" w:eastAsiaTheme="majorEastAsia" w:hAnsi="Times New Roman" w:cs="Times New Roman"/>
        </w:rPr>
      </w:pPr>
      <w:r w:rsidRPr="00100EB2">
        <w:rPr>
          <w:rFonts w:ascii="Times New Roman" w:eastAsiaTheme="majorEastAsia" w:hAnsi="Times New Roman" w:cs="Times New Roman" w:hint="eastAsia"/>
        </w:rPr>
        <w:t>为助力经营业绩恢复，维护投资者的利益，</w:t>
      </w:r>
      <w:r w:rsidR="00836B72" w:rsidRPr="00100EB2">
        <w:rPr>
          <w:rFonts w:ascii="Times New Roman" w:eastAsiaTheme="majorEastAsia" w:hAnsi="Times New Roman" w:cs="Times New Roman" w:hint="eastAsia"/>
        </w:rPr>
        <w:t>中发展集团</w:t>
      </w:r>
      <w:r w:rsidRPr="00100EB2">
        <w:rPr>
          <w:rFonts w:ascii="Times New Roman" w:eastAsiaTheme="majorEastAsia" w:hAnsi="Times New Roman" w:cs="Times New Roman" w:hint="eastAsia"/>
        </w:rPr>
        <w:t>主要领导高位调度、强化集团统筹和软件园公司内部协同，加强对招商工作整体推进；强化集团体系内投租联动，形成企业互促模式，着力促进优质项目资源落地中关村</w:t>
      </w:r>
      <w:r w:rsidRPr="00100EB2">
        <w:rPr>
          <w:rFonts w:ascii="Times New Roman" w:eastAsiaTheme="majorEastAsia" w:hAnsi="Times New Roman" w:cs="Times New Roman" w:hint="eastAsia"/>
        </w:rPr>
        <w:t>REIT</w:t>
      </w:r>
      <w:r w:rsidRPr="00100EB2">
        <w:rPr>
          <w:rFonts w:ascii="Times New Roman" w:eastAsiaTheme="majorEastAsia" w:hAnsi="Times New Roman" w:cs="Times New Roman" w:hint="eastAsia"/>
        </w:rPr>
        <w:t>项目。</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100EB2">
        <w:rPr>
          <w:rFonts w:ascii="Times New Roman" w:eastAsiaTheme="majorEastAsia" w:hAnsi="Times New Roman" w:cs="Times New Roman" w:hint="eastAsia"/>
        </w:rPr>
        <w:t>软件园公司以建设“大信息产业风向标</w:t>
      </w:r>
      <w:r w:rsidR="00100EB2">
        <w:rPr>
          <w:rFonts w:ascii="Times New Roman" w:eastAsiaTheme="majorEastAsia" w:hAnsi="Times New Roman" w:cs="Times New Roman" w:hint="eastAsia"/>
        </w:rPr>
        <w:t xml:space="preserve"> </w:t>
      </w:r>
      <w:r w:rsidRPr="00100EB2">
        <w:rPr>
          <w:rFonts w:ascii="Times New Roman" w:eastAsiaTheme="majorEastAsia" w:hAnsi="Times New Roman" w:cs="Times New Roman" w:hint="eastAsia"/>
        </w:rPr>
        <w:t>未来科技新引擎”为发展目标，围绕数智服务、孵化投资服务、产教融合服务、产业组织服务、创新人才服务五个领域，打造科技创新服务平台</w:t>
      </w:r>
      <w:r w:rsidR="00100EB2">
        <w:rPr>
          <w:rFonts w:ascii="Times New Roman" w:eastAsiaTheme="majorEastAsia" w:hAnsi="Times New Roman" w:cs="Times New Roman" w:hint="eastAsia"/>
        </w:rPr>
        <w:t>；</w:t>
      </w:r>
      <w:r w:rsidRPr="00100EB2">
        <w:rPr>
          <w:rFonts w:ascii="Times New Roman" w:eastAsiaTheme="majorEastAsia" w:hAnsi="Times New Roman" w:cs="Times New Roman" w:hint="eastAsia"/>
        </w:rPr>
        <w:t>并积极链接中发展集团优质资源和服务，加强内</w:t>
      </w:r>
      <w:r w:rsidRPr="00100EB2">
        <w:rPr>
          <w:rFonts w:ascii="Times New Roman" w:eastAsiaTheme="majorEastAsia" w:hAnsi="Times New Roman" w:cs="Times New Roman" w:hint="eastAsia"/>
        </w:rPr>
        <w:lastRenderedPageBreak/>
        <w:t>部协同，整合科技金融、知识产权、产业研究、国际合作等服务和产品，联合集团投资板块共同筛选和培育项目，不断完善创新服务生态，为区域高精尖产业发展增添新活力、新动力。</w:t>
      </w:r>
    </w:p>
    <w:p w:rsidR="00DE61E9" w:rsidRDefault="00DE61E9"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问题三：</w:t>
      </w:r>
      <w:r w:rsidR="00757942" w:rsidRPr="00757942">
        <w:rPr>
          <w:rFonts w:ascii="Times New Roman" w:eastAsiaTheme="majorEastAsia" w:hAnsi="Times New Roman" w:cs="Times New Roman" w:hint="eastAsia"/>
        </w:rPr>
        <w:t>底层资产运营情况</w:t>
      </w:r>
      <w:r w:rsidR="00100EB2">
        <w:rPr>
          <w:rFonts w:ascii="Times New Roman" w:eastAsiaTheme="majorEastAsia" w:hAnsi="Times New Roman" w:cs="Times New Roman" w:hint="eastAsia"/>
        </w:rPr>
        <w:t>。</w:t>
      </w:r>
    </w:p>
    <w:p w:rsidR="00757942" w:rsidRP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根据本基金</w:t>
      </w: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年第</w:t>
      </w:r>
      <w:r w:rsidRPr="00757942">
        <w:rPr>
          <w:rFonts w:ascii="Times New Roman" w:eastAsiaTheme="majorEastAsia" w:hAnsi="Times New Roman" w:cs="Times New Roman" w:hint="eastAsia"/>
        </w:rPr>
        <w:t>1</w:t>
      </w:r>
      <w:r w:rsidRPr="00757942">
        <w:rPr>
          <w:rFonts w:ascii="Times New Roman" w:eastAsiaTheme="majorEastAsia" w:hAnsi="Times New Roman" w:cs="Times New Roman" w:hint="eastAsia"/>
        </w:rPr>
        <w:t>季度报告，截至</w:t>
      </w: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w:t>
      </w:r>
      <w:r w:rsidRPr="00757942">
        <w:rPr>
          <w:rFonts w:ascii="Times New Roman" w:eastAsiaTheme="majorEastAsia" w:hAnsi="Times New Roman" w:cs="Times New Roman" w:hint="eastAsia"/>
        </w:rPr>
        <w:t>3</w:t>
      </w:r>
      <w:r w:rsidRPr="00757942">
        <w:rPr>
          <w:rFonts w:ascii="Times New Roman" w:eastAsiaTheme="majorEastAsia" w:hAnsi="Times New Roman" w:cs="Times New Roman" w:hint="eastAsia"/>
        </w:rPr>
        <w:t>月</w:t>
      </w:r>
      <w:r w:rsidRPr="00757942">
        <w:rPr>
          <w:rFonts w:ascii="Times New Roman" w:eastAsiaTheme="majorEastAsia" w:hAnsi="Times New Roman" w:cs="Times New Roman" w:hint="eastAsia"/>
        </w:rPr>
        <w:t>31</w:t>
      </w:r>
      <w:r w:rsidRPr="00757942">
        <w:rPr>
          <w:rFonts w:ascii="Times New Roman" w:eastAsiaTheme="majorEastAsia" w:hAnsi="Times New Roman" w:cs="Times New Roman" w:hint="eastAsia"/>
        </w:rPr>
        <w:t>日，基础设施项目期末时点出租率为</w:t>
      </w:r>
      <w:r w:rsidRPr="00757942">
        <w:rPr>
          <w:rFonts w:ascii="Times New Roman" w:eastAsiaTheme="majorEastAsia" w:hAnsi="Times New Roman" w:cs="Times New Roman" w:hint="eastAsia"/>
        </w:rPr>
        <w:t>72.00%</w:t>
      </w:r>
      <w:r>
        <w:rPr>
          <w:rFonts w:ascii="Times New Roman" w:eastAsiaTheme="majorEastAsia" w:hAnsi="Times New Roman" w:cs="Times New Roman" w:hint="eastAsia"/>
        </w:rPr>
        <w:t>，</w:t>
      </w:r>
      <w:r w:rsidRPr="00757942">
        <w:rPr>
          <w:rFonts w:ascii="Times New Roman" w:eastAsiaTheme="majorEastAsia" w:hAnsi="Times New Roman" w:cs="Times New Roman" w:hint="eastAsia"/>
        </w:rPr>
        <w:t>签约率为</w:t>
      </w:r>
      <w:r w:rsidRPr="00757942">
        <w:rPr>
          <w:rFonts w:ascii="Times New Roman" w:eastAsiaTheme="majorEastAsia" w:hAnsi="Times New Roman" w:cs="Times New Roman" w:hint="eastAsia"/>
        </w:rPr>
        <w:t>81.23%</w:t>
      </w:r>
      <w:r>
        <w:rPr>
          <w:rFonts w:ascii="Times New Roman" w:eastAsiaTheme="majorEastAsia" w:hAnsi="Times New Roman" w:cs="Times New Roman" w:hint="eastAsia"/>
        </w:rPr>
        <w:t>（</w:t>
      </w:r>
      <w:r w:rsidRPr="00757942">
        <w:rPr>
          <w:rFonts w:ascii="Times New Roman" w:eastAsiaTheme="majorEastAsia" w:hAnsi="Times New Roman" w:cs="Times New Roman" w:hint="eastAsia"/>
        </w:rPr>
        <w:t>签约率在出租率的基础上考虑了已签署租约但尚未起租的面积</w:t>
      </w:r>
      <w:r>
        <w:rPr>
          <w:rFonts w:ascii="Times New Roman" w:eastAsiaTheme="majorEastAsia" w:hAnsi="Times New Roman" w:cs="Times New Roman" w:hint="eastAsia"/>
        </w:rPr>
        <w:t>）</w:t>
      </w:r>
      <w:r w:rsidRPr="00757942">
        <w:rPr>
          <w:rFonts w:ascii="Times New Roman" w:eastAsiaTheme="majorEastAsia" w:hAnsi="Times New Roman" w:cs="Times New Roman" w:hint="eastAsia"/>
        </w:rPr>
        <w:t>，加权平均剩余租期为</w:t>
      </w:r>
      <w:r w:rsidRPr="00757942">
        <w:rPr>
          <w:rFonts w:ascii="Times New Roman" w:eastAsiaTheme="majorEastAsia" w:hAnsi="Times New Roman" w:cs="Times New Roman" w:hint="eastAsia"/>
        </w:rPr>
        <w:t>2.75</w:t>
      </w:r>
      <w:r w:rsidRPr="00757942">
        <w:rPr>
          <w:rFonts w:ascii="Times New Roman" w:eastAsiaTheme="majorEastAsia" w:hAnsi="Times New Roman" w:cs="Times New Roman" w:hint="eastAsia"/>
        </w:rPr>
        <w:t>年。</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截至</w:t>
      </w: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年第</w:t>
      </w:r>
      <w:r w:rsidRPr="00757942">
        <w:rPr>
          <w:rFonts w:ascii="Times New Roman" w:eastAsiaTheme="majorEastAsia" w:hAnsi="Times New Roman" w:cs="Times New Roman" w:hint="eastAsia"/>
        </w:rPr>
        <w:t>1</w:t>
      </w:r>
      <w:r w:rsidRPr="00757942">
        <w:rPr>
          <w:rFonts w:ascii="Times New Roman" w:eastAsiaTheme="majorEastAsia" w:hAnsi="Times New Roman" w:cs="Times New Roman" w:hint="eastAsia"/>
        </w:rPr>
        <w:t>季度报告发布之日，基础设施项目签约率已提升至</w:t>
      </w:r>
      <w:r w:rsidRPr="00757942">
        <w:rPr>
          <w:rFonts w:ascii="Times New Roman" w:eastAsiaTheme="majorEastAsia" w:hAnsi="Times New Roman" w:cs="Times New Roman" w:hint="eastAsia"/>
        </w:rPr>
        <w:t>87.86%</w:t>
      </w:r>
      <w:r w:rsidRPr="00757942">
        <w:rPr>
          <w:rFonts w:ascii="Times New Roman" w:eastAsiaTheme="majorEastAsia" w:hAnsi="Times New Roman" w:cs="Times New Roman" w:hint="eastAsia"/>
        </w:rPr>
        <w:t>，已签约租户将按合同约定在相应承租时点完成起租。同时，储备意向客户</w:t>
      </w:r>
      <w:r w:rsidRPr="00757942">
        <w:rPr>
          <w:rFonts w:ascii="Times New Roman" w:eastAsiaTheme="majorEastAsia" w:hAnsi="Times New Roman" w:cs="Times New Roman" w:hint="eastAsia"/>
        </w:rPr>
        <w:t>5</w:t>
      </w:r>
      <w:r w:rsidRPr="00757942">
        <w:rPr>
          <w:rFonts w:ascii="Times New Roman" w:eastAsiaTheme="majorEastAsia" w:hAnsi="Times New Roman" w:cs="Times New Roman" w:hint="eastAsia"/>
        </w:rPr>
        <w:t>组，面积约为</w:t>
      </w:r>
      <w:r w:rsidRPr="00757942">
        <w:rPr>
          <w:rFonts w:ascii="Times New Roman" w:eastAsiaTheme="majorEastAsia" w:hAnsi="Times New Roman" w:cs="Times New Roman" w:hint="eastAsia"/>
        </w:rPr>
        <w:t>5600</w:t>
      </w:r>
      <w:r w:rsidRPr="00757942">
        <w:rPr>
          <w:rFonts w:ascii="Times New Roman" w:eastAsiaTheme="majorEastAsia" w:hAnsi="Times New Roman" w:cs="Times New Roman" w:hint="eastAsia"/>
        </w:rPr>
        <w:t>平方米，预计可提升出租率约</w:t>
      </w:r>
      <w:r w:rsidRPr="00757942">
        <w:rPr>
          <w:rFonts w:ascii="Times New Roman" w:eastAsiaTheme="majorEastAsia" w:hAnsi="Times New Roman" w:cs="Times New Roman" w:hint="eastAsia"/>
        </w:rPr>
        <w:t>4.41%</w:t>
      </w:r>
      <w:r w:rsidRPr="00757942">
        <w:rPr>
          <w:rFonts w:ascii="Times New Roman" w:eastAsiaTheme="majorEastAsia" w:hAnsi="Times New Roman" w:cs="Times New Roman" w:hint="eastAsia"/>
        </w:rPr>
        <w:t>。本基金发起人中关村发展集团股份有限公司、基金管理人、运营管理机构已共同建立三方联动工作机制，针对已有意向的企业客户，基金管理人将持续协同运营管理机构做好意向企业客户的签约转化，加速商业条款谈判，推进企业审核流程，尽快完成企业落位。</w:t>
      </w:r>
    </w:p>
    <w:p w:rsidR="006B27D1" w:rsidRDefault="006B27D1" w:rsidP="00100EB2">
      <w:pPr>
        <w:pStyle w:val="Default"/>
        <w:spacing w:line="360" w:lineRule="auto"/>
        <w:ind w:firstLineChars="200" w:firstLine="480"/>
        <w:jc w:val="both"/>
        <w:rPr>
          <w:rFonts w:ascii="Times New Roman" w:eastAsiaTheme="majorEastAsia" w:hAnsi="Times New Roman" w:cs="Times New Roman"/>
        </w:rPr>
      </w:pPr>
      <w:r>
        <w:rPr>
          <w:rFonts w:ascii="Times New Roman" w:eastAsiaTheme="majorEastAsia" w:hAnsi="Times New Roman" w:cs="Times New Roman" w:hint="eastAsia"/>
        </w:rPr>
        <w:t>问题</w:t>
      </w:r>
      <w:r w:rsidR="00DE61E9">
        <w:rPr>
          <w:rFonts w:ascii="Times New Roman" w:eastAsiaTheme="majorEastAsia" w:hAnsi="Times New Roman" w:cs="Times New Roman" w:hint="eastAsia"/>
        </w:rPr>
        <w:t>四</w:t>
      </w:r>
      <w:r>
        <w:rPr>
          <w:rFonts w:ascii="Times New Roman" w:eastAsiaTheme="majorEastAsia" w:hAnsi="Times New Roman" w:cs="Times New Roman" w:hint="eastAsia"/>
        </w:rPr>
        <w:t>：简要介绍</w:t>
      </w:r>
      <w:r w:rsidRPr="006B27D1">
        <w:rPr>
          <w:rFonts w:ascii="Times New Roman" w:eastAsiaTheme="majorEastAsia" w:hAnsi="Times New Roman" w:cs="Times New Roman" w:hint="eastAsia"/>
        </w:rPr>
        <w:t>北京产业园市场，主要是上地区域的未来预期</w:t>
      </w:r>
      <w:r>
        <w:rPr>
          <w:rFonts w:ascii="Times New Roman" w:eastAsiaTheme="majorEastAsia" w:hAnsi="Times New Roman" w:cs="Times New Roman" w:hint="eastAsia"/>
        </w:rPr>
        <w:t>。</w:t>
      </w:r>
    </w:p>
    <w:p w:rsidR="00757942" w:rsidRP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根据高力国际《</w:t>
      </w: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年第一季度北京产业园市场概况》，一季度北京产业园市场需求持续回暖，录得</w:t>
      </w:r>
      <w:r w:rsidRPr="00757942">
        <w:rPr>
          <w:rFonts w:ascii="Times New Roman" w:eastAsiaTheme="majorEastAsia" w:hAnsi="Times New Roman" w:cs="Times New Roman" w:hint="eastAsia"/>
        </w:rPr>
        <w:t>5.8</w:t>
      </w:r>
      <w:r w:rsidRPr="00757942">
        <w:rPr>
          <w:rFonts w:ascii="Times New Roman" w:eastAsiaTheme="majorEastAsia" w:hAnsi="Times New Roman" w:cs="Times New Roman" w:hint="eastAsia"/>
        </w:rPr>
        <w:t>万平方米的净吸纳量，连续两个季度实现去化。市场需求的持续回暖带动空置率下降，本季度市场空置率环比下降</w:t>
      </w:r>
      <w:r w:rsidRPr="00757942">
        <w:rPr>
          <w:rFonts w:ascii="Times New Roman" w:eastAsiaTheme="majorEastAsia" w:hAnsi="Times New Roman" w:cs="Times New Roman" w:hint="eastAsia"/>
        </w:rPr>
        <w:t>0.9</w:t>
      </w:r>
      <w:r w:rsidRPr="00757942">
        <w:rPr>
          <w:rFonts w:ascii="Times New Roman" w:eastAsiaTheme="majorEastAsia" w:hAnsi="Times New Roman" w:cs="Times New Roman" w:hint="eastAsia"/>
        </w:rPr>
        <w:t>个百分点至</w:t>
      </w:r>
      <w:r w:rsidRPr="00757942">
        <w:rPr>
          <w:rFonts w:ascii="Times New Roman" w:eastAsiaTheme="majorEastAsia" w:hAnsi="Times New Roman" w:cs="Times New Roman" w:hint="eastAsia"/>
        </w:rPr>
        <w:t>20.5%</w:t>
      </w:r>
      <w:r w:rsidRPr="00757942">
        <w:rPr>
          <w:rFonts w:ascii="Times New Roman" w:eastAsiaTheme="majorEastAsia" w:hAnsi="Times New Roman" w:cs="Times New Roman" w:hint="eastAsia"/>
        </w:rPr>
        <w:t>，但整体市场空置水平依旧处于高位。从子市场的表现来看，本季度上地录得</w:t>
      </w:r>
      <w:r w:rsidRPr="00757942">
        <w:rPr>
          <w:rFonts w:ascii="Times New Roman" w:eastAsiaTheme="majorEastAsia" w:hAnsi="Times New Roman" w:cs="Times New Roman" w:hint="eastAsia"/>
        </w:rPr>
        <w:t>8.4</w:t>
      </w:r>
      <w:r w:rsidRPr="00757942">
        <w:rPr>
          <w:rFonts w:ascii="Times New Roman" w:eastAsiaTheme="majorEastAsia" w:hAnsi="Times New Roman" w:cs="Times New Roman" w:hint="eastAsia"/>
        </w:rPr>
        <w:t>万平方米的净吸纳量，带动了整体产业园市场去化，空置率环比下降</w:t>
      </w:r>
      <w:r w:rsidRPr="00757942">
        <w:rPr>
          <w:rFonts w:ascii="Times New Roman" w:eastAsiaTheme="majorEastAsia" w:hAnsi="Times New Roman" w:cs="Times New Roman" w:hint="eastAsia"/>
        </w:rPr>
        <w:t>6.4</w:t>
      </w:r>
      <w:r w:rsidRPr="00757942">
        <w:rPr>
          <w:rFonts w:ascii="Times New Roman" w:eastAsiaTheme="majorEastAsia" w:hAnsi="Times New Roman" w:cs="Times New Roman" w:hint="eastAsia"/>
        </w:rPr>
        <w:t>个百分点，市场新增需求集中在高新技术行业。</w:t>
      </w:r>
    </w:p>
    <w:p w:rsidR="00757942" w:rsidRDefault="00757942" w:rsidP="00100EB2">
      <w:pPr>
        <w:pStyle w:val="Default"/>
        <w:spacing w:line="360" w:lineRule="auto"/>
        <w:ind w:firstLineChars="200" w:firstLine="480"/>
        <w:jc w:val="both"/>
        <w:rPr>
          <w:rFonts w:ascii="Times New Roman" w:eastAsiaTheme="majorEastAsia" w:hAnsi="Times New Roman" w:cs="Times New Roman"/>
        </w:rPr>
      </w:pPr>
      <w:r w:rsidRPr="00757942">
        <w:rPr>
          <w:rFonts w:ascii="Times New Roman" w:eastAsiaTheme="majorEastAsia" w:hAnsi="Times New Roman" w:cs="Times New Roman" w:hint="eastAsia"/>
        </w:rPr>
        <w:t>根据戴德梁行《</w:t>
      </w: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w:t>
      </w:r>
      <w:r w:rsidRPr="00757942">
        <w:rPr>
          <w:rFonts w:ascii="Times New Roman" w:eastAsiaTheme="majorEastAsia" w:hAnsi="Times New Roman" w:cs="Times New Roman" w:hint="eastAsia"/>
        </w:rPr>
        <w:t>Q1</w:t>
      </w:r>
      <w:r w:rsidRPr="00757942">
        <w:rPr>
          <w:rFonts w:ascii="Times New Roman" w:eastAsiaTheme="majorEastAsia" w:hAnsi="Times New Roman" w:cs="Times New Roman" w:hint="eastAsia"/>
        </w:rPr>
        <w:t>一线城市写字楼市场回顾与展望》，</w:t>
      </w:r>
      <w:r w:rsidRPr="00757942">
        <w:rPr>
          <w:rFonts w:ascii="Times New Roman" w:eastAsiaTheme="majorEastAsia" w:hAnsi="Times New Roman" w:cs="Times New Roman" w:hint="eastAsia"/>
        </w:rPr>
        <w:t>2024</w:t>
      </w:r>
      <w:r w:rsidRPr="00757942">
        <w:rPr>
          <w:rFonts w:ascii="Times New Roman" w:eastAsiaTheme="majorEastAsia" w:hAnsi="Times New Roman" w:cs="Times New Roman" w:hint="eastAsia"/>
        </w:rPr>
        <w:t>年下半年，随着经济和市场活跃度的逐渐恢复，预计年底租金水平将趋于稳定或迎来触底拐点。未来几年，随着企业经济效益的好转、新兴产业的快速布局和相关政策的不断推进，北京写字楼市场租赁需求有望得到提升。</w:t>
      </w:r>
    </w:p>
    <w:p w:rsidR="006B27D1" w:rsidRDefault="006B27D1" w:rsidP="00AF572D">
      <w:pPr>
        <w:pStyle w:val="Default"/>
        <w:spacing w:line="360" w:lineRule="auto"/>
        <w:ind w:firstLineChars="200" w:firstLine="480"/>
        <w:rPr>
          <w:rFonts w:ascii="Times New Roman" w:eastAsiaTheme="majorEastAsia" w:hAnsi="Times New Roman" w:cs="Times New Roman"/>
        </w:rPr>
      </w:pPr>
    </w:p>
    <w:p w:rsidR="006B27D1" w:rsidRDefault="006B27D1" w:rsidP="00AF572D">
      <w:pPr>
        <w:pStyle w:val="Default"/>
        <w:spacing w:line="360" w:lineRule="auto"/>
        <w:ind w:firstLineChars="200" w:firstLine="480"/>
        <w:rPr>
          <w:rFonts w:ascii="Times New Roman" w:eastAsiaTheme="majorEastAsia" w:hAnsi="Times New Roman" w:cs="Times New Roman"/>
        </w:rPr>
      </w:pPr>
      <w:r>
        <w:rPr>
          <w:rFonts w:ascii="Times New Roman" w:eastAsiaTheme="majorEastAsia" w:hAnsi="Times New Roman" w:cs="Times New Roman"/>
        </w:rPr>
        <w:t>三、其他说明事项</w:t>
      </w:r>
    </w:p>
    <w:p w:rsidR="006B27D1" w:rsidRDefault="006B27D1" w:rsidP="00AF572D">
      <w:pPr>
        <w:pStyle w:val="Default"/>
        <w:spacing w:line="360" w:lineRule="auto"/>
        <w:ind w:firstLineChars="200" w:firstLine="480"/>
        <w:rPr>
          <w:rFonts w:ascii="Times New Roman" w:eastAsiaTheme="majorEastAsia" w:hAnsi="Times New Roman" w:cs="Times New Roman"/>
        </w:rPr>
      </w:pPr>
      <w:r w:rsidRPr="006B27D1">
        <w:rPr>
          <w:rFonts w:ascii="Times New Roman" w:eastAsiaTheme="majorEastAsia" w:hAnsi="Times New Roman" w:cs="Times New Roman" w:hint="eastAsia"/>
        </w:rPr>
        <w:t>本次投资者关系活动中，</w:t>
      </w:r>
      <w:bookmarkStart w:id="0" w:name="_GoBack"/>
      <w:bookmarkEnd w:id="0"/>
      <w:r w:rsidRPr="006B27D1">
        <w:rPr>
          <w:rFonts w:ascii="Times New Roman" w:eastAsiaTheme="majorEastAsia" w:hAnsi="Times New Roman" w:cs="Times New Roman" w:hint="eastAsia"/>
        </w:rPr>
        <w:t>运营管理机构、基金管理人与相关投资者进行了充分交流与沟通，严格遵守《公开募集证券投资基金信息披露管理办法》等相关规定。</w:t>
      </w:r>
    </w:p>
    <w:p w:rsidR="006B27D1" w:rsidRDefault="006B27D1" w:rsidP="00AF572D">
      <w:pPr>
        <w:pStyle w:val="Default"/>
        <w:spacing w:line="360" w:lineRule="auto"/>
        <w:ind w:firstLineChars="200" w:firstLine="480"/>
        <w:rPr>
          <w:rFonts w:ascii="Times New Roman" w:eastAsiaTheme="majorEastAsia" w:hAnsi="Times New Roman" w:cs="Times New Roman"/>
        </w:rPr>
      </w:pPr>
      <w:r w:rsidRPr="006B27D1">
        <w:rPr>
          <w:rFonts w:ascii="Times New Roman" w:eastAsiaTheme="majorEastAsia" w:hAnsi="Times New Roman" w:cs="Times New Roman" w:hint="eastAsia"/>
        </w:rPr>
        <w:t>投资者可以通过本基金管理人的网站：</w:t>
      </w:r>
      <w:r w:rsidRPr="006B27D1">
        <w:rPr>
          <w:rFonts w:ascii="Times New Roman" w:eastAsiaTheme="majorEastAsia" w:hAnsi="Times New Roman" w:cs="Times New Roman" w:hint="eastAsia"/>
        </w:rPr>
        <w:t>www.ccbfund.cn</w:t>
      </w:r>
      <w:r w:rsidRPr="006B27D1">
        <w:rPr>
          <w:rFonts w:ascii="Times New Roman" w:eastAsiaTheme="majorEastAsia" w:hAnsi="Times New Roman" w:cs="Times New Roman" w:hint="eastAsia"/>
        </w:rPr>
        <w:t>或客户服务电话：</w:t>
      </w:r>
      <w:r w:rsidRPr="006B27D1">
        <w:rPr>
          <w:rFonts w:ascii="Times New Roman" w:eastAsiaTheme="majorEastAsia" w:hAnsi="Times New Roman" w:cs="Times New Roman" w:hint="eastAsia"/>
        </w:rPr>
        <w:t>400-81-95533</w:t>
      </w:r>
      <w:r w:rsidRPr="006B27D1">
        <w:rPr>
          <w:rFonts w:ascii="Times New Roman" w:eastAsiaTheme="majorEastAsia" w:hAnsi="Times New Roman" w:cs="Times New Roman" w:hint="eastAsia"/>
        </w:rPr>
        <w:t>（免长途通话费）进行相关咨询。</w:t>
      </w:r>
    </w:p>
    <w:p w:rsidR="006B27D1" w:rsidRDefault="006B27D1" w:rsidP="00AF572D">
      <w:pPr>
        <w:pStyle w:val="Default"/>
        <w:spacing w:line="360" w:lineRule="auto"/>
        <w:ind w:firstLineChars="200" w:firstLine="480"/>
        <w:rPr>
          <w:rFonts w:ascii="Times New Roman" w:eastAsiaTheme="majorEastAsia" w:hAnsi="Times New Roman" w:cs="Times New Roman"/>
        </w:rPr>
      </w:pPr>
    </w:p>
    <w:p w:rsidR="006B27D1" w:rsidRDefault="006B27D1" w:rsidP="00AF572D">
      <w:pPr>
        <w:pStyle w:val="Default"/>
        <w:spacing w:line="360" w:lineRule="auto"/>
        <w:ind w:firstLineChars="200" w:firstLine="480"/>
        <w:rPr>
          <w:rFonts w:ascii="Times New Roman" w:eastAsiaTheme="majorEastAsia" w:hAnsi="Times New Roman" w:cs="Times New Roman"/>
        </w:rPr>
      </w:pPr>
      <w:r>
        <w:rPr>
          <w:rFonts w:ascii="Times New Roman" w:eastAsiaTheme="majorEastAsia" w:hAnsi="Times New Roman" w:cs="Times New Roman" w:hint="eastAsia"/>
        </w:rPr>
        <w:t>四、风险提示</w:t>
      </w:r>
    </w:p>
    <w:p w:rsidR="008B2199" w:rsidRPr="00962D8A" w:rsidRDefault="004B08AA" w:rsidP="00100EB2">
      <w:pPr>
        <w:pStyle w:val="Default"/>
        <w:spacing w:line="360" w:lineRule="auto"/>
        <w:ind w:firstLineChars="200" w:firstLine="480"/>
        <w:jc w:val="both"/>
        <w:rPr>
          <w:rFonts w:ascii="Times New Roman" w:eastAsiaTheme="majorEastAsia" w:hAnsi="Times New Roman" w:cs="Times New Roman"/>
        </w:rPr>
      </w:pPr>
      <w:r w:rsidRPr="004B08AA">
        <w:rPr>
          <w:rFonts w:ascii="Times New Roman" w:eastAsiaTheme="majorEastAsia" w:hAnsi="Times New Roman" w:cs="Times New Roman" w:hint="eastAsia"/>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投资于本基金时应认真阅读本基金的基金合同、招募说明书及其更新、基金产品资料概要等法律文件，全面认识本基金的风险收益特征和产品特征，自主、谨慎做出投资决策。敬请投资者注意投资风险。</w:t>
      </w:r>
    </w:p>
    <w:p w:rsidR="008B2199" w:rsidRPr="00D81F18" w:rsidRDefault="00803410">
      <w:pPr>
        <w:pStyle w:val="Default"/>
        <w:spacing w:line="360" w:lineRule="auto"/>
        <w:ind w:firstLineChars="200" w:firstLine="480"/>
        <w:jc w:val="both"/>
        <w:rPr>
          <w:rFonts w:ascii="Times New Roman" w:eastAsiaTheme="majorEastAsia" w:hAnsi="Times New Roman" w:cs="Times New Roman"/>
        </w:rPr>
      </w:pPr>
      <w:r w:rsidRPr="00D81F18">
        <w:rPr>
          <w:rFonts w:ascii="Times New Roman" w:eastAsiaTheme="majorEastAsia" w:hAnsi="Times New Roman" w:cs="Times New Roman" w:hint="eastAsia"/>
        </w:rPr>
        <w:t>特此公告。</w:t>
      </w:r>
    </w:p>
    <w:p w:rsidR="008B2199" w:rsidRPr="00D81F18" w:rsidRDefault="008B2199">
      <w:pPr>
        <w:pStyle w:val="Default"/>
        <w:spacing w:line="360" w:lineRule="auto"/>
        <w:ind w:firstLineChars="200" w:firstLine="480"/>
        <w:jc w:val="both"/>
        <w:rPr>
          <w:rFonts w:ascii="Times New Roman" w:eastAsiaTheme="majorEastAsia" w:hAnsi="Times New Roman" w:cs="Times New Roman"/>
        </w:rPr>
      </w:pPr>
    </w:p>
    <w:p w:rsidR="008B2199" w:rsidRPr="00D81F18" w:rsidRDefault="008B2199">
      <w:pPr>
        <w:pStyle w:val="Default"/>
        <w:spacing w:line="360" w:lineRule="auto"/>
        <w:ind w:firstLineChars="200" w:firstLine="480"/>
        <w:jc w:val="both"/>
        <w:rPr>
          <w:rFonts w:ascii="Times New Roman" w:eastAsiaTheme="majorEastAsia" w:hAnsi="Times New Roman" w:cs="Times New Roman"/>
        </w:rPr>
      </w:pPr>
    </w:p>
    <w:p w:rsidR="008B2199" w:rsidRPr="00D81F18" w:rsidRDefault="008B2199">
      <w:pPr>
        <w:pStyle w:val="Default"/>
        <w:spacing w:line="360" w:lineRule="auto"/>
        <w:ind w:firstLineChars="200" w:firstLine="480"/>
        <w:jc w:val="both"/>
        <w:rPr>
          <w:rFonts w:ascii="Times New Roman" w:eastAsiaTheme="majorEastAsia" w:hAnsi="Times New Roman" w:cs="Times New Roman"/>
        </w:rPr>
      </w:pPr>
    </w:p>
    <w:p w:rsidR="008B2199" w:rsidRPr="00D81F18" w:rsidRDefault="00803410">
      <w:pPr>
        <w:pStyle w:val="Default"/>
        <w:spacing w:line="360" w:lineRule="auto"/>
        <w:ind w:firstLineChars="200" w:firstLine="480"/>
        <w:jc w:val="right"/>
        <w:rPr>
          <w:rFonts w:ascii="Times New Roman" w:eastAsiaTheme="majorEastAsia" w:hAnsi="Times New Roman" w:cs="Times New Roman"/>
        </w:rPr>
      </w:pPr>
      <w:r w:rsidRPr="00D81F18">
        <w:rPr>
          <w:rFonts w:ascii="Times New Roman" w:eastAsiaTheme="majorEastAsia" w:hAnsi="Times New Roman" w:cs="Times New Roman" w:hint="eastAsia"/>
        </w:rPr>
        <w:t>建信基金管理有限责任公司</w:t>
      </w:r>
    </w:p>
    <w:p w:rsidR="008B2199" w:rsidRPr="00E6664D" w:rsidRDefault="004B08AA" w:rsidP="00D81F18">
      <w:pPr>
        <w:pStyle w:val="Default"/>
        <w:spacing w:line="360" w:lineRule="auto"/>
        <w:ind w:firstLineChars="200" w:firstLine="480"/>
        <w:jc w:val="right"/>
        <w:rPr>
          <w:rFonts w:ascii="Times New Roman" w:eastAsiaTheme="majorEastAsia" w:hAnsi="Times New Roman" w:cs="Times New Roman"/>
        </w:rPr>
      </w:pPr>
      <w:r w:rsidRPr="00D81F18">
        <w:rPr>
          <w:rFonts w:ascii="Times New Roman" w:eastAsiaTheme="majorEastAsia" w:hAnsi="Times New Roman" w:cs="Times New Roman"/>
        </w:rPr>
        <w:t>202</w:t>
      </w:r>
      <w:r>
        <w:rPr>
          <w:rFonts w:ascii="Times New Roman" w:eastAsiaTheme="majorEastAsia" w:hAnsi="Times New Roman" w:cs="Times New Roman" w:hint="eastAsia"/>
        </w:rPr>
        <w:t>4</w:t>
      </w:r>
      <w:r w:rsidRPr="00D81F18">
        <w:rPr>
          <w:rFonts w:ascii="Times New Roman" w:eastAsiaTheme="majorEastAsia" w:hAnsi="Times New Roman" w:cs="Times New Roman" w:hint="eastAsia"/>
        </w:rPr>
        <w:t>年</w:t>
      </w:r>
      <w:r>
        <w:rPr>
          <w:rFonts w:ascii="Times New Roman" w:eastAsiaTheme="majorEastAsia" w:hAnsi="Times New Roman" w:cs="Times New Roman" w:hint="eastAsia"/>
        </w:rPr>
        <w:t>6</w:t>
      </w:r>
      <w:r w:rsidR="00803410" w:rsidRPr="00D81F18">
        <w:rPr>
          <w:rFonts w:ascii="Times New Roman" w:eastAsiaTheme="majorEastAsia" w:hAnsi="Times New Roman" w:cs="Times New Roman" w:hint="eastAsia"/>
        </w:rPr>
        <w:t>月</w:t>
      </w:r>
      <w:r>
        <w:rPr>
          <w:rFonts w:ascii="Times New Roman" w:eastAsiaTheme="majorEastAsia" w:hAnsi="Times New Roman" w:cs="Times New Roman" w:hint="eastAsia"/>
        </w:rPr>
        <w:t>1</w:t>
      </w:r>
      <w:r w:rsidR="00803410" w:rsidRPr="00D81F18">
        <w:rPr>
          <w:rFonts w:ascii="Times New Roman" w:eastAsiaTheme="majorEastAsia" w:hAnsi="Times New Roman" w:cs="Times New Roman" w:hint="eastAsia"/>
        </w:rPr>
        <w:t>日</w:t>
      </w:r>
    </w:p>
    <w:p w:rsidR="008B2199" w:rsidRPr="00E6664D" w:rsidRDefault="008B2199">
      <w:pPr>
        <w:autoSpaceDE w:val="0"/>
        <w:autoSpaceDN w:val="0"/>
        <w:adjustRightInd w:val="0"/>
        <w:spacing w:line="360" w:lineRule="auto"/>
        <w:jc w:val="left"/>
        <w:rPr>
          <w:rFonts w:ascii="Times New Roman" w:eastAsiaTheme="majorEastAsia" w:hAnsi="Times New Roman" w:cs="Times New Roman"/>
          <w:sz w:val="24"/>
          <w:szCs w:val="24"/>
        </w:rPr>
      </w:pPr>
    </w:p>
    <w:sectPr w:rsidR="008B2199" w:rsidRPr="00E6664D" w:rsidSect="00A67A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73" w:rsidRDefault="00777873" w:rsidP="008E55CB">
      <w:r>
        <w:separator/>
      </w:r>
    </w:p>
  </w:endnote>
  <w:endnote w:type="continuationSeparator" w:id="0">
    <w:p w:rsidR="00777873" w:rsidRDefault="00777873" w:rsidP="008E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73" w:rsidRDefault="00777873" w:rsidP="008E55CB">
      <w:r>
        <w:separator/>
      </w:r>
    </w:p>
  </w:footnote>
  <w:footnote w:type="continuationSeparator" w:id="0">
    <w:p w:rsidR="00777873" w:rsidRDefault="00777873" w:rsidP="008E5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617D06"/>
    <w:multiLevelType w:val="singleLevel"/>
    <w:tmpl w:val="AB617D06"/>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jzhang">
    <w15:presenceInfo w15:providerId="None" w15:userId="shj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F86"/>
    <w:rsid w:val="00000008"/>
    <w:rsid w:val="00000233"/>
    <w:rsid w:val="00007874"/>
    <w:rsid w:val="00013A09"/>
    <w:rsid w:val="0003679F"/>
    <w:rsid w:val="000374F8"/>
    <w:rsid w:val="00043BED"/>
    <w:rsid w:val="0004454C"/>
    <w:rsid w:val="00070BAD"/>
    <w:rsid w:val="000A2C95"/>
    <w:rsid w:val="000A3344"/>
    <w:rsid w:val="000A78B4"/>
    <w:rsid w:val="000D2708"/>
    <w:rsid w:val="00100EB2"/>
    <w:rsid w:val="00127624"/>
    <w:rsid w:val="00135E94"/>
    <w:rsid w:val="00173F7A"/>
    <w:rsid w:val="001773CF"/>
    <w:rsid w:val="00186B22"/>
    <w:rsid w:val="00190B52"/>
    <w:rsid w:val="001A2B4B"/>
    <w:rsid w:val="001B3AEB"/>
    <w:rsid w:val="001F1A28"/>
    <w:rsid w:val="00225B07"/>
    <w:rsid w:val="002307A0"/>
    <w:rsid w:val="00236847"/>
    <w:rsid w:val="00256BA7"/>
    <w:rsid w:val="002620FF"/>
    <w:rsid w:val="00263285"/>
    <w:rsid w:val="002A2638"/>
    <w:rsid w:val="002B5F76"/>
    <w:rsid w:val="002F0D5F"/>
    <w:rsid w:val="0030062D"/>
    <w:rsid w:val="003079D8"/>
    <w:rsid w:val="00322EC2"/>
    <w:rsid w:val="0033057B"/>
    <w:rsid w:val="00367C04"/>
    <w:rsid w:val="00381270"/>
    <w:rsid w:val="003A3F7F"/>
    <w:rsid w:val="003B0C31"/>
    <w:rsid w:val="003D1CB5"/>
    <w:rsid w:val="003D3462"/>
    <w:rsid w:val="003D3933"/>
    <w:rsid w:val="003F31AA"/>
    <w:rsid w:val="004111B0"/>
    <w:rsid w:val="00412836"/>
    <w:rsid w:val="004259A6"/>
    <w:rsid w:val="00431424"/>
    <w:rsid w:val="004526FC"/>
    <w:rsid w:val="004852CD"/>
    <w:rsid w:val="00494DE9"/>
    <w:rsid w:val="004B08AA"/>
    <w:rsid w:val="004C23AB"/>
    <w:rsid w:val="004C53CD"/>
    <w:rsid w:val="004D2C5E"/>
    <w:rsid w:val="00500671"/>
    <w:rsid w:val="00514F86"/>
    <w:rsid w:val="00522E8C"/>
    <w:rsid w:val="00524A31"/>
    <w:rsid w:val="005418B1"/>
    <w:rsid w:val="005632D9"/>
    <w:rsid w:val="00585D9B"/>
    <w:rsid w:val="0059048C"/>
    <w:rsid w:val="005C163F"/>
    <w:rsid w:val="005C2877"/>
    <w:rsid w:val="005D739C"/>
    <w:rsid w:val="005E7D2E"/>
    <w:rsid w:val="005F0B9B"/>
    <w:rsid w:val="005F31D2"/>
    <w:rsid w:val="005F5AE9"/>
    <w:rsid w:val="006011C8"/>
    <w:rsid w:val="00605073"/>
    <w:rsid w:val="006063AB"/>
    <w:rsid w:val="006149B7"/>
    <w:rsid w:val="00671C3D"/>
    <w:rsid w:val="006952E4"/>
    <w:rsid w:val="006B27D1"/>
    <w:rsid w:val="006B463C"/>
    <w:rsid w:val="006C6195"/>
    <w:rsid w:val="006C6C40"/>
    <w:rsid w:val="006E28A8"/>
    <w:rsid w:val="006E5EFB"/>
    <w:rsid w:val="006F594A"/>
    <w:rsid w:val="00703F89"/>
    <w:rsid w:val="007076B0"/>
    <w:rsid w:val="0071129E"/>
    <w:rsid w:val="00727FB0"/>
    <w:rsid w:val="00757942"/>
    <w:rsid w:val="007650B2"/>
    <w:rsid w:val="00774281"/>
    <w:rsid w:val="00777873"/>
    <w:rsid w:val="007A3111"/>
    <w:rsid w:val="007A7E3B"/>
    <w:rsid w:val="007B270E"/>
    <w:rsid w:val="007B314C"/>
    <w:rsid w:val="007C320C"/>
    <w:rsid w:val="007C3AF0"/>
    <w:rsid w:val="007C6D83"/>
    <w:rsid w:val="007D525C"/>
    <w:rsid w:val="007D6719"/>
    <w:rsid w:val="007F699B"/>
    <w:rsid w:val="00803410"/>
    <w:rsid w:val="0081505C"/>
    <w:rsid w:val="00826AF2"/>
    <w:rsid w:val="00836B72"/>
    <w:rsid w:val="00885AC8"/>
    <w:rsid w:val="00890808"/>
    <w:rsid w:val="00897FBC"/>
    <w:rsid w:val="008B2199"/>
    <w:rsid w:val="008B5804"/>
    <w:rsid w:val="008E0716"/>
    <w:rsid w:val="008E55CB"/>
    <w:rsid w:val="008F4767"/>
    <w:rsid w:val="009067A4"/>
    <w:rsid w:val="009129A4"/>
    <w:rsid w:val="00931B62"/>
    <w:rsid w:val="009614B4"/>
    <w:rsid w:val="00962D8A"/>
    <w:rsid w:val="009704B1"/>
    <w:rsid w:val="009759C5"/>
    <w:rsid w:val="009776E4"/>
    <w:rsid w:val="0098509A"/>
    <w:rsid w:val="009B35A2"/>
    <w:rsid w:val="009C3F5F"/>
    <w:rsid w:val="009E4111"/>
    <w:rsid w:val="009E65C2"/>
    <w:rsid w:val="00A223B6"/>
    <w:rsid w:val="00A23AF6"/>
    <w:rsid w:val="00A450D9"/>
    <w:rsid w:val="00A54285"/>
    <w:rsid w:val="00A5569C"/>
    <w:rsid w:val="00A568E6"/>
    <w:rsid w:val="00A56EED"/>
    <w:rsid w:val="00A67A81"/>
    <w:rsid w:val="00A85719"/>
    <w:rsid w:val="00AA0F38"/>
    <w:rsid w:val="00AB1233"/>
    <w:rsid w:val="00AB4438"/>
    <w:rsid w:val="00AC05AD"/>
    <w:rsid w:val="00AD09D7"/>
    <w:rsid w:val="00AD2704"/>
    <w:rsid w:val="00AE3FB7"/>
    <w:rsid w:val="00AE4694"/>
    <w:rsid w:val="00AF572D"/>
    <w:rsid w:val="00B14E07"/>
    <w:rsid w:val="00B20261"/>
    <w:rsid w:val="00B44363"/>
    <w:rsid w:val="00B501FE"/>
    <w:rsid w:val="00B50A21"/>
    <w:rsid w:val="00B627FB"/>
    <w:rsid w:val="00B63D41"/>
    <w:rsid w:val="00B64327"/>
    <w:rsid w:val="00B64F32"/>
    <w:rsid w:val="00B813B6"/>
    <w:rsid w:val="00B87731"/>
    <w:rsid w:val="00B943D7"/>
    <w:rsid w:val="00BE7189"/>
    <w:rsid w:val="00BF5780"/>
    <w:rsid w:val="00C07E8B"/>
    <w:rsid w:val="00C138E6"/>
    <w:rsid w:val="00C2432D"/>
    <w:rsid w:val="00C61CA4"/>
    <w:rsid w:val="00C72A7E"/>
    <w:rsid w:val="00C75357"/>
    <w:rsid w:val="00C85C8F"/>
    <w:rsid w:val="00CC1FF2"/>
    <w:rsid w:val="00CC2279"/>
    <w:rsid w:val="00CC5F05"/>
    <w:rsid w:val="00CC6886"/>
    <w:rsid w:val="00CE114E"/>
    <w:rsid w:val="00CE3F1E"/>
    <w:rsid w:val="00D06088"/>
    <w:rsid w:val="00D0798A"/>
    <w:rsid w:val="00D12B52"/>
    <w:rsid w:val="00D17AF0"/>
    <w:rsid w:val="00D47136"/>
    <w:rsid w:val="00D56BD2"/>
    <w:rsid w:val="00D77F85"/>
    <w:rsid w:val="00D81F18"/>
    <w:rsid w:val="00D83448"/>
    <w:rsid w:val="00D9122E"/>
    <w:rsid w:val="00D97929"/>
    <w:rsid w:val="00DC5588"/>
    <w:rsid w:val="00DE504F"/>
    <w:rsid w:val="00DE61E9"/>
    <w:rsid w:val="00E04343"/>
    <w:rsid w:val="00E13910"/>
    <w:rsid w:val="00E50B54"/>
    <w:rsid w:val="00E6664D"/>
    <w:rsid w:val="00E731E8"/>
    <w:rsid w:val="00E77320"/>
    <w:rsid w:val="00E85172"/>
    <w:rsid w:val="00EA6DCF"/>
    <w:rsid w:val="00EC7029"/>
    <w:rsid w:val="00ED725E"/>
    <w:rsid w:val="00EE1810"/>
    <w:rsid w:val="00EF0A97"/>
    <w:rsid w:val="00EF4CF8"/>
    <w:rsid w:val="00EF7627"/>
    <w:rsid w:val="00F075AE"/>
    <w:rsid w:val="00F53F16"/>
    <w:rsid w:val="00F76643"/>
    <w:rsid w:val="00F769C4"/>
    <w:rsid w:val="00F84567"/>
    <w:rsid w:val="00FA27BA"/>
    <w:rsid w:val="00FD3843"/>
    <w:rsid w:val="00FD7FD1"/>
    <w:rsid w:val="00FE1718"/>
    <w:rsid w:val="238A2F84"/>
    <w:rsid w:val="2823612C"/>
    <w:rsid w:val="298365D8"/>
    <w:rsid w:val="2F824559"/>
    <w:rsid w:val="31A43590"/>
    <w:rsid w:val="373719FF"/>
    <w:rsid w:val="3A777A93"/>
    <w:rsid w:val="3B494586"/>
    <w:rsid w:val="3EFD4D9B"/>
    <w:rsid w:val="4DDC2991"/>
    <w:rsid w:val="4F821E0A"/>
    <w:rsid w:val="580D712F"/>
    <w:rsid w:val="5CAF2C65"/>
    <w:rsid w:val="5F3B6DA9"/>
    <w:rsid w:val="6D6B4986"/>
    <w:rsid w:val="759B75AD"/>
    <w:rsid w:val="7F4B7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67A81"/>
    <w:pPr>
      <w:jc w:val="left"/>
    </w:pPr>
  </w:style>
  <w:style w:type="paragraph" w:styleId="a4">
    <w:name w:val="Balloon Text"/>
    <w:basedOn w:val="a"/>
    <w:link w:val="Char0"/>
    <w:uiPriority w:val="99"/>
    <w:semiHidden/>
    <w:unhideWhenUsed/>
    <w:rsid w:val="00A67A81"/>
    <w:rPr>
      <w:sz w:val="18"/>
      <w:szCs w:val="18"/>
    </w:rPr>
  </w:style>
  <w:style w:type="paragraph" w:styleId="a5">
    <w:name w:val="footer"/>
    <w:basedOn w:val="a"/>
    <w:link w:val="Char1"/>
    <w:uiPriority w:val="99"/>
    <w:unhideWhenUsed/>
    <w:qFormat/>
    <w:rsid w:val="00A67A8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67A8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67A81"/>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sid w:val="00A67A81"/>
    <w:rPr>
      <w:b/>
      <w:bCs/>
    </w:rPr>
  </w:style>
  <w:style w:type="character" w:styleId="a9">
    <w:name w:val="Hyperlink"/>
    <w:basedOn w:val="a0"/>
    <w:uiPriority w:val="99"/>
    <w:unhideWhenUsed/>
    <w:qFormat/>
    <w:rsid w:val="00A67A81"/>
    <w:rPr>
      <w:color w:val="0000FF" w:themeColor="hyperlink"/>
      <w:u w:val="single"/>
    </w:rPr>
  </w:style>
  <w:style w:type="character" w:styleId="aa">
    <w:name w:val="annotation reference"/>
    <w:basedOn w:val="a0"/>
    <w:uiPriority w:val="99"/>
    <w:semiHidden/>
    <w:unhideWhenUsed/>
    <w:rsid w:val="00A67A81"/>
    <w:rPr>
      <w:sz w:val="21"/>
      <w:szCs w:val="21"/>
    </w:rPr>
  </w:style>
  <w:style w:type="paragraph" w:customStyle="1" w:styleId="Default">
    <w:name w:val="Default"/>
    <w:qFormat/>
    <w:rsid w:val="00A67A81"/>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A67A81"/>
    <w:rPr>
      <w:sz w:val="18"/>
      <w:szCs w:val="18"/>
    </w:rPr>
  </w:style>
  <w:style w:type="character" w:customStyle="1" w:styleId="Char1">
    <w:name w:val="页脚 Char"/>
    <w:basedOn w:val="a0"/>
    <w:link w:val="a5"/>
    <w:uiPriority w:val="99"/>
    <w:qFormat/>
    <w:rsid w:val="00A67A81"/>
    <w:rPr>
      <w:sz w:val="18"/>
      <w:szCs w:val="18"/>
    </w:rPr>
  </w:style>
  <w:style w:type="character" w:customStyle="1" w:styleId="Char0">
    <w:name w:val="批注框文本 Char"/>
    <w:basedOn w:val="a0"/>
    <w:link w:val="a4"/>
    <w:uiPriority w:val="99"/>
    <w:semiHidden/>
    <w:qFormat/>
    <w:rsid w:val="00A67A81"/>
    <w:rPr>
      <w:kern w:val="2"/>
      <w:sz w:val="18"/>
      <w:szCs w:val="18"/>
    </w:rPr>
  </w:style>
  <w:style w:type="paragraph" w:customStyle="1" w:styleId="1">
    <w:name w:val="修订1"/>
    <w:hidden/>
    <w:uiPriority w:val="99"/>
    <w:semiHidden/>
    <w:qFormat/>
    <w:rsid w:val="00A67A81"/>
    <w:rPr>
      <w:kern w:val="2"/>
      <w:sz w:val="21"/>
      <w:szCs w:val="22"/>
    </w:rPr>
  </w:style>
  <w:style w:type="paragraph" w:customStyle="1" w:styleId="10">
    <w:name w:val="无列表1"/>
    <w:semiHidden/>
    <w:rsid w:val="00A67A81"/>
    <w:pPr>
      <w:spacing w:after="160" w:line="259" w:lineRule="auto"/>
    </w:pPr>
    <w:rPr>
      <w:sz w:val="22"/>
      <w:szCs w:val="22"/>
      <w:lang w:eastAsia="en-US"/>
    </w:rPr>
  </w:style>
  <w:style w:type="character" w:customStyle="1" w:styleId="Char">
    <w:name w:val="批注文字 Char"/>
    <w:basedOn w:val="a0"/>
    <w:link w:val="a3"/>
    <w:uiPriority w:val="99"/>
    <w:semiHidden/>
    <w:qFormat/>
    <w:rsid w:val="00A67A81"/>
    <w:rPr>
      <w:kern w:val="2"/>
      <w:sz w:val="21"/>
      <w:szCs w:val="22"/>
    </w:rPr>
  </w:style>
  <w:style w:type="character" w:customStyle="1" w:styleId="Char3">
    <w:name w:val="批注主题 Char"/>
    <w:basedOn w:val="Char"/>
    <w:link w:val="a8"/>
    <w:uiPriority w:val="99"/>
    <w:semiHidden/>
    <w:qFormat/>
    <w:rsid w:val="00A67A8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paragraph" w:customStyle="1" w:styleId="1">
    <w:name w:val="修订1"/>
    <w:hidden/>
    <w:uiPriority w:val="99"/>
    <w:semiHidden/>
    <w:qFormat/>
    <w:rPr>
      <w:kern w:val="2"/>
      <w:sz w:val="21"/>
      <w:szCs w:val="22"/>
    </w:rPr>
  </w:style>
  <w:style w:type="paragraph" w:customStyle="1" w:styleId="10">
    <w:name w:val="无列表1"/>
    <w:semiHidden/>
    <w:pPr>
      <w:spacing w:after="160" w:line="259" w:lineRule="auto"/>
    </w:pPr>
    <w:rPr>
      <w:sz w:val="22"/>
      <w:szCs w:val="22"/>
      <w:lang w:eastAsia="en-US"/>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AEC4-843C-4297-AA9A-1CFD29C6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2402</Characters>
  <Application>Microsoft Office Word</Application>
  <DocSecurity>4</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ZHONGM</cp:lastModifiedBy>
  <cp:revision>2</cp:revision>
  <dcterms:created xsi:type="dcterms:W3CDTF">2024-05-31T16:01:00Z</dcterms:created>
  <dcterms:modified xsi:type="dcterms:W3CDTF">2024-05-31T16:01:00Z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E49139C91532420A952583E56DEAA373</vt:lpwstr>
  </property>
</Properties>
</file>