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9D" w:rsidRDefault="00F87F9D" w:rsidP="00CA01FC">
      <w:pPr>
        <w:spacing w:beforeLines="100" w:afterLines="100"/>
        <w:jc w:val="center"/>
        <w:rPr>
          <w:rFonts w:ascii="宋体" w:hAnsi="宋体"/>
          <w:b/>
          <w:sz w:val="32"/>
          <w:szCs w:val="32"/>
        </w:rPr>
      </w:pPr>
      <w:r>
        <w:rPr>
          <w:rFonts w:ascii="宋体" w:hAnsi="宋体" w:hint="eastAsia"/>
          <w:b/>
          <w:sz w:val="30"/>
          <w:szCs w:val="30"/>
        </w:rPr>
        <w:t>关于</w:t>
      </w:r>
      <w:r w:rsidR="00986DA3">
        <w:rPr>
          <w:rFonts w:ascii="宋体" w:hAnsi="宋体" w:hint="eastAsia"/>
          <w:b/>
          <w:sz w:val="30"/>
          <w:szCs w:val="30"/>
        </w:rPr>
        <w:t>新华安享惠金定期开放债券型证券投资基金</w:t>
      </w:r>
      <w:r>
        <w:rPr>
          <w:rFonts w:ascii="宋体" w:hAnsi="宋体" w:hint="eastAsia"/>
          <w:b/>
          <w:sz w:val="30"/>
          <w:szCs w:val="30"/>
        </w:rPr>
        <w:t>增加</w:t>
      </w:r>
      <w:r w:rsidR="005B6E9F">
        <w:rPr>
          <w:rFonts w:ascii="宋体" w:hAnsi="宋体" w:hint="eastAsia"/>
          <w:b/>
          <w:sz w:val="30"/>
          <w:szCs w:val="30"/>
        </w:rPr>
        <w:t>E</w:t>
      </w:r>
      <w:r>
        <w:rPr>
          <w:rFonts w:ascii="宋体" w:hAnsi="宋体" w:hint="eastAsia"/>
          <w:b/>
          <w:sz w:val="30"/>
          <w:szCs w:val="30"/>
        </w:rPr>
        <w:t>类</w:t>
      </w:r>
      <w:r w:rsidR="001D0726">
        <w:rPr>
          <w:rFonts w:ascii="宋体" w:hAnsi="宋体" w:hint="eastAsia"/>
          <w:b/>
          <w:sz w:val="30"/>
          <w:szCs w:val="30"/>
        </w:rPr>
        <w:t>基金</w:t>
      </w:r>
      <w:r>
        <w:rPr>
          <w:rFonts w:ascii="宋体" w:hAnsi="宋体" w:hint="eastAsia"/>
          <w:b/>
          <w:sz w:val="30"/>
          <w:szCs w:val="30"/>
        </w:rPr>
        <w:t>份额并修改基金合同和托管协议的公告</w:t>
      </w:r>
    </w:p>
    <w:p w:rsidR="008F4514" w:rsidRDefault="008F4514">
      <w:pPr>
        <w:ind w:firstLine="420"/>
        <w:rPr>
          <w:rFonts w:ascii="宋体" w:hAnsi="宋体"/>
          <w:szCs w:val="24"/>
        </w:rPr>
      </w:pPr>
      <w:r w:rsidRPr="008F4514">
        <w:rPr>
          <w:rFonts w:ascii="宋体" w:hAnsi="宋体" w:hint="eastAsia"/>
          <w:szCs w:val="24"/>
        </w:rPr>
        <w:t>新华基金管理股份有限公司（以下简称“</w:t>
      </w:r>
      <w:r>
        <w:rPr>
          <w:rFonts w:ascii="宋体" w:hAnsi="宋体" w:hint="eastAsia"/>
          <w:szCs w:val="24"/>
        </w:rPr>
        <w:t>本公</w:t>
      </w:r>
      <w:r w:rsidRPr="008F4514">
        <w:rPr>
          <w:rFonts w:ascii="宋体" w:hAnsi="宋体" w:hint="eastAsia"/>
          <w:szCs w:val="24"/>
        </w:rPr>
        <w:t>司”）旗下</w:t>
      </w:r>
      <w:r w:rsidR="00986DA3">
        <w:rPr>
          <w:rFonts w:ascii="宋体" w:hAnsi="宋体" w:hint="eastAsia"/>
          <w:szCs w:val="24"/>
        </w:rPr>
        <w:t>新华安享惠金定期开放债券型证券投资基金</w:t>
      </w:r>
      <w:r w:rsidRPr="008F4514">
        <w:rPr>
          <w:rFonts w:ascii="宋体" w:hAnsi="宋体" w:hint="eastAsia"/>
          <w:szCs w:val="24"/>
        </w:rPr>
        <w:t>（以下简称“本基金”）</w:t>
      </w:r>
      <w:r w:rsidR="00986DA3" w:rsidRPr="00986DA3">
        <w:rPr>
          <w:rFonts w:ascii="宋体" w:hAnsi="宋体" w:hint="eastAsia"/>
          <w:szCs w:val="24"/>
        </w:rPr>
        <w:t>经2013年8月29日证监许可[2013]1141号文准予注册后募集，基金合同于2013年11月13日正式生效。</w:t>
      </w:r>
    </w:p>
    <w:p w:rsidR="00F87F9D" w:rsidRDefault="00F87F9D">
      <w:pPr>
        <w:ind w:firstLine="420"/>
        <w:rPr>
          <w:rFonts w:ascii="宋体" w:hAnsi="宋体"/>
          <w:szCs w:val="24"/>
        </w:rPr>
      </w:pPr>
      <w:r>
        <w:rPr>
          <w:rFonts w:ascii="宋体" w:hAnsi="宋体"/>
          <w:szCs w:val="24"/>
        </w:rPr>
        <w:t>为</w:t>
      </w:r>
      <w:r w:rsidR="00034B67">
        <w:rPr>
          <w:rFonts w:ascii="宋体" w:hAnsi="宋体"/>
          <w:szCs w:val="24"/>
        </w:rPr>
        <w:t>更好地</w:t>
      </w:r>
      <w:r>
        <w:rPr>
          <w:rFonts w:ascii="宋体" w:hAnsi="宋体"/>
          <w:szCs w:val="24"/>
        </w:rPr>
        <w:t>满足投资者的</w:t>
      </w:r>
      <w:r w:rsidR="00034B67">
        <w:rPr>
          <w:rFonts w:ascii="宋体" w:hAnsi="宋体" w:hint="eastAsia"/>
          <w:szCs w:val="24"/>
        </w:rPr>
        <w:t>投资</w:t>
      </w:r>
      <w:r>
        <w:rPr>
          <w:rFonts w:ascii="宋体" w:hAnsi="宋体"/>
          <w:szCs w:val="24"/>
        </w:rPr>
        <w:t>需求，经与本基金托管人</w:t>
      </w:r>
      <w:r w:rsidR="00986DA3">
        <w:rPr>
          <w:rFonts w:ascii="宋体" w:hAnsi="宋体" w:hint="eastAsia"/>
          <w:szCs w:val="24"/>
        </w:rPr>
        <w:t>广发</w:t>
      </w:r>
      <w:r w:rsidR="00F02C0F">
        <w:rPr>
          <w:rFonts w:ascii="宋体" w:hAnsi="宋体" w:hint="eastAsia"/>
          <w:szCs w:val="24"/>
        </w:rPr>
        <w:t>银行股份有限公司</w:t>
      </w:r>
      <w:r>
        <w:rPr>
          <w:rFonts w:ascii="宋体" w:hAnsi="宋体"/>
          <w:szCs w:val="24"/>
        </w:rPr>
        <w:t>协商一致，</w:t>
      </w:r>
      <w:r w:rsidR="006E12DD">
        <w:rPr>
          <w:rFonts w:ascii="宋体" w:hAnsi="宋体" w:hint="eastAsia"/>
          <w:szCs w:val="24"/>
        </w:rPr>
        <w:t>本公司</w:t>
      </w:r>
      <w:r>
        <w:rPr>
          <w:rFonts w:ascii="宋体" w:hAnsi="宋体"/>
          <w:szCs w:val="24"/>
        </w:rPr>
        <w:t>决定自</w:t>
      </w:r>
      <w:r w:rsidR="00986DA3" w:rsidRPr="0083169A">
        <w:rPr>
          <w:rFonts w:ascii="宋体" w:hAnsi="宋体"/>
          <w:szCs w:val="24"/>
        </w:rPr>
        <w:t>2024</w:t>
      </w:r>
      <w:r w:rsidRPr="00C806E1">
        <w:rPr>
          <w:rFonts w:ascii="宋体" w:hAnsi="宋体"/>
          <w:szCs w:val="24"/>
        </w:rPr>
        <w:t>年</w:t>
      </w:r>
      <w:r w:rsidR="0083169A" w:rsidRPr="009C5DE3">
        <w:rPr>
          <w:rFonts w:ascii="宋体" w:hAnsi="宋体"/>
          <w:szCs w:val="24"/>
        </w:rPr>
        <w:t>5</w:t>
      </w:r>
      <w:r w:rsidRPr="009C5DE3">
        <w:rPr>
          <w:rFonts w:ascii="宋体" w:hAnsi="宋体"/>
          <w:szCs w:val="24"/>
        </w:rPr>
        <w:t>月</w:t>
      </w:r>
      <w:r w:rsidR="00457509">
        <w:rPr>
          <w:rFonts w:ascii="宋体" w:hAnsi="宋体"/>
          <w:szCs w:val="24"/>
        </w:rPr>
        <w:t>2</w:t>
      </w:r>
      <w:r w:rsidR="00C817D5">
        <w:rPr>
          <w:rFonts w:ascii="宋体" w:hAnsi="宋体"/>
          <w:szCs w:val="24"/>
        </w:rPr>
        <w:t>4</w:t>
      </w:r>
      <w:r w:rsidRPr="00452097">
        <w:rPr>
          <w:rFonts w:ascii="宋体" w:hAnsi="宋体"/>
          <w:szCs w:val="24"/>
        </w:rPr>
        <w:t>日</w:t>
      </w:r>
      <w:r>
        <w:rPr>
          <w:rFonts w:ascii="宋体" w:hAnsi="宋体"/>
          <w:szCs w:val="24"/>
        </w:rPr>
        <w:t>起增加</w:t>
      </w:r>
      <w:r w:rsidR="005B6E9F">
        <w:rPr>
          <w:rFonts w:ascii="宋体" w:hAnsi="宋体" w:hint="eastAsia"/>
          <w:szCs w:val="24"/>
        </w:rPr>
        <w:t>E类</w:t>
      </w:r>
      <w:r>
        <w:rPr>
          <w:rFonts w:ascii="宋体" w:hAnsi="宋体"/>
          <w:szCs w:val="24"/>
        </w:rPr>
        <w:t>基金份额，并对本基金基金合同和托管协议进行修改。本基金增加份额类别事项</w:t>
      </w:r>
      <w:r w:rsidR="0002239A">
        <w:rPr>
          <w:rFonts w:ascii="宋体" w:hAnsi="宋体" w:hint="eastAsia"/>
          <w:szCs w:val="24"/>
        </w:rPr>
        <w:t>属于</w:t>
      </w:r>
      <w:r w:rsidR="0002239A">
        <w:rPr>
          <w:rFonts w:ascii="宋体" w:hAnsi="宋体"/>
          <w:szCs w:val="24"/>
        </w:rPr>
        <w:t>基金合同约定的</w:t>
      </w:r>
      <w:r>
        <w:rPr>
          <w:rFonts w:ascii="宋体" w:hAnsi="宋体"/>
          <w:szCs w:val="24"/>
        </w:rPr>
        <w:t>不需召开基金份额持有人大会</w:t>
      </w:r>
      <w:r w:rsidR="0002239A">
        <w:rPr>
          <w:rFonts w:ascii="宋体" w:hAnsi="宋体"/>
          <w:szCs w:val="24"/>
        </w:rPr>
        <w:t>的情形</w:t>
      </w:r>
      <w:r w:rsidR="0002239A" w:rsidRPr="0002239A">
        <w:rPr>
          <w:rFonts w:ascii="宋体" w:hAnsi="宋体" w:hint="eastAsia"/>
          <w:szCs w:val="24"/>
        </w:rPr>
        <w:t>，可由基金管理人和基金托管人协商后修改</w:t>
      </w:r>
      <w:r>
        <w:rPr>
          <w:rFonts w:ascii="宋体" w:hAnsi="宋体"/>
          <w:szCs w:val="24"/>
        </w:rPr>
        <w:t>。具体事项公告如下：</w:t>
      </w:r>
    </w:p>
    <w:p w:rsidR="00F87F9D" w:rsidRDefault="00F87F9D">
      <w:pPr>
        <w:ind w:firstLine="420"/>
        <w:rPr>
          <w:rFonts w:ascii="宋体" w:hAnsi="宋体"/>
          <w:b/>
          <w:szCs w:val="24"/>
        </w:rPr>
      </w:pPr>
      <w:r>
        <w:rPr>
          <w:rFonts w:ascii="宋体" w:hAnsi="宋体" w:hint="eastAsia"/>
          <w:b/>
          <w:szCs w:val="24"/>
        </w:rPr>
        <w:t>一、</w:t>
      </w:r>
      <w:r w:rsidR="00864123" w:rsidRPr="00864123">
        <w:rPr>
          <w:rFonts w:ascii="宋体" w:hAnsi="宋体" w:hint="eastAsia"/>
          <w:b/>
          <w:szCs w:val="24"/>
        </w:rPr>
        <w:t>新增</w:t>
      </w:r>
      <w:r w:rsidR="005B6E9F">
        <w:rPr>
          <w:rFonts w:ascii="宋体" w:hAnsi="宋体" w:hint="eastAsia"/>
          <w:b/>
          <w:szCs w:val="24"/>
        </w:rPr>
        <w:t>E类</w:t>
      </w:r>
      <w:r w:rsidR="00864123" w:rsidRPr="00864123">
        <w:rPr>
          <w:rFonts w:ascii="宋体" w:hAnsi="宋体" w:hint="eastAsia"/>
          <w:b/>
          <w:szCs w:val="24"/>
        </w:rPr>
        <w:t>基金份额</w:t>
      </w:r>
    </w:p>
    <w:p w:rsidR="00F87F9D" w:rsidRDefault="00617FE2">
      <w:pPr>
        <w:ind w:firstLine="420"/>
        <w:rPr>
          <w:rFonts w:ascii="宋体" w:hAnsi="宋体"/>
          <w:szCs w:val="24"/>
        </w:rPr>
      </w:pPr>
      <w:r>
        <w:rPr>
          <w:rFonts w:ascii="宋体" w:hAnsi="宋体" w:hint="eastAsia"/>
          <w:szCs w:val="24"/>
        </w:rPr>
        <w:t>本基金</w:t>
      </w:r>
      <w:r w:rsidR="00F87F9D">
        <w:rPr>
          <w:rFonts w:ascii="宋体" w:hAnsi="宋体" w:hint="eastAsia"/>
          <w:szCs w:val="24"/>
        </w:rPr>
        <w:t>增加</w:t>
      </w:r>
      <w:r w:rsidR="005B6E9F">
        <w:rPr>
          <w:rFonts w:ascii="宋体" w:hAnsi="宋体" w:hint="eastAsia"/>
          <w:szCs w:val="24"/>
        </w:rPr>
        <w:t>E类</w:t>
      </w:r>
      <w:r w:rsidR="00864123">
        <w:rPr>
          <w:rFonts w:ascii="宋体" w:hAnsi="宋体" w:hint="eastAsia"/>
          <w:szCs w:val="24"/>
        </w:rPr>
        <w:t>基金份额类别后，</w:t>
      </w:r>
      <w:r w:rsidR="00F87F9D">
        <w:rPr>
          <w:rFonts w:ascii="宋体" w:hAnsi="宋体" w:hint="eastAsia"/>
          <w:szCs w:val="24"/>
        </w:rPr>
        <w:t>将分设A类</w:t>
      </w:r>
      <w:r w:rsidR="0042728E">
        <w:rPr>
          <w:rFonts w:ascii="宋体" w:hAnsi="宋体" w:hint="eastAsia"/>
          <w:szCs w:val="24"/>
        </w:rPr>
        <w:t>、</w:t>
      </w:r>
      <w:r w:rsidR="005B6E9F">
        <w:rPr>
          <w:rFonts w:ascii="宋体" w:hAnsi="宋体" w:hint="eastAsia"/>
          <w:szCs w:val="24"/>
        </w:rPr>
        <w:t>C类</w:t>
      </w:r>
      <w:r w:rsidR="0042728E">
        <w:rPr>
          <w:rFonts w:ascii="宋体" w:hAnsi="宋体" w:hint="eastAsia"/>
          <w:szCs w:val="24"/>
        </w:rPr>
        <w:t>及</w:t>
      </w:r>
      <w:r w:rsidR="005B6E9F">
        <w:rPr>
          <w:rFonts w:ascii="宋体" w:hAnsi="宋体" w:hint="eastAsia"/>
          <w:szCs w:val="24"/>
        </w:rPr>
        <w:t>E</w:t>
      </w:r>
      <w:r>
        <w:rPr>
          <w:rFonts w:ascii="宋体" w:hAnsi="宋体" w:hint="eastAsia"/>
          <w:szCs w:val="24"/>
        </w:rPr>
        <w:t>类</w:t>
      </w:r>
      <w:r w:rsidR="0042728E">
        <w:rPr>
          <w:rFonts w:ascii="宋体" w:hAnsi="宋体" w:hint="eastAsia"/>
          <w:szCs w:val="24"/>
        </w:rPr>
        <w:t>三</w:t>
      </w:r>
      <w:r>
        <w:rPr>
          <w:rFonts w:ascii="宋体" w:hAnsi="宋体" w:hint="eastAsia"/>
          <w:szCs w:val="24"/>
        </w:rPr>
        <w:t>类基金份额，</w:t>
      </w:r>
      <w:r w:rsidRPr="006D6DC4">
        <w:rPr>
          <w:rFonts w:ascii="宋体" w:hAnsi="宋体" w:hint="eastAsia"/>
          <w:szCs w:val="24"/>
        </w:rPr>
        <w:t>将分别</w:t>
      </w:r>
      <w:r w:rsidR="00F87F9D" w:rsidRPr="006D6DC4">
        <w:rPr>
          <w:rFonts w:ascii="宋体" w:hAnsi="宋体" w:hint="eastAsia"/>
          <w:szCs w:val="24"/>
        </w:rPr>
        <w:t>设置</w:t>
      </w:r>
      <w:r w:rsidRPr="006D6DC4">
        <w:rPr>
          <w:rFonts w:ascii="宋体" w:hAnsi="宋体" w:hint="eastAsia"/>
          <w:szCs w:val="24"/>
        </w:rPr>
        <w:t>对应的</w:t>
      </w:r>
      <w:r w:rsidR="00F87F9D" w:rsidRPr="006D6DC4">
        <w:rPr>
          <w:rFonts w:ascii="宋体" w:hAnsi="宋体" w:hint="eastAsia"/>
          <w:szCs w:val="24"/>
        </w:rPr>
        <w:t>基金代码，</w:t>
      </w:r>
      <w:r w:rsidRPr="006D6DC4">
        <w:rPr>
          <w:rFonts w:ascii="宋体" w:hAnsi="宋体" w:hint="eastAsia"/>
          <w:szCs w:val="24"/>
        </w:rPr>
        <w:t>并</w:t>
      </w:r>
      <w:r w:rsidR="00F87F9D" w:rsidRPr="006D6DC4">
        <w:rPr>
          <w:rFonts w:ascii="宋体" w:hAnsi="宋体" w:hint="eastAsia"/>
          <w:szCs w:val="24"/>
        </w:rPr>
        <w:t>分别</w:t>
      </w:r>
      <w:r w:rsidR="00095B73" w:rsidRPr="006D6DC4">
        <w:rPr>
          <w:rFonts w:ascii="宋体" w:hAnsi="宋体" w:hint="eastAsia"/>
          <w:szCs w:val="24"/>
        </w:rPr>
        <w:t>计算</w:t>
      </w:r>
      <w:r w:rsidR="0002239A" w:rsidRPr="006D6DC4">
        <w:rPr>
          <w:rFonts w:ascii="宋体" w:hAnsi="宋体" w:hint="eastAsia"/>
          <w:szCs w:val="24"/>
        </w:rPr>
        <w:t>和公告</w:t>
      </w:r>
      <w:r w:rsidR="00BE7019" w:rsidRPr="006D6DC4">
        <w:rPr>
          <w:rFonts w:ascii="宋体" w:hAnsi="宋体" w:hint="eastAsia"/>
          <w:bCs/>
          <w:szCs w:val="24"/>
        </w:rPr>
        <w:t>基金</w:t>
      </w:r>
      <w:r w:rsidR="00A44FE1" w:rsidRPr="006D6DC4">
        <w:rPr>
          <w:rFonts w:ascii="宋体" w:hAnsi="宋体" w:hint="eastAsia"/>
          <w:bCs/>
          <w:szCs w:val="24"/>
        </w:rPr>
        <w:t>份额</w:t>
      </w:r>
      <w:r w:rsidR="00BE7019" w:rsidRPr="006D6DC4">
        <w:rPr>
          <w:rFonts w:ascii="宋体" w:hAnsi="宋体" w:hint="eastAsia"/>
          <w:bCs/>
          <w:szCs w:val="24"/>
        </w:rPr>
        <w:t>净值</w:t>
      </w:r>
      <w:r w:rsidR="00F87F9D" w:rsidRPr="006D6DC4">
        <w:rPr>
          <w:rFonts w:ascii="宋体" w:hAnsi="宋体" w:hint="eastAsia"/>
          <w:szCs w:val="24"/>
        </w:rPr>
        <w:t>。本基金</w:t>
      </w:r>
      <w:r w:rsidR="0042728E" w:rsidRPr="006D6DC4">
        <w:rPr>
          <w:rFonts w:ascii="宋体" w:hAnsi="宋体" w:hint="eastAsia"/>
          <w:szCs w:val="24"/>
        </w:rPr>
        <w:t>A类基金份额代码为</w:t>
      </w:r>
      <w:r w:rsidR="00386FFA">
        <w:rPr>
          <w:rFonts w:hint="eastAsia"/>
        </w:rPr>
        <w:t>：</w:t>
      </w:r>
      <w:r w:rsidR="00CF7524" w:rsidRPr="00CF7524">
        <w:rPr>
          <w:rFonts w:ascii="宋体" w:hAnsi="宋体"/>
          <w:szCs w:val="24"/>
        </w:rPr>
        <w:t>519160</w:t>
      </w:r>
      <w:r w:rsidR="0042728E" w:rsidRPr="006D6DC4">
        <w:rPr>
          <w:rFonts w:ascii="宋体" w:hAnsi="宋体" w:hint="eastAsia"/>
          <w:szCs w:val="24"/>
        </w:rPr>
        <w:t>（现有份额类别）、</w:t>
      </w:r>
      <w:r w:rsidRPr="006D6DC4">
        <w:rPr>
          <w:rFonts w:ascii="宋体" w:hAnsi="宋体" w:hint="eastAsia"/>
          <w:szCs w:val="24"/>
        </w:rPr>
        <w:t>C</w:t>
      </w:r>
      <w:r w:rsidR="00F87F9D" w:rsidRPr="006D6DC4">
        <w:rPr>
          <w:rFonts w:ascii="宋体" w:hAnsi="宋体" w:hint="eastAsia"/>
          <w:szCs w:val="24"/>
        </w:rPr>
        <w:t>类基金份额代码为</w:t>
      </w:r>
      <w:r w:rsidR="00386FFA">
        <w:rPr>
          <w:rFonts w:ascii="宋体" w:hAnsi="宋体" w:hint="eastAsia"/>
          <w:szCs w:val="24"/>
        </w:rPr>
        <w:t>：</w:t>
      </w:r>
      <w:r w:rsidR="00CF7524" w:rsidRPr="00CF7524">
        <w:rPr>
          <w:rFonts w:ascii="宋体" w:hAnsi="宋体"/>
          <w:szCs w:val="24"/>
        </w:rPr>
        <w:t>51916</w:t>
      </w:r>
      <w:r w:rsidR="00CF7524">
        <w:rPr>
          <w:rFonts w:ascii="宋体" w:hAnsi="宋体"/>
          <w:szCs w:val="24"/>
        </w:rPr>
        <w:t>1</w:t>
      </w:r>
      <w:r w:rsidR="00F87F9D" w:rsidRPr="006D6DC4">
        <w:rPr>
          <w:rFonts w:ascii="宋体" w:hAnsi="宋体" w:hint="eastAsia"/>
          <w:szCs w:val="24"/>
        </w:rPr>
        <w:t>（现有基金份额类别），</w:t>
      </w:r>
      <w:r w:rsidR="005B6E9F" w:rsidRPr="0083169A">
        <w:rPr>
          <w:rFonts w:ascii="宋体" w:hAnsi="宋体"/>
          <w:szCs w:val="24"/>
        </w:rPr>
        <w:t>E类</w:t>
      </w:r>
      <w:r w:rsidR="0042728E" w:rsidRPr="0083169A">
        <w:rPr>
          <w:rFonts w:ascii="宋体" w:hAnsi="宋体" w:hint="eastAsia"/>
          <w:szCs w:val="24"/>
        </w:rPr>
        <w:t>基金份额代码为：</w:t>
      </w:r>
      <w:r w:rsidR="0083169A" w:rsidRPr="0083169A">
        <w:rPr>
          <w:rFonts w:ascii="宋体" w:hAnsi="宋体"/>
          <w:szCs w:val="24"/>
        </w:rPr>
        <w:t>021467</w:t>
      </w:r>
      <w:r w:rsidR="00F87F9D" w:rsidRPr="006D6DC4">
        <w:rPr>
          <w:rFonts w:ascii="宋体" w:hAnsi="宋体" w:hint="eastAsia"/>
          <w:szCs w:val="24"/>
        </w:rPr>
        <w:t>（新增基金份额类别）。</w:t>
      </w:r>
      <w:r w:rsidR="00F87F9D" w:rsidRPr="006D6DC4">
        <w:rPr>
          <w:rFonts w:ascii="宋体" w:hAnsi="宋体"/>
          <w:szCs w:val="24"/>
        </w:rPr>
        <w:t>投资者申</w:t>
      </w:r>
      <w:r w:rsidR="00F87F9D">
        <w:rPr>
          <w:rFonts w:ascii="宋体" w:hAnsi="宋体"/>
          <w:szCs w:val="24"/>
        </w:rPr>
        <w:t>购时可以自主选择与A类基金份额</w:t>
      </w:r>
      <w:r w:rsidR="0042728E">
        <w:rPr>
          <w:rFonts w:ascii="宋体" w:hAnsi="宋体" w:hint="eastAsia"/>
          <w:szCs w:val="24"/>
        </w:rPr>
        <w:t>、</w:t>
      </w:r>
      <w:r w:rsidR="005B6E9F">
        <w:rPr>
          <w:rFonts w:ascii="宋体" w:hAnsi="宋体" w:hint="eastAsia"/>
          <w:szCs w:val="24"/>
        </w:rPr>
        <w:t>C</w:t>
      </w:r>
      <w:r w:rsidR="005B6E9F">
        <w:rPr>
          <w:rFonts w:ascii="宋体" w:hAnsi="宋体"/>
          <w:szCs w:val="24"/>
        </w:rPr>
        <w:t>类</w:t>
      </w:r>
      <w:r w:rsidR="0042728E">
        <w:rPr>
          <w:rFonts w:ascii="宋体" w:hAnsi="宋体"/>
          <w:szCs w:val="24"/>
        </w:rPr>
        <w:t>基金份额</w:t>
      </w:r>
      <w:r w:rsidR="00F87F9D">
        <w:rPr>
          <w:rFonts w:ascii="宋体" w:hAnsi="宋体"/>
          <w:szCs w:val="24"/>
        </w:rPr>
        <w:t>或</w:t>
      </w:r>
      <w:r w:rsidR="005B6E9F">
        <w:rPr>
          <w:rFonts w:ascii="宋体" w:hAnsi="宋体" w:hint="eastAsia"/>
          <w:szCs w:val="24"/>
        </w:rPr>
        <w:t>E</w:t>
      </w:r>
      <w:r w:rsidR="00F87F9D">
        <w:rPr>
          <w:rFonts w:ascii="宋体" w:hAnsi="宋体"/>
          <w:szCs w:val="24"/>
        </w:rPr>
        <w:t>类基金份额相对应的基金代码进行申购。</w:t>
      </w:r>
    </w:p>
    <w:p w:rsidR="00864123" w:rsidRDefault="004B2D94" w:rsidP="00864123">
      <w:pPr>
        <w:ind w:firstLine="420"/>
        <w:rPr>
          <w:rFonts w:ascii="宋体" w:hAnsi="宋体"/>
          <w:szCs w:val="24"/>
        </w:rPr>
      </w:pPr>
      <w:r>
        <w:rPr>
          <w:rFonts w:ascii="宋体" w:hAnsi="宋体" w:hint="eastAsia"/>
          <w:szCs w:val="24"/>
        </w:rPr>
        <w:t>新增</w:t>
      </w:r>
      <w:r w:rsidR="005B6E9F">
        <w:rPr>
          <w:rFonts w:ascii="宋体" w:hAnsi="宋体" w:hint="eastAsia"/>
          <w:szCs w:val="24"/>
        </w:rPr>
        <w:t>E类</w:t>
      </w:r>
      <w:r w:rsidR="0042728E">
        <w:rPr>
          <w:rFonts w:ascii="宋体" w:hAnsi="宋体" w:hint="eastAsia"/>
          <w:szCs w:val="24"/>
        </w:rPr>
        <w:t>基金份额</w:t>
      </w:r>
      <w:r>
        <w:rPr>
          <w:rFonts w:ascii="宋体" w:hAnsi="宋体" w:hint="eastAsia"/>
          <w:szCs w:val="24"/>
        </w:rPr>
        <w:t>的</w:t>
      </w:r>
      <w:r w:rsidR="00864123" w:rsidRPr="00864123">
        <w:rPr>
          <w:rFonts w:ascii="宋体" w:hAnsi="宋体" w:hint="eastAsia"/>
          <w:szCs w:val="24"/>
        </w:rPr>
        <w:t>销售费率如下所示：</w:t>
      </w:r>
    </w:p>
    <w:p w:rsidR="0042728E" w:rsidRPr="00537AA5" w:rsidRDefault="0042728E" w:rsidP="0042728E">
      <w:pPr>
        <w:ind w:firstLine="420"/>
        <w:rPr>
          <w:rFonts w:ascii="宋体" w:hAnsi="宋体"/>
          <w:szCs w:val="24"/>
        </w:rPr>
      </w:pPr>
      <w:r w:rsidRPr="00537AA5">
        <w:rPr>
          <w:rFonts w:ascii="宋体" w:hAnsi="宋体" w:hint="eastAsia"/>
          <w:szCs w:val="24"/>
        </w:rPr>
        <w:t>1、申购费</w:t>
      </w:r>
    </w:p>
    <w:p w:rsidR="0042728E" w:rsidRPr="00537AA5" w:rsidRDefault="0042728E" w:rsidP="0042728E">
      <w:pPr>
        <w:ind w:firstLine="420"/>
        <w:rPr>
          <w:rFonts w:ascii="宋体" w:hAnsi="宋体"/>
          <w:szCs w:val="24"/>
        </w:rPr>
      </w:pPr>
      <w:r w:rsidRPr="00537AA5">
        <w:rPr>
          <w:rFonts w:ascii="宋体" w:hAnsi="宋体" w:hint="eastAsia"/>
          <w:szCs w:val="24"/>
        </w:rPr>
        <w:t>本基金</w:t>
      </w:r>
      <w:r w:rsidR="005B6E9F">
        <w:rPr>
          <w:rFonts w:ascii="宋体" w:hAnsi="宋体" w:hint="eastAsia"/>
          <w:szCs w:val="24"/>
        </w:rPr>
        <w:t>E类</w:t>
      </w:r>
      <w:r w:rsidRPr="00537AA5">
        <w:rPr>
          <w:rFonts w:ascii="宋体" w:hAnsi="宋体" w:hint="eastAsia"/>
          <w:szCs w:val="24"/>
        </w:rPr>
        <w:t>基金份额不收取申购费用。</w:t>
      </w:r>
    </w:p>
    <w:p w:rsidR="0042728E" w:rsidRDefault="0042728E" w:rsidP="0042728E">
      <w:pPr>
        <w:ind w:firstLine="420"/>
        <w:rPr>
          <w:rFonts w:ascii="宋体" w:hAnsi="宋体"/>
          <w:szCs w:val="24"/>
        </w:rPr>
      </w:pPr>
      <w:r w:rsidRPr="00537AA5">
        <w:rPr>
          <w:rFonts w:ascii="宋体" w:hAnsi="宋体" w:hint="eastAsia"/>
          <w:szCs w:val="24"/>
        </w:rPr>
        <w:t>2、赎回费</w:t>
      </w:r>
    </w:p>
    <w:p w:rsidR="0042728E" w:rsidRPr="00537AA5" w:rsidRDefault="0042728E" w:rsidP="0042728E">
      <w:pPr>
        <w:ind w:firstLine="420"/>
        <w:rPr>
          <w:rFonts w:ascii="宋体" w:hAnsi="宋体"/>
          <w:szCs w:val="24"/>
        </w:rPr>
      </w:pPr>
      <w:r w:rsidRPr="00537AA5">
        <w:rPr>
          <w:rFonts w:ascii="宋体" w:hAnsi="宋体" w:hint="eastAsia"/>
          <w:szCs w:val="24"/>
        </w:rPr>
        <w:t>投资者可将其持有的全部或部分</w:t>
      </w:r>
      <w:r w:rsidR="005B6E9F">
        <w:rPr>
          <w:rFonts w:ascii="宋体" w:hAnsi="宋体" w:hint="eastAsia"/>
          <w:szCs w:val="24"/>
        </w:rPr>
        <w:t>E类</w:t>
      </w:r>
      <w:r w:rsidRPr="00537AA5">
        <w:rPr>
          <w:rFonts w:ascii="宋体" w:hAnsi="宋体" w:hint="eastAsia"/>
          <w:szCs w:val="24"/>
        </w:rPr>
        <w:t>基金份额赎回。本基金</w:t>
      </w:r>
      <w:r w:rsidR="005B6E9F">
        <w:rPr>
          <w:rFonts w:ascii="宋体" w:hAnsi="宋体" w:hint="eastAsia"/>
          <w:szCs w:val="24"/>
        </w:rPr>
        <w:t>E类</w:t>
      </w:r>
      <w:r w:rsidRPr="00537AA5">
        <w:rPr>
          <w:rFonts w:ascii="宋体" w:hAnsi="宋体" w:hint="eastAsia"/>
          <w:szCs w:val="24"/>
        </w:rPr>
        <w:t>基金份额的赎回费用在投资者赎回</w:t>
      </w:r>
      <w:r w:rsidR="005B6E9F">
        <w:rPr>
          <w:rFonts w:ascii="宋体" w:hAnsi="宋体" w:hint="eastAsia"/>
          <w:szCs w:val="24"/>
        </w:rPr>
        <w:t>E类</w:t>
      </w:r>
      <w:r w:rsidRPr="00537AA5">
        <w:rPr>
          <w:rFonts w:ascii="宋体" w:hAnsi="宋体" w:hint="eastAsia"/>
          <w:szCs w:val="24"/>
        </w:rPr>
        <w:t>基金份额时收取</w:t>
      </w:r>
      <w:r>
        <w:rPr>
          <w:rFonts w:hint="eastAsia"/>
          <w:bCs/>
        </w:rPr>
        <w:t>。</w:t>
      </w:r>
    </w:p>
    <w:p w:rsidR="0042728E" w:rsidRDefault="0042728E" w:rsidP="0042728E">
      <w:pPr>
        <w:ind w:firstLine="420"/>
        <w:rPr>
          <w:rFonts w:ascii="宋体" w:hAnsi="宋体"/>
          <w:szCs w:val="24"/>
        </w:rPr>
      </w:pPr>
      <w:r w:rsidRPr="000E0362">
        <w:rPr>
          <w:rFonts w:ascii="宋体" w:hAnsi="宋体" w:hint="eastAsia"/>
          <w:szCs w:val="24"/>
        </w:rPr>
        <w:t>本基金</w:t>
      </w:r>
      <w:r w:rsidR="005B6E9F">
        <w:rPr>
          <w:rFonts w:ascii="宋体" w:hAnsi="宋体" w:hint="eastAsia"/>
          <w:szCs w:val="24"/>
        </w:rPr>
        <w:t>E类</w:t>
      </w:r>
      <w:r w:rsidRPr="000E0362">
        <w:rPr>
          <w:rFonts w:ascii="宋体" w:hAnsi="宋体" w:hint="eastAsia"/>
          <w:szCs w:val="24"/>
        </w:rPr>
        <w:t>基金份额的赎回费率标准如下：</w:t>
      </w:r>
    </w:p>
    <w:tbl>
      <w:tblPr>
        <w:tblW w:w="7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2397"/>
      </w:tblGrid>
      <w:tr w:rsidR="00CF7524" w:rsidRPr="00264EE5" w:rsidTr="00CF7524">
        <w:trPr>
          <w:trHeight w:val="445"/>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524" w:rsidRPr="00CF7524" w:rsidRDefault="00CF7524" w:rsidP="00CF7524">
            <w:pPr>
              <w:spacing w:line="240" w:lineRule="auto"/>
              <w:jc w:val="center"/>
              <w:rPr>
                <w:rFonts w:ascii="Times New Roman" w:hAnsi="Times New Roman"/>
                <w:color w:val="000000"/>
                <w:kern w:val="0"/>
                <w:sz w:val="21"/>
                <w:szCs w:val="21"/>
              </w:rPr>
            </w:pPr>
            <w:r w:rsidRPr="00CF7524">
              <w:rPr>
                <w:rFonts w:ascii="Times New Roman" w:hAnsi="Times New Roman" w:hint="eastAsia"/>
                <w:color w:val="000000"/>
                <w:kern w:val="0"/>
                <w:sz w:val="21"/>
                <w:szCs w:val="21"/>
              </w:rPr>
              <w:t>持有时间</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524" w:rsidRPr="00CF7524" w:rsidRDefault="00CF7524" w:rsidP="00CF7524">
            <w:pPr>
              <w:spacing w:line="240" w:lineRule="auto"/>
              <w:jc w:val="center"/>
              <w:rPr>
                <w:rFonts w:ascii="Times New Roman" w:hAnsi="Times New Roman"/>
                <w:sz w:val="21"/>
                <w:szCs w:val="21"/>
              </w:rPr>
            </w:pPr>
            <w:r w:rsidRPr="00CF7524">
              <w:rPr>
                <w:rFonts w:ascii="Times New Roman" w:hAnsi="Times New Roman"/>
                <w:sz w:val="21"/>
                <w:szCs w:val="21"/>
              </w:rPr>
              <w:t>E</w:t>
            </w:r>
            <w:r w:rsidRPr="00CF7524">
              <w:rPr>
                <w:rFonts w:ascii="Times New Roman" w:hAnsi="Times New Roman" w:hint="eastAsia"/>
                <w:sz w:val="21"/>
                <w:szCs w:val="21"/>
              </w:rPr>
              <w:t>类份额赎回费率</w:t>
            </w:r>
          </w:p>
        </w:tc>
      </w:tr>
      <w:tr w:rsidR="00CF7524" w:rsidRPr="00264EE5" w:rsidTr="00CF7524">
        <w:trPr>
          <w:trHeight w:val="445"/>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524" w:rsidRPr="00CF7524" w:rsidRDefault="00CF7524" w:rsidP="00CF7524">
            <w:pPr>
              <w:spacing w:line="240" w:lineRule="auto"/>
              <w:jc w:val="center"/>
              <w:rPr>
                <w:rFonts w:ascii="Times New Roman" w:hAnsi="Times New Roman"/>
                <w:color w:val="000000"/>
                <w:kern w:val="0"/>
                <w:sz w:val="21"/>
                <w:szCs w:val="21"/>
              </w:rPr>
            </w:pPr>
            <w:r w:rsidRPr="00CF7524">
              <w:rPr>
                <w:rFonts w:ascii="Times New Roman" w:hAnsi="Times New Roman" w:hint="eastAsia"/>
                <w:color w:val="000000"/>
                <w:kern w:val="0"/>
                <w:sz w:val="21"/>
                <w:szCs w:val="21"/>
              </w:rPr>
              <w:t>在同一开放期内申购后又赎回的份额且少于</w:t>
            </w:r>
            <w:r w:rsidRPr="00CF7524">
              <w:rPr>
                <w:rFonts w:ascii="Times New Roman" w:hAnsi="Times New Roman" w:hint="eastAsia"/>
                <w:color w:val="000000"/>
                <w:kern w:val="0"/>
                <w:sz w:val="21"/>
                <w:szCs w:val="21"/>
              </w:rPr>
              <w:t>7</w:t>
            </w:r>
            <w:r w:rsidRPr="00CF7524">
              <w:rPr>
                <w:rFonts w:ascii="Times New Roman" w:hAnsi="Times New Roman" w:hint="eastAsia"/>
                <w:color w:val="000000"/>
                <w:kern w:val="0"/>
                <w:sz w:val="21"/>
                <w:szCs w:val="21"/>
              </w:rPr>
              <w:t>日</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524" w:rsidRPr="00CF7524" w:rsidRDefault="00CF7524" w:rsidP="00CF7524">
            <w:pPr>
              <w:spacing w:line="240" w:lineRule="auto"/>
              <w:jc w:val="center"/>
              <w:rPr>
                <w:rFonts w:ascii="Times New Roman" w:hAnsi="Times New Roman"/>
                <w:sz w:val="21"/>
                <w:szCs w:val="21"/>
              </w:rPr>
            </w:pPr>
            <w:r w:rsidRPr="00CF7524">
              <w:rPr>
                <w:rFonts w:ascii="Times New Roman" w:hAnsi="Times New Roman" w:hint="eastAsia"/>
                <w:sz w:val="21"/>
                <w:szCs w:val="21"/>
              </w:rPr>
              <w:t>1.5</w:t>
            </w:r>
            <w:r w:rsidRPr="00CF7524">
              <w:rPr>
                <w:rFonts w:ascii="Times New Roman" w:hAnsi="Times New Roman"/>
                <w:sz w:val="21"/>
                <w:szCs w:val="21"/>
              </w:rPr>
              <w:t>%</w:t>
            </w:r>
          </w:p>
        </w:tc>
      </w:tr>
      <w:tr w:rsidR="00CF7524" w:rsidRPr="00264EE5" w:rsidTr="00CF7524">
        <w:trPr>
          <w:trHeight w:val="445"/>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524" w:rsidRPr="00CF7524" w:rsidRDefault="00CF7524" w:rsidP="00CF7524">
            <w:pPr>
              <w:spacing w:line="240" w:lineRule="auto"/>
              <w:jc w:val="center"/>
              <w:rPr>
                <w:rFonts w:ascii="Times New Roman" w:hAnsi="Times New Roman"/>
                <w:color w:val="000000"/>
                <w:kern w:val="0"/>
                <w:sz w:val="21"/>
                <w:szCs w:val="21"/>
              </w:rPr>
            </w:pPr>
            <w:r w:rsidRPr="00CF7524">
              <w:rPr>
                <w:rFonts w:ascii="Times New Roman" w:hAnsi="Times New Roman" w:hint="eastAsia"/>
                <w:color w:val="000000"/>
                <w:kern w:val="0"/>
                <w:sz w:val="21"/>
                <w:szCs w:val="21"/>
              </w:rPr>
              <w:t>在同一开放期内申购后又赎回的份额且不少于</w:t>
            </w:r>
            <w:r w:rsidRPr="00CF7524">
              <w:rPr>
                <w:rFonts w:ascii="Times New Roman" w:hAnsi="Times New Roman" w:hint="eastAsia"/>
                <w:color w:val="000000"/>
                <w:kern w:val="0"/>
                <w:sz w:val="21"/>
                <w:szCs w:val="21"/>
              </w:rPr>
              <w:t>7</w:t>
            </w:r>
            <w:r w:rsidRPr="00CF7524">
              <w:rPr>
                <w:rFonts w:ascii="Times New Roman" w:hAnsi="Times New Roman" w:hint="eastAsia"/>
                <w:color w:val="000000"/>
                <w:kern w:val="0"/>
                <w:sz w:val="21"/>
                <w:szCs w:val="21"/>
              </w:rPr>
              <w:t>日</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524" w:rsidRPr="00CF7524" w:rsidRDefault="00CF7524" w:rsidP="00CF7524">
            <w:pPr>
              <w:spacing w:line="240" w:lineRule="auto"/>
              <w:jc w:val="center"/>
              <w:rPr>
                <w:rFonts w:ascii="Times New Roman" w:hAnsi="Times New Roman"/>
                <w:sz w:val="21"/>
                <w:szCs w:val="21"/>
              </w:rPr>
            </w:pPr>
            <w:r w:rsidRPr="00CF7524">
              <w:rPr>
                <w:rFonts w:ascii="Times New Roman" w:hAnsi="Times New Roman"/>
                <w:sz w:val="21"/>
                <w:szCs w:val="21"/>
              </w:rPr>
              <w:t>0</w:t>
            </w:r>
          </w:p>
        </w:tc>
      </w:tr>
      <w:tr w:rsidR="00CF7524" w:rsidRPr="00264EE5" w:rsidTr="00CF7524">
        <w:trPr>
          <w:trHeight w:val="445"/>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524" w:rsidRPr="00CF7524" w:rsidRDefault="00CF7524" w:rsidP="00CF7524">
            <w:pPr>
              <w:spacing w:line="240" w:lineRule="auto"/>
              <w:jc w:val="center"/>
              <w:rPr>
                <w:rFonts w:ascii="Times New Roman" w:hAnsi="Times New Roman"/>
                <w:color w:val="000000"/>
                <w:kern w:val="0"/>
                <w:sz w:val="21"/>
                <w:szCs w:val="21"/>
              </w:rPr>
            </w:pPr>
            <w:r w:rsidRPr="00CF7524">
              <w:rPr>
                <w:rFonts w:ascii="Times New Roman" w:hAnsi="Times New Roman" w:hint="eastAsia"/>
                <w:color w:val="000000"/>
                <w:kern w:val="0"/>
                <w:sz w:val="21"/>
                <w:szCs w:val="21"/>
              </w:rPr>
              <w:t>在某一开放期申购并在下一开放期或其后赎回的份额</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524" w:rsidRPr="00CF7524" w:rsidRDefault="00CF7524" w:rsidP="00CF7524">
            <w:pPr>
              <w:spacing w:line="240" w:lineRule="auto"/>
              <w:jc w:val="center"/>
              <w:rPr>
                <w:rFonts w:ascii="Times New Roman" w:hAnsi="Times New Roman"/>
                <w:sz w:val="21"/>
                <w:szCs w:val="21"/>
              </w:rPr>
            </w:pPr>
            <w:r w:rsidRPr="00CF7524">
              <w:rPr>
                <w:rFonts w:ascii="Times New Roman" w:hAnsi="Times New Roman" w:hint="eastAsia"/>
                <w:sz w:val="21"/>
                <w:szCs w:val="21"/>
              </w:rPr>
              <w:t>0</w:t>
            </w:r>
          </w:p>
        </w:tc>
      </w:tr>
    </w:tbl>
    <w:p w:rsidR="0042728E" w:rsidRDefault="0042728E" w:rsidP="0042728E">
      <w:pPr>
        <w:tabs>
          <w:tab w:val="center" w:pos="4363"/>
        </w:tabs>
        <w:ind w:firstLine="420"/>
        <w:rPr>
          <w:rFonts w:hAnsi="宋体"/>
          <w:color w:val="000000"/>
          <w:kern w:val="0"/>
        </w:rPr>
      </w:pPr>
      <w:r w:rsidRPr="0087759C">
        <w:rPr>
          <w:rFonts w:hAnsi="宋体" w:hint="eastAsia"/>
          <w:color w:val="000000"/>
          <w:kern w:val="0"/>
        </w:rPr>
        <w:t>所收取的赎回费全部归入基金资产。</w:t>
      </w:r>
    </w:p>
    <w:p w:rsidR="0042728E" w:rsidRPr="000E0362" w:rsidRDefault="0042728E" w:rsidP="0042728E">
      <w:pPr>
        <w:tabs>
          <w:tab w:val="center" w:pos="4363"/>
        </w:tabs>
        <w:ind w:firstLine="420"/>
        <w:rPr>
          <w:rFonts w:ascii="宋体" w:hAnsi="宋体"/>
          <w:szCs w:val="24"/>
        </w:rPr>
      </w:pPr>
      <w:r w:rsidRPr="000E0362">
        <w:rPr>
          <w:rFonts w:ascii="宋体" w:hAnsi="宋体" w:hint="eastAsia"/>
          <w:szCs w:val="24"/>
        </w:rPr>
        <w:lastRenderedPageBreak/>
        <w:t>3</w:t>
      </w:r>
      <w:r>
        <w:rPr>
          <w:rFonts w:ascii="宋体" w:hAnsi="宋体" w:hint="eastAsia"/>
          <w:szCs w:val="24"/>
        </w:rPr>
        <w:t>、</w:t>
      </w:r>
      <w:r w:rsidRPr="000E0362">
        <w:rPr>
          <w:rFonts w:ascii="宋体" w:hAnsi="宋体" w:hint="eastAsia"/>
          <w:szCs w:val="24"/>
        </w:rPr>
        <w:t>销售服务费</w:t>
      </w:r>
    </w:p>
    <w:p w:rsidR="0042728E" w:rsidRDefault="0042728E" w:rsidP="0042728E">
      <w:pPr>
        <w:ind w:firstLine="420"/>
        <w:rPr>
          <w:rFonts w:ascii="宋体" w:hAnsi="宋体"/>
          <w:szCs w:val="24"/>
        </w:rPr>
      </w:pPr>
      <w:r w:rsidRPr="000E0362">
        <w:rPr>
          <w:rFonts w:ascii="宋体" w:hAnsi="宋体" w:hint="eastAsia"/>
          <w:szCs w:val="24"/>
        </w:rPr>
        <w:t>本基金</w:t>
      </w:r>
      <w:r w:rsidR="005B6E9F">
        <w:rPr>
          <w:rFonts w:ascii="宋体" w:hAnsi="宋体" w:hint="eastAsia"/>
          <w:szCs w:val="24"/>
        </w:rPr>
        <w:t>E类</w:t>
      </w:r>
      <w:r w:rsidRPr="000E0362">
        <w:rPr>
          <w:rFonts w:ascii="宋体" w:hAnsi="宋体" w:hint="eastAsia"/>
          <w:szCs w:val="24"/>
        </w:rPr>
        <w:t>基金份额的基金销售服务费年费率为</w:t>
      </w:r>
      <w:r>
        <w:rPr>
          <w:rFonts w:ascii="宋体" w:hAnsi="宋体" w:hint="eastAsia"/>
          <w:szCs w:val="24"/>
        </w:rPr>
        <w:t>0.</w:t>
      </w:r>
      <w:r w:rsidR="00CF7524">
        <w:rPr>
          <w:rFonts w:ascii="宋体" w:hAnsi="宋体"/>
          <w:szCs w:val="24"/>
        </w:rPr>
        <w:t>40</w:t>
      </w:r>
      <w:r w:rsidRPr="000E0362">
        <w:rPr>
          <w:rFonts w:ascii="宋体" w:hAnsi="宋体" w:hint="eastAsia"/>
          <w:szCs w:val="24"/>
        </w:rPr>
        <w:t>%</w:t>
      </w:r>
      <w:r>
        <w:rPr>
          <w:rFonts w:ascii="宋体" w:hAnsi="宋体" w:hint="eastAsia"/>
          <w:szCs w:val="24"/>
        </w:rPr>
        <w:t>，</w:t>
      </w:r>
      <w:r w:rsidRPr="000E0362">
        <w:rPr>
          <w:rFonts w:ascii="宋体" w:hAnsi="宋体" w:hint="eastAsia"/>
          <w:szCs w:val="24"/>
        </w:rPr>
        <w:t>按前一日</w:t>
      </w:r>
      <w:r w:rsidR="005B6E9F">
        <w:rPr>
          <w:rFonts w:ascii="宋体" w:hAnsi="宋体" w:hint="eastAsia"/>
          <w:szCs w:val="24"/>
        </w:rPr>
        <w:t>E类</w:t>
      </w:r>
      <w:r w:rsidRPr="000E0362">
        <w:rPr>
          <w:rFonts w:ascii="宋体" w:hAnsi="宋体" w:hint="eastAsia"/>
          <w:szCs w:val="24"/>
        </w:rPr>
        <w:t>基金份额资产净值的</w:t>
      </w:r>
      <w:r>
        <w:rPr>
          <w:rFonts w:ascii="宋体" w:hAnsi="宋体" w:hint="eastAsia"/>
          <w:szCs w:val="24"/>
        </w:rPr>
        <w:t>0.</w:t>
      </w:r>
      <w:r w:rsidR="00CF7524">
        <w:rPr>
          <w:rFonts w:ascii="宋体" w:hAnsi="宋体"/>
          <w:szCs w:val="24"/>
        </w:rPr>
        <w:t>40</w:t>
      </w:r>
      <w:r w:rsidRPr="000E0362">
        <w:rPr>
          <w:rFonts w:ascii="宋体" w:hAnsi="宋体" w:hint="eastAsia"/>
          <w:szCs w:val="24"/>
        </w:rPr>
        <w:t>%年费率计提。</w:t>
      </w:r>
    </w:p>
    <w:p w:rsidR="00750FD6" w:rsidRPr="00750FD6" w:rsidRDefault="00750FD6" w:rsidP="00750FD6">
      <w:pPr>
        <w:ind w:firstLine="420"/>
        <w:rPr>
          <w:rFonts w:ascii="宋体" w:hAnsi="宋体"/>
          <w:b/>
          <w:szCs w:val="24"/>
        </w:rPr>
      </w:pPr>
      <w:r w:rsidRPr="00750FD6">
        <w:rPr>
          <w:rFonts w:ascii="宋体" w:hAnsi="宋体" w:hint="eastAsia"/>
          <w:b/>
          <w:szCs w:val="24"/>
        </w:rPr>
        <w:t>二、本基金</w:t>
      </w:r>
      <w:r w:rsidR="005B6E9F">
        <w:rPr>
          <w:rFonts w:ascii="宋体" w:hAnsi="宋体" w:hint="eastAsia"/>
          <w:b/>
          <w:szCs w:val="24"/>
        </w:rPr>
        <w:t>E类</w:t>
      </w:r>
      <w:r w:rsidRPr="00750FD6">
        <w:rPr>
          <w:rFonts w:ascii="宋体" w:hAnsi="宋体" w:hint="eastAsia"/>
          <w:b/>
          <w:szCs w:val="24"/>
        </w:rPr>
        <w:t>基金份额适用的销售网点</w:t>
      </w:r>
    </w:p>
    <w:p w:rsidR="002379F9" w:rsidRPr="002379F9" w:rsidRDefault="002379F9" w:rsidP="002379F9">
      <w:pPr>
        <w:ind w:firstLine="420"/>
        <w:rPr>
          <w:rFonts w:ascii="宋体" w:hAnsi="宋体"/>
          <w:szCs w:val="24"/>
        </w:rPr>
      </w:pPr>
      <w:r>
        <w:rPr>
          <w:rFonts w:ascii="宋体" w:hAnsi="宋体" w:hint="eastAsia"/>
          <w:szCs w:val="24"/>
        </w:rPr>
        <w:t>1、</w:t>
      </w:r>
      <w:r w:rsidRPr="002379F9">
        <w:rPr>
          <w:rFonts w:ascii="宋体" w:hAnsi="宋体" w:hint="eastAsia"/>
          <w:szCs w:val="24"/>
        </w:rPr>
        <w:t>新华基金管理股份有限公司北京直销中心</w:t>
      </w:r>
    </w:p>
    <w:p w:rsidR="002379F9" w:rsidRPr="002379F9" w:rsidRDefault="002379F9" w:rsidP="002379F9">
      <w:pPr>
        <w:ind w:firstLine="420"/>
        <w:rPr>
          <w:rFonts w:ascii="宋体" w:hAnsi="宋体"/>
          <w:szCs w:val="24"/>
        </w:rPr>
      </w:pPr>
      <w:r w:rsidRPr="002379F9">
        <w:rPr>
          <w:rFonts w:ascii="宋体" w:hAnsi="宋体" w:hint="eastAsia"/>
          <w:szCs w:val="24"/>
        </w:rPr>
        <w:t>住所：重庆市江北区聚贤岩广场6号力帆中心2号办公楼第19层</w:t>
      </w:r>
    </w:p>
    <w:p w:rsidR="002379F9" w:rsidRPr="002379F9" w:rsidRDefault="002379F9" w:rsidP="002379F9">
      <w:pPr>
        <w:ind w:firstLine="420"/>
        <w:rPr>
          <w:rFonts w:ascii="宋体" w:hAnsi="宋体"/>
          <w:szCs w:val="24"/>
        </w:rPr>
      </w:pPr>
      <w:r w:rsidRPr="002379F9">
        <w:rPr>
          <w:rFonts w:ascii="宋体" w:hAnsi="宋体" w:hint="eastAsia"/>
          <w:szCs w:val="24"/>
        </w:rPr>
        <w:t>办公地址：北京市西城区平安里西大街26号新时代大厦9层、11层</w:t>
      </w:r>
    </w:p>
    <w:p w:rsidR="002379F9" w:rsidRPr="002379F9" w:rsidRDefault="002379F9" w:rsidP="002379F9">
      <w:pPr>
        <w:ind w:firstLine="420"/>
        <w:rPr>
          <w:rFonts w:ascii="宋体" w:hAnsi="宋体"/>
          <w:szCs w:val="24"/>
        </w:rPr>
      </w:pPr>
      <w:r w:rsidRPr="002379F9">
        <w:rPr>
          <w:rFonts w:ascii="宋体" w:hAnsi="宋体" w:hint="eastAsia"/>
          <w:szCs w:val="24"/>
        </w:rPr>
        <w:t>法定代表人：</w:t>
      </w:r>
      <w:r w:rsidR="00C16998">
        <w:rPr>
          <w:rFonts w:ascii="宋体" w:hAnsi="宋体" w:hint="eastAsia"/>
          <w:szCs w:val="24"/>
        </w:rPr>
        <w:t>于春玲</w:t>
      </w:r>
      <w:bookmarkStart w:id="0" w:name="_GoBack"/>
      <w:bookmarkEnd w:id="0"/>
    </w:p>
    <w:p w:rsidR="002379F9" w:rsidRPr="002379F9" w:rsidRDefault="002379F9" w:rsidP="002379F9">
      <w:pPr>
        <w:ind w:firstLine="420"/>
        <w:rPr>
          <w:rFonts w:ascii="宋体" w:hAnsi="宋体"/>
          <w:szCs w:val="24"/>
        </w:rPr>
      </w:pPr>
      <w:r w:rsidRPr="002379F9">
        <w:rPr>
          <w:rFonts w:ascii="宋体" w:hAnsi="宋体" w:hint="eastAsia"/>
          <w:szCs w:val="24"/>
        </w:rPr>
        <w:t>电话：010-68730999</w:t>
      </w:r>
    </w:p>
    <w:p w:rsidR="002379F9" w:rsidRPr="002379F9" w:rsidRDefault="002379F9" w:rsidP="002379F9">
      <w:pPr>
        <w:ind w:firstLine="420"/>
        <w:rPr>
          <w:rFonts w:ascii="宋体" w:hAnsi="宋体"/>
          <w:szCs w:val="24"/>
        </w:rPr>
      </w:pPr>
      <w:r w:rsidRPr="002379F9">
        <w:rPr>
          <w:rFonts w:ascii="宋体" w:hAnsi="宋体" w:hint="eastAsia"/>
          <w:szCs w:val="24"/>
        </w:rPr>
        <w:t>联系人：郑维丹</w:t>
      </w:r>
    </w:p>
    <w:p w:rsidR="002379F9" w:rsidRPr="002379F9" w:rsidRDefault="002379F9" w:rsidP="002379F9">
      <w:pPr>
        <w:ind w:firstLine="420"/>
        <w:rPr>
          <w:rFonts w:ascii="宋体" w:hAnsi="宋体"/>
          <w:szCs w:val="24"/>
        </w:rPr>
      </w:pPr>
      <w:r w:rsidRPr="002379F9">
        <w:rPr>
          <w:rFonts w:ascii="宋体" w:hAnsi="宋体" w:hint="eastAsia"/>
          <w:szCs w:val="24"/>
        </w:rPr>
        <w:t>网址</w:t>
      </w:r>
      <w:r w:rsidR="00AF75F5">
        <w:rPr>
          <w:rFonts w:ascii="宋体" w:hAnsi="宋体" w:hint="eastAsia"/>
          <w:szCs w:val="24"/>
        </w:rPr>
        <w:t>：</w:t>
      </w:r>
      <w:r w:rsidRPr="002379F9">
        <w:rPr>
          <w:rFonts w:ascii="宋体" w:hAnsi="宋体" w:hint="eastAsia"/>
          <w:szCs w:val="24"/>
        </w:rPr>
        <w:t>www.ncfund.com.cn</w:t>
      </w:r>
    </w:p>
    <w:p w:rsidR="002379F9" w:rsidRPr="002379F9" w:rsidRDefault="002379F9" w:rsidP="002379F9">
      <w:pPr>
        <w:ind w:firstLine="420"/>
        <w:rPr>
          <w:rFonts w:ascii="宋体" w:hAnsi="宋体"/>
          <w:szCs w:val="24"/>
        </w:rPr>
      </w:pPr>
      <w:r w:rsidRPr="002379F9">
        <w:rPr>
          <w:rFonts w:ascii="宋体" w:hAnsi="宋体" w:hint="eastAsia"/>
          <w:szCs w:val="24"/>
        </w:rPr>
        <w:t>客服电话：400-819-8866</w:t>
      </w:r>
    </w:p>
    <w:p w:rsidR="002379F9" w:rsidRPr="002379F9" w:rsidRDefault="002379F9" w:rsidP="002379F9">
      <w:pPr>
        <w:ind w:firstLineChars="200" w:firstLine="480"/>
        <w:rPr>
          <w:rFonts w:ascii="宋体" w:hAnsi="宋体"/>
          <w:szCs w:val="24"/>
        </w:rPr>
      </w:pPr>
      <w:r>
        <w:rPr>
          <w:rFonts w:ascii="宋体" w:hAnsi="宋体" w:hint="eastAsia"/>
          <w:szCs w:val="24"/>
        </w:rPr>
        <w:t>2、</w:t>
      </w:r>
      <w:r w:rsidRPr="002379F9">
        <w:rPr>
          <w:rFonts w:ascii="宋体" w:hAnsi="宋体" w:hint="eastAsia"/>
          <w:szCs w:val="24"/>
        </w:rPr>
        <w:t>电子直销：新华基金网上交易平台</w:t>
      </w:r>
    </w:p>
    <w:p w:rsidR="002379F9" w:rsidRDefault="002379F9" w:rsidP="002379F9">
      <w:pPr>
        <w:ind w:firstLine="420"/>
        <w:rPr>
          <w:rFonts w:ascii="宋体" w:hAnsi="宋体"/>
          <w:szCs w:val="24"/>
        </w:rPr>
      </w:pPr>
      <w:r w:rsidRPr="002379F9">
        <w:rPr>
          <w:rFonts w:ascii="宋体" w:hAnsi="宋体" w:hint="eastAsia"/>
          <w:szCs w:val="24"/>
        </w:rPr>
        <w:t>网址：https://trade.ncfund.com.cn</w:t>
      </w:r>
    </w:p>
    <w:p w:rsidR="00F87F9D" w:rsidRDefault="00F87F9D">
      <w:pPr>
        <w:ind w:firstLine="420"/>
        <w:rPr>
          <w:rFonts w:ascii="宋体" w:hAnsi="宋体"/>
        </w:rPr>
      </w:pPr>
      <w:r>
        <w:rPr>
          <w:rFonts w:ascii="宋体" w:hAnsi="宋体" w:hint="eastAsia"/>
        </w:rPr>
        <w:t>本公司可根据情况增加</w:t>
      </w:r>
      <w:r w:rsidR="005B6E9F">
        <w:rPr>
          <w:rFonts w:ascii="宋体" w:hAnsi="宋体" w:hint="eastAsia"/>
        </w:rPr>
        <w:t>E类</w:t>
      </w:r>
      <w:r>
        <w:rPr>
          <w:rFonts w:ascii="宋体" w:hAnsi="宋体" w:hint="eastAsia"/>
        </w:rPr>
        <w:t>基金份额申购、赎回等业务的办理机构，并</w:t>
      </w:r>
      <w:r w:rsidR="00A44FE1" w:rsidRPr="00A44FE1">
        <w:rPr>
          <w:rFonts w:ascii="宋体" w:hAnsi="宋体" w:hint="eastAsia"/>
        </w:rPr>
        <w:t>在基金管理人网站公示</w:t>
      </w:r>
      <w:r>
        <w:rPr>
          <w:rFonts w:ascii="宋体" w:hAnsi="宋体" w:hint="eastAsia"/>
        </w:rPr>
        <w:t>。</w:t>
      </w:r>
    </w:p>
    <w:p w:rsidR="00F87F9D" w:rsidRDefault="009374B6">
      <w:pPr>
        <w:ind w:firstLine="420"/>
        <w:rPr>
          <w:rFonts w:ascii="宋体" w:hAnsi="宋体"/>
          <w:b/>
        </w:rPr>
      </w:pPr>
      <w:r>
        <w:rPr>
          <w:rFonts w:ascii="宋体" w:hAnsi="宋体" w:hint="eastAsia"/>
          <w:b/>
        </w:rPr>
        <w:t>三</w:t>
      </w:r>
      <w:r w:rsidR="00F87F9D">
        <w:rPr>
          <w:rFonts w:ascii="宋体" w:hAnsi="宋体" w:hint="eastAsia"/>
          <w:b/>
        </w:rPr>
        <w:t>、基金合同、托管协议的修订</w:t>
      </w:r>
    </w:p>
    <w:p w:rsidR="00F87F9D" w:rsidRDefault="00F87F9D">
      <w:pPr>
        <w:ind w:firstLine="420"/>
        <w:rPr>
          <w:rFonts w:ascii="宋体" w:hAnsi="宋体"/>
        </w:rPr>
      </w:pPr>
      <w:r>
        <w:rPr>
          <w:rFonts w:ascii="宋体" w:hAnsi="宋体" w:hint="eastAsia"/>
        </w:rPr>
        <w:t>为确保本基金增加新的基金份额</w:t>
      </w:r>
      <w:r w:rsidR="0082626F">
        <w:rPr>
          <w:rFonts w:ascii="宋体" w:hAnsi="宋体" w:hint="eastAsia"/>
        </w:rPr>
        <w:t>类别</w:t>
      </w:r>
      <w:r>
        <w:rPr>
          <w:rFonts w:ascii="宋体" w:hAnsi="宋体" w:hint="eastAsia"/>
        </w:rPr>
        <w:t>符合法律法规的规定，本基金管理人就</w:t>
      </w:r>
      <w:r w:rsidR="00CD772A" w:rsidRPr="00CD772A">
        <w:rPr>
          <w:rFonts w:ascii="宋体" w:hAnsi="宋体" w:hint="eastAsia"/>
        </w:rPr>
        <w:t>新增</w:t>
      </w:r>
      <w:r w:rsidR="005B6E9F">
        <w:rPr>
          <w:rFonts w:ascii="宋体" w:hAnsi="宋体" w:hint="eastAsia"/>
        </w:rPr>
        <w:t>E类</w:t>
      </w:r>
      <w:r w:rsidR="00CD772A" w:rsidRPr="00CD772A">
        <w:rPr>
          <w:rFonts w:ascii="宋体" w:hAnsi="宋体" w:hint="eastAsia"/>
        </w:rPr>
        <w:t>基金份额事宜</w:t>
      </w:r>
      <w:r w:rsidR="00CD772A">
        <w:rPr>
          <w:rFonts w:ascii="宋体" w:hAnsi="宋体" w:hint="eastAsia"/>
        </w:rPr>
        <w:t>对</w:t>
      </w:r>
      <w:r>
        <w:rPr>
          <w:rFonts w:ascii="宋体" w:hAnsi="宋体" w:hint="eastAsia"/>
        </w:rPr>
        <w:t>基金合同、托管协议的相关内容进行修订，本</w:t>
      </w:r>
      <w:r w:rsidR="00737625">
        <w:rPr>
          <w:rFonts w:ascii="宋体" w:hAnsi="宋体" w:hint="eastAsia"/>
        </w:rPr>
        <w:t>次</w:t>
      </w:r>
      <w:r>
        <w:rPr>
          <w:rFonts w:ascii="宋体" w:hAnsi="宋体" w:hint="eastAsia"/>
        </w:rPr>
        <w:t>修订</w:t>
      </w:r>
      <w:r w:rsidR="009539FA" w:rsidRPr="009539FA">
        <w:rPr>
          <w:rFonts w:ascii="宋体" w:hAnsi="宋体" w:hint="eastAsia"/>
        </w:rPr>
        <w:t>属于基金合同约定的不需召开基金份额持有人大会的情形，可由基金管理人和基金托管人协商后修改</w:t>
      </w:r>
      <w:r>
        <w:rPr>
          <w:rFonts w:ascii="宋体" w:hAnsi="宋体" w:hint="eastAsia"/>
        </w:rPr>
        <w:t>。</w:t>
      </w:r>
    </w:p>
    <w:p w:rsidR="00F87F9D" w:rsidRDefault="00F87F9D">
      <w:pPr>
        <w:ind w:firstLineChars="200" w:firstLine="480"/>
        <w:rPr>
          <w:rFonts w:ascii="宋体" w:hAnsi="宋体"/>
        </w:rPr>
      </w:pPr>
      <w:r>
        <w:rPr>
          <w:rFonts w:ascii="宋体" w:hAnsi="宋体" w:hint="eastAsia"/>
        </w:rPr>
        <w:t>本基金基金合同和托管协议的修改详见附件《</w:t>
      </w:r>
      <w:r w:rsidR="00986DA3">
        <w:rPr>
          <w:rFonts w:ascii="宋体" w:hAnsi="宋体" w:hint="eastAsia"/>
          <w:szCs w:val="24"/>
        </w:rPr>
        <w:t>新华安享惠金定期开放债券型证券投资基金</w:t>
      </w:r>
      <w:r>
        <w:rPr>
          <w:rFonts w:ascii="宋体" w:hAnsi="宋体" w:hint="eastAsia"/>
        </w:rPr>
        <w:t>基金合同、托管协议修改前后文对照表》。</w:t>
      </w:r>
    </w:p>
    <w:p w:rsidR="00F87F9D" w:rsidRDefault="00F87F9D">
      <w:pPr>
        <w:pStyle w:val="Default"/>
        <w:spacing w:line="360" w:lineRule="auto"/>
        <w:ind w:firstLineChars="200" w:firstLine="480"/>
        <w:jc w:val="both"/>
        <w:rPr>
          <w:rFonts w:ascii="宋体" w:hAnsi="宋体" w:cs="Times New Roman"/>
          <w:color w:val="auto"/>
          <w:kern w:val="2"/>
          <w:szCs w:val="22"/>
        </w:rPr>
      </w:pPr>
      <w:r>
        <w:rPr>
          <w:rFonts w:ascii="宋体" w:hAnsi="宋体" w:cs="Times New Roman"/>
          <w:color w:val="auto"/>
          <w:kern w:val="2"/>
          <w:szCs w:val="22"/>
        </w:rPr>
        <w:t>本基金管理人将于公告当日将</w:t>
      </w:r>
      <w:r w:rsidR="00210777">
        <w:rPr>
          <w:rFonts w:ascii="宋体" w:hAnsi="宋体" w:cs="Times New Roman"/>
          <w:color w:val="auto"/>
          <w:kern w:val="2"/>
          <w:szCs w:val="22"/>
        </w:rPr>
        <w:t>修改后的本基金《基金合同》、《托管协议》</w:t>
      </w:r>
      <w:r w:rsidR="00705753">
        <w:rPr>
          <w:rFonts w:ascii="宋体" w:hAnsi="宋体" w:cs="Times New Roman" w:hint="eastAsia"/>
          <w:color w:val="auto"/>
          <w:kern w:val="2"/>
          <w:szCs w:val="22"/>
        </w:rPr>
        <w:t>登载于</w:t>
      </w:r>
      <w:r w:rsidR="009539FA">
        <w:rPr>
          <w:rFonts w:ascii="宋体" w:hAnsi="宋体" w:cs="Times New Roman" w:hint="eastAsia"/>
          <w:color w:val="auto"/>
          <w:kern w:val="2"/>
          <w:szCs w:val="22"/>
        </w:rPr>
        <w:t>规定</w:t>
      </w:r>
      <w:r w:rsidR="00705753">
        <w:rPr>
          <w:rFonts w:ascii="宋体" w:hAnsi="宋体" w:cs="Times New Roman" w:hint="eastAsia"/>
          <w:color w:val="auto"/>
          <w:kern w:val="2"/>
          <w:szCs w:val="22"/>
        </w:rPr>
        <w:t>网站</w:t>
      </w:r>
      <w:r>
        <w:rPr>
          <w:rFonts w:ascii="宋体" w:hAnsi="宋体" w:cs="Times New Roman"/>
          <w:color w:val="auto"/>
          <w:kern w:val="2"/>
          <w:szCs w:val="22"/>
        </w:rPr>
        <w:t>。</w:t>
      </w:r>
    </w:p>
    <w:p w:rsidR="00F87F9D" w:rsidRDefault="009374B6">
      <w:pPr>
        <w:ind w:firstLineChars="200" w:firstLine="482"/>
        <w:rPr>
          <w:rFonts w:ascii="宋体" w:hAnsi="宋体"/>
          <w:b/>
        </w:rPr>
      </w:pPr>
      <w:r>
        <w:rPr>
          <w:rFonts w:ascii="宋体" w:hAnsi="宋体" w:hint="eastAsia"/>
          <w:b/>
        </w:rPr>
        <w:t>四</w:t>
      </w:r>
      <w:r w:rsidR="00F87F9D">
        <w:rPr>
          <w:rFonts w:ascii="宋体" w:hAnsi="宋体" w:hint="eastAsia"/>
          <w:b/>
        </w:rPr>
        <w:t>、重要提示</w:t>
      </w:r>
    </w:p>
    <w:p w:rsidR="00F87F9D" w:rsidRDefault="00F87F9D">
      <w:pPr>
        <w:ind w:firstLine="420"/>
        <w:rPr>
          <w:rFonts w:ascii="宋体" w:hAnsi="宋体"/>
        </w:rPr>
      </w:pPr>
      <w:r>
        <w:rPr>
          <w:rFonts w:ascii="宋体" w:hAnsi="宋体" w:hint="eastAsia"/>
        </w:rPr>
        <w:t>1、</w:t>
      </w:r>
      <w:r w:rsidR="00737625">
        <w:rPr>
          <w:rFonts w:ascii="宋体" w:hAnsi="宋体" w:hint="eastAsia"/>
        </w:rPr>
        <w:t>本公告仅对本基金增加</w:t>
      </w:r>
      <w:r w:rsidR="005B6E9F">
        <w:rPr>
          <w:rFonts w:ascii="宋体" w:hAnsi="宋体" w:hint="eastAsia"/>
        </w:rPr>
        <w:t>E类</w:t>
      </w:r>
      <w:r w:rsidR="008D1C03">
        <w:rPr>
          <w:rFonts w:ascii="宋体" w:hAnsi="宋体" w:hint="eastAsia"/>
        </w:rPr>
        <w:t>份额</w:t>
      </w:r>
      <w:r w:rsidR="00737625">
        <w:rPr>
          <w:rFonts w:ascii="宋体" w:hAnsi="宋体" w:hint="eastAsia"/>
        </w:rPr>
        <w:t>有关事项予以说明。</w:t>
      </w:r>
      <w:r>
        <w:rPr>
          <w:rFonts w:ascii="宋体" w:hAnsi="宋体" w:hint="eastAsia"/>
        </w:rPr>
        <w:t>投资者欲了解本基金的详细情况，请登录本公司网站（</w:t>
      </w:r>
      <w:r>
        <w:rPr>
          <w:rFonts w:ascii="宋体" w:hAnsi="宋体"/>
        </w:rPr>
        <w:t>www.</w:t>
      </w:r>
      <w:r>
        <w:rPr>
          <w:rFonts w:ascii="宋体" w:hAnsi="宋体" w:hint="eastAsia"/>
        </w:rPr>
        <w:t>ncfund</w:t>
      </w:r>
      <w:r>
        <w:rPr>
          <w:rFonts w:ascii="宋体" w:hAnsi="宋体"/>
        </w:rPr>
        <w:t>.com.cn</w:t>
      </w:r>
      <w:r>
        <w:rPr>
          <w:rFonts w:ascii="宋体" w:hAnsi="宋体" w:hint="eastAsia"/>
        </w:rPr>
        <w:t>）</w:t>
      </w:r>
      <w:r w:rsidR="00705753" w:rsidRPr="00705753">
        <w:rPr>
          <w:rFonts w:ascii="宋体" w:hAnsi="宋体" w:hint="eastAsia"/>
        </w:rPr>
        <w:t>或中国证监会基金电子披露网站（http://eid.csrc.gov.cn/fund）</w:t>
      </w:r>
      <w:r>
        <w:rPr>
          <w:rFonts w:ascii="宋体" w:hAnsi="宋体" w:hint="eastAsia"/>
        </w:rPr>
        <w:t>查询本基金最新的基金合同和招募说明书。</w:t>
      </w:r>
    </w:p>
    <w:p w:rsidR="00F87F9D" w:rsidRDefault="00F87F9D">
      <w:pPr>
        <w:ind w:firstLine="420"/>
        <w:rPr>
          <w:rFonts w:ascii="宋体" w:hAnsi="宋体"/>
        </w:rPr>
      </w:pPr>
      <w:r>
        <w:rPr>
          <w:rFonts w:ascii="宋体" w:hAnsi="宋体" w:hint="eastAsia"/>
        </w:rPr>
        <w:t>2、本基金</w:t>
      </w:r>
      <w:r w:rsidR="000151A8">
        <w:rPr>
          <w:rFonts w:ascii="宋体" w:hAnsi="宋体" w:hint="eastAsia"/>
        </w:rPr>
        <w:t>A类、</w:t>
      </w:r>
      <w:r w:rsidR="00587EE5">
        <w:rPr>
          <w:rFonts w:ascii="宋体" w:hAnsi="宋体"/>
        </w:rPr>
        <w:t>C</w:t>
      </w:r>
      <w:r>
        <w:rPr>
          <w:rFonts w:ascii="宋体" w:hAnsi="宋体" w:hint="eastAsia"/>
        </w:rPr>
        <w:t>类份额仍按原有业务规则执行。</w:t>
      </w:r>
    </w:p>
    <w:p w:rsidR="00F87F9D" w:rsidRDefault="00587EE5">
      <w:pPr>
        <w:ind w:firstLine="420"/>
        <w:rPr>
          <w:rFonts w:ascii="宋体" w:hAnsi="宋体"/>
        </w:rPr>
      </w:pPr>
      <w:r>
        <w:rPr>
          <w:rFonts w:ascii="宋体" w:hAnsi="宋体"/>
        </w:rPr>
        <w:lastRenderedPageBreak/>
        <w:t>3</w:t>
      </w:r>
      <w:r w:rsidR="00F87F9D">
        <w:rPr>
          <w:rFonts w:ascii="宋体" w:hAnsi="宋体" w:hint="eastAsia"/>
        </w:rPr>
        <w:t>、本公告的解释权归新华基金管理股份有限公司。</w:t>
      </w:r>
    </w:p>
    <w:p w:rsidR="00F87F9D" w:rsidRDefault="00F87F9D">
      <w:pPr>
        <w:ind w:firstLine="420"/>
        <w:rPr>
          <w:rFonts w:ascii="宋体" w:hAnsi="宋体"/>
        </w:rPr>
      </w:pPr>
      <w:r>
        <w:rPr>
          <w:rFonts w:ascii="宋体" w:hAnsi="宋体" w:hint="eastAsia"/>
        </w:rPr>
        <w:t>本基金管理人可以在法律法规和本基金合同规定范围内调整上述有关内容。如有疑问，请登录本公司网站（</w:t>
      </w:r>
      <w:r>
        <w:rPr>
          <w:rFonts w:ascii="宋体" w:hAnsi="宋体"/>
        </w:rPr>
        <w:t>www.</w:t>
      </w:r>
      <w:r>
        <w:rPr>
          <w:rFonts w:ascii="宋体" w:hAnsi="宋体" w:hint="eastAsia"/>
        </w:rPr>
        <w:t>ncfund</w:t>
      </w:r>
      <w:r>
        <w:rPr>
          <w:rFonts w:ascii="宋体" w:hAnsi="宋体"/>
        </w:rPr>
        <w:t>.com.cn</w:t>
      </w:r>
      <w:r>
        <w:rPr>
          <w:rFonts w:ascii="宋体" w:hAnsi="宋体" w:hint="eastAsia"/>
        </w:rPr>
        <w:t>）或拨打本公司客户服务电话（400-819-8866）。</w:t>
      </w:r>
    </w:p>
    <w:p w:rsidR="00F87F9D" w:rsidRDefault="00F87F9D">
      <w:pPr>
        <w:ind w:firstLine="420"/>
        <w:rPr>
          <w:rFonts w:ascii="宋体" w:hAnsi="宋体"/>
        </w:rPr>
      </w:pPr>
      <w:r>
        <w:rPr>
          <w:rFonts w:ascii="宋体" w:hAnsi="宋体" w:hint="eastAsia"/>
        </w:rPr>
        <w:t>风险提示：</w:t>
      </w:r>
      <w:r w:rsidR="00020547" w:rsidRPr="00D0070C">
        <w:rPr>
          <w:rFonts w:cs="Arial" w:hint="eastAsia"/>
        </w:rPr>
        <w:t>本基金管理人承诺以诚实信用、勤勉尽责的原则管理和运用基金资产，但不保证基金一定盈利，也不保证最低收益。本基金管理人提醒投资者基金投资的“买者自负”原则，在做出投资决策后，基金运营状况与基金净值变化引致的投资风险，由投资者自行承担。投资有风险，决策须谨慎。</w:t>
      </w:r>
      <w:r w:rsidR="00020547" w:rsidRPr="00E33FC8">
        <w:t>敬请投资者投资于本基金前应认真阅读本基金的基金合同和招募说明书等相关法律文件</w:t>
      </w:r>
      <w:r w:rsidR="00240F44" w:rsidRPr="00D0070C">
        <w:rPr>
          <w:rFonts w:cs="Arial" w:hint="eastAsia"/>
        </w:rPr>
        <w:t>，</w:t>
      </w:r>
      <w:r w:rsidR="00020547" w:rsidRPr="00020547">
        <w:rPr>
          <w:rFonts w:ascii="宋体" w:hAnsi="宋体"/>
        </w:rPr>
        <w:t>了解拟投资基金的风险收益特征</w:t>
      </w:r>
      <w:r w:rsidR="00240F44" w:rsidRPr="00D0070C">
        <w:rPr>
          <w:rFonts w:cs="Arial" w:hint="eastAsia"/>
        </w:rPr>
        <w:t>，</w:t>
      </w:r>
      <w:r w:rsidR="00020547" w:rsidRPr="00020547">
        <w:rPr>
          <w:rFonts w:ascii="宋体" w:hAnsi="宋体"/>
        </w:rPr>
        <w:t>并根据自身投资目的、投资期限、投资经验、资产状况等判断基金是否和投资者的风险承受能力相匹配。</w:t>
      </w:r>
    </w:p>
    <w:p w:rsidR="00F87F9D" w:rsidRDefault="00F87F9D">
      <w:pPr>
        <w:ind w:firstLine="420"/>
        <w:rPr>
          <w:rFonts w:ascii="宋体" w:hAnsi="宋体"/>
        </w:rPr>
      </w:pPr>
    </w:p>
    <w:p w:rsidR="00F87F9D" w:rsidRDefault="00F87F9D">
      <w:pPr>
        <w:ind w:firstLine="420"/>
        <w:rPr>
          <w:rFonts w:ascii="宋体" w:hAnsi="宋体"/>
        </w:rPr>
      </w:pPr>
      <w:r>
        <w:rPr>
          <w:rFonts w:ascii="宋体" w:hAnsi="宋体" w:hint="eastAsia"/>
        </w:rPr>
        <w:t>特此公告。</w:t>
      </w:r>
    </w:p>
    <w:p w:rsidR="006D6DC4" w:rsidRDefault="006D6DC4">
      <w:pPr>
        <w:ind w:firstLine="420"/>
        <w:jc w:val="right"/>
        <w:rPr>
          <w:rFonts w:ascii="宋体" w:hAnsi="宋体"/>
        </w:rPr>
      </w:pPr>
    </w:p>
    <w:p w:rsidR="00F87F9D" w:rsidRDefault="00F87F9D">
      <w:pPr>
        <w:ind w:firstLine="420"/>
        <w:jc w:val="right"/>
        <w:rPr>
          <w:rFonts w:ascii="宋体" w:hAnsi="宋体"/>
        </w:rPr>
      </w:pPr>
      <w:r>
        <w:rPr>
          <w:rFonts w:ascii="宋体" w:hAnsi="宋体" w:hint="eastAsia"/>
        </w:rPr>
        <w:t>新华基金管理股份有限公司</w:t>
      </w:r>
    </w:p>
    <w:p w:rsidR="00F87F9D" w:rsidRDefault="00986DA3">
      <w:pPr>
        <w:ind w:firstLine="420"/>
        <w:jc w:val="right"/>
        <w:rPr>
          <w:rFonts w:ascii="宋体" w:hAnsi="宋体"/>
        </w:rPr>
      </w:pPr>
      <w:r w:rsidRPr="00A308B2">
        <w:rPr>
          <w:rFonts w:ascii="宋体" w:hAnsi="宋体"/>
        </w:rPr>
        <w:t>2024</w:t>
      </w:r>
      <w:r w:rsidR="006D6DC4" w:rsidRPr="00A308B2">
        <w:rPr>
          <w:rFonts w:ascii="宋体" w:hAnsi="宋体" w:hint="eastAsia"/>
        </w:rPr>
        <w:t>年</w:t>
      </w:r>
      <w:r w:rsidR="001B2F8A" w:rsidRPr="00FB4943">
        <w:rPr>
          <w:rFonts w:ascii="宋体" w:hAnsi="宋体"/>
        </w:rPr>
        <w:t>5</w:t>
      </w:r>
      <w:r w:rsidR="00F87F9D" w:rsidRPr="00A308B2">
        <w:rPr>
          <w:rFonts w:ascii="宋体" w:hAnsi="宋体" w:hint="eastAsia"/>
        </w:rPr>
        <w:t>月</w:t>
      </w:r>
      <w:r w:rsidR="00457509">
        <w:rPr>
          <w:rFonts w:ascii="宋体" w:hAnsi="宋体"/>
        </w:rPr>
        <w:t>2</w:t>
      </w:r>
      <w:r w:rsidR="00C817D5">
        <w:rPr>
          <w:rFonts w:ascii="宋体" w:hAnsi="宋体"/>
        </w:rPr>
        <w:t>4</w:t>
      </w:r>
      <w:r w:rsidR="00F87F9D" w:rsidRPr="00A308B2">
        <w:rPr>
          <w:rFonts w:ascii="宋体" w:hAnsi="宋体" w:hint="eastAsia"/>
        </w:rPr>
        <w:t>日</w:t>
      </w:r>
    </w:p>
    <w:p w:rsidR="00527384" w:rsidRDefault="00F87F9D" w:rsidP="006D7BAC">
      <w:pPr>
        <w:rPr>
          <w:rFonts w:ascii="宋体" w:hAnsi="宋体"/>
        </w:rPr>
      </w:pPr>
      <w:r>
        <w:rPr>
          <w:rFonts w:ascii="宋体" w:hAnsi="宋体"/>
        </w:rPr>
        <w:br w:type="page"/>
      </w:r>
      <w:r>
        <w:rPr>
          <w:rFonts w:ascii="宋体" w:hAnsi="宋体" w:hint="eastAsia"/>
        </w:rPr>
        <w:t>附件：《</w:t>
      </w:r>
      <w:r w:rsidR="00986DA3">
        <w:rPr>
          <w:rFonts w:ascii="宋体" w:hAnsi="宋体" w:hint="eastAsia"/>
          <w:szCs w:val="24"/>
        </w:rPr>
        <w:t>新华安享惠金定期开放债券型证券投资基金</w:t>
      </w:r>
      <w:r>
        <w:rPr>
          <w:rFonts w:ascii="宋体" w:hAnsi="宋体" w:hint="eastAsia"/>
        </w:rPr>
        <w:t>基金合同、托管协议修改前后文对照表》</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7"/>
        <w:gridCol w:w="55"/>
        <w:gridCol w:w="4581"/>
      </w:tblGrid>
      <w:tr w:rsidR="00527384" w:rsidRPr="00710114" w:rsidTr="00A67EE4">
        <w:trPr>
          <w:jc w:val="center"/>
        </w:trPr>
        <w:tc>
          <w:tcPr>
            <w:tcW w:w="9073" w:type="dxa"/>
            <w:gridSpan w:val="3"/>
            <w:shd w:val="clear" w:color="auto" w:fill="auto"/>
          </w:tcPr>
          <w:p w:rsidR="00527384" w:rsidRPr="00710114" w:rsidRDefault="00986DA3" w:rsidP="002C7070">
            <w:pPr>
              <w:jc w:val="center"/>
              <w:rPr>
                <w:rFonts w:ascii="宋体" w:hAnsi="宋体"/>
                <w:b/>
                <w:sz w:val="21"/>
                <w:szCs w:val="21"/>
              </w:rPr>
            </w:pPr>
            <w:r>
              <w:rPr>
                <w:rFonts w:ascii="宋体" w:hAnsi="宋体" w:hint="eastAsia"/>
                <w:b/>
                <w:sz w:val="21"/>
                <w:szCs w:val="21"/>
              </w:rPr>
              <w:t>新华安享惠金定期开放债券型证券投资基金</w:t>
            </w:r>
            <w:r w:rsidR="00527384" w:rsidRPr="00710114">
              <w:rPr>
                <w:rFonts w:ascii="宋体" w:hAnsi="宋体" w:hint="eastAsia"/>
                <w:b/>
                <w:sz w:val="21"/>
                <w:szCs w:val="21"/>
              </w:rPr>
              <w:t>基金合同</w:t>
            </w:r>
          </w:p>
        </w:tc>
      </w:tr>
      <w:tr w:rsidR="00527384" w:rsidRPr="00710114" w:rsidTr="006035B9">
        <w:trPr>
          <w:jc w:val="center"/>
        </w:trPr>
        <w:tc>
          <w:tcPr>
            <w:tcW w:w="4492" w:type="dxa"/>
            <w:gridSpan w:val="2"/>
            <w:shd w:val="clear" w:color="auto" w:fill="auto"/>
          </w:tcPr>
          <w:p w:rsidR="00527384" w:rsidRPr="006F2057" w:rsidRDefault="00527384" w:rsidP="006F2057">
            <w:pPr>
              <w:jc w:val="center"/>
              <w:rPr>
                <w:rFonts w:ascii="宋体" w:hAnsi="宋体"/>
                <w:b/>
                <w:sz w:val="21"/>
                <w:szCs w:val="21"/>
              </w:rPr>
            </w:pPr>
            <w:r w:rsidRPr="006F2057">
              <w:rPr>
                <w:rFonts w:ascii="宋体" w:hAnsi="宋体" w:hint="eastAsia"/>
                <w:b/>
                <w:sz w:val="21"/>
                <w:szCs w:val="21"/>
              </w:rPr>
              <w:t>原内容</w:t>
            </w:r>
          </w:p>
        </w:tc>
        <w:tc>
          <w:tcPr>
            <w:tcW w:w="4581" w:type="dxa"/>
            <w:shd w:val="clear" w:color="auto" w:fill="auto"/>
          </w:tcPr>
          <w:p w:rsidR="00527384" w:rsidRPr="006F2057" w:rsidRDefault="00527384" w:rsidP="006F2057">
            <w:pPr>
              <w:jc w:val="center"/>
              <w:rPr>
                <w:rFonts w:ascii="宋体" w:hAnsi="宋体"/>
                <w:b/>
                <w:sz w:val="21"/>
                <w:szCs w:val="21"/>
              </w:rPr>
            </w:pPr>
            <w:r w:rsidRPr="006F2057">
              <w:rPr>
                <w:rFonts w:ascii="宋体" w:hAnsi="宋体" w:hint="eastAsia"/>
                <w:b/>
                <w:sz w:val="21"/>
                <w:szCs w:val="21"/>
              </w:rPr>
              <w:t>修改后内容</w:t>
            </w:r>
          </w:p>
        </w:tc>
      </w:tr>
      <w:tr w:rsidR="006F2057" w:rsidRPr="00710114" w:rsidTr="004163E0">
        <w:trPr>
          <w:jc w:val="center"/>
        </w:trPr>
        <w:tc>
          <w:tcPr>
            <w:tcW w:w="9073" w:type="dxa"/>
            <w:gridSpan w:val="3"/>
            <w:shd w:val="clear" w:color="auto" w:fill="auto"/>
          </w:tcPr>
          <w:p w:rsidR="006F2057" w:rsidRPr="006F2057" w:rsidRDefault="006F2057" w:rsidP="002835BA">
            <w:pPr>
              <w:tabs>
                <w:tab w:val="left" w:pos="3240"/>
              </w:tabs>
              <w:spacing w:line="372" w:lineRule="auto"/>
              <w:rPr>
                <w:b/>
                <w:bCs/>
                <w:sz w:val="21"/>
                <w:szCs w:val="21"/>
                <w:u w:val="single"/>
              </w:rPr>
            </w:pPr>
            <w:r w:rsidRPr="006F2057">
              <w:rPr>
                <w:rFonts w:ascii="宋体" w:hAnsi="宋体" w:hint="eastAsia"/>
                <w:b/>
                <w:bCs/>
                <w:sz w:val="21"/>
                <w:szCs w:val="21"/>
              </w:rPr>
              <w:t>第二部分 释义</w:t>
            </w:r>
          </w:p>
        </w:tc>
      </w:tr>
      <w:tr w:rsidR="00527384" w:rsidRPr="00710114" w:rsidTr="006035B9">
        <w:trPr>
          <w:jc w:val="center"/>
        </w:trPr>
        <w:tc>
          <w:tcPr>
            <w:tcW w:w="4492" w:type="dxa"/>
            <w:gridSpan w:val="2"/>
            <w:shd w:val="clear" w:color="auto" w:fill="auto"/>
          </w:tcPr>
          <w:p w:rsidR="00527384" w:rsidRPr="004F4EB2" w:rsidRDefault="006F2057" w:rsidP="002835BA">
            <w:pPr>
              <w:rPr>
                <w:bCs/>
                <w:sz w:val="21"/>
                <w:szCs w:val="21"/>
              </w:rPr>
            </w:pPr>
            <w:r w:rsidRPr="004F4EB2">
              <w:rPr>
                <w:rFonts w:ascii="宋体" w:hAnsi="宋体" w:hint="eastAsia"/>
                <w:bCs/>
                <w:sz w:val="21"/>
                <w:szCs w:val="21"/>
              </w:rPr>
              <w:t>60、销售服务费：指从C类基金份额的基金资产中计提的，用于本基金市场推广、销售以及基金份额持有人服务的费用</w:t>
            </w:r>
          </w:p>
        </w:tc>
        <w:tc>
          <w:tcPr>
            <w:tcW w:w="4581" w:type="dxa"/>
            <w:shd w:val="clear" w:color="auto" w:fill="auto"/>
          </w:tcPr>
          <w:p w:rsidR="006F2057" w:rsidRPr="004F4EB2" w:rsidRDefault="006F2057" w:rsidP="006F2057">
            <w:pPr>
              <w:rPr>
                <w:rFonts w:ascii="宋体" w:hAnsi="宋体"/>
                <w:bCs/>
                <w:sz w:val="21"/>
                <w:szCs w:val="21"/>
              </w:rPr>
            </w:pPr>
            <w:r w:rsidRPr="004F4EB2">
              <w:rPr>
                <w:rFonts w:ascii="宋体" w:hAnsi="宋体" w:hint="eastAsia"/>
                <w:bCs/>
                <w:sz w:val="21"/>
                <w:szCs w:val="21"/>
              </w:rPr>
              <w:t>添加：54、A类基金份额：指在投资人认购/申购时收取前端认购/申购费用，在赎回时根据持有期限收取赎回费用，但不从本类别基金资产中计提销售服务费的基金份额类别</w:t>
            </w:r>
          </w:p>
          <w:p w:rsidR="006F2057" w:rsidRPr="004F4EB2" w:rsidRDefault="006F2057" w:rsidP="006F2057">
            <w:pPr>
              <w:rPr>
                <w:rFonts w:ascii="宋体" w:hAnsi="宋体"/>
                <w:bCs/>
                <w:sz w:val="21"/>
                <w:szCs w:val="21"/>
              </w:rPr>
            </w:pPr>
            <w:r w:rsidRPr="004F4EB2">
              <w:rPr>
                <w:rFonts w:ascii="宋体" w:hAnsi="宋体" w:hint="eastAsia"/>
                <w:bCs/>
                <w:sz w:val="21"/>
                <w:szCs w:val="21"/>
              </w:rPr>
              <w:t>55、C类基金份额：指不收取认购/申购费用，在赎回时根据持有期限收取赎回费用，且从本类别基金资产中计提销售服务费的基金份额类别</w:t>
            </w:r>
          </w:p>
          <w:p w:rsidR="006F2057" w:rsidRPr="004F4EB2" w:rsidRDefault="006F2057" w:rsidP="00724E05">
            <w:pPr>
              <w:rPr>
                <w:rFonts w:ascii="宋体" w:hAnsi="宋体"/>
                <w:bCs/>
                <w:sz w:val="21"/>
                <w:szCs w:val="21"/>
              </w:rPr>
            </w:pPr>
            <w:r w:rsidRPr="004F4EB2">
              <w:rPr>
                <w:rFonts w:ascii="宋体" w:hAnsi="宋体" w:hint="eastAsia"/>
                <w:bCs/>
                <w:sz w:val="21"/>
                <w:szCs w:val="21"/>
              </w:rPr>
              <w:t>56、E类基金份额：指不收取申购费用，在赎回时根据持有期限收取赎回费用，且从本类别基金资产中计提销售服务费的基金份额类别</w:t>
            </w:r>
          </w:p>
          <w:p w:rsidR="003D343C" w:rsidRPr="004F4EB2" w:rsidRDefault="006F2057" w:rsidP="00724E05">
            <w:pPr>
              <w:rPr>
                <w:rFonts w:ascii="宋体" w:hAnsi="宋体"/>
                <w:sz w:val="21"/>
                <w:szCs w:val="21"/>
              </w:rPr>
            </w:pPr>
            <w:r w:rsidRPr="004F4EB2">
              <w:rPr>
                <w:rFonts w:ascii="宋体" w:hAnsi="宋体" w:hint="eastAsia"/>
                <w:bCs/>
                <w:sz w:val="21"/>
                <w:szCs w:val="21"/>
              </w:rPr>
              <w:t>60、销售服务费：指从C类和E类基金份额的基金资产中计提的，用于本基金市场推广、销售以及基金份额持有人服务的费用</w:t>
            </w:r>
          </w:p>
        </w:tc>
      </w:tr>
      <w:tr w:rsidR="006F2057" w:rsidRPr="00710114" w:rsidTr="00B44B05">
        <w:trPr>
          <w:jc w:val="center"/>
        </w:trPr>
        <w:tc>
          <w:tcPr>
            <w:tcW w:w="9073" w:type="dxa"/>
            <w:gridSpan w:val="3"/>
            <w:shd w:val="clear" w:color="auto" w:fill="auto"/>
          </w:tcPr>
          <w:p w:rsidR="006F2057" w:rsidRPr="006F2057" w:rsidRDefault="006F2057" w:rsidP="00724E05">
            <w:pPr>
              <w:rPr>
                <w:rFonts w:ascii="宋体" w:hAnsi="宋体"/>
                <w:b/>
                <w:bCs/>
                <w:sz w:val="21"/>
                <w:szCs w:val="21"/>
              </w:rPr>
            </w:pPr>
            <w:r w:rsidRPr="006F2057">
              <w:rPr>
                <w:rFonts w:ascii="宋体" w:hAnsi="宋体" w:hint="eastAsia"/>
                <w:b/>
                <w:sz w:val="21"/>
                <w:szCs w:val="21"/>
              </w:rPr>
              <w:t>第三部分  基金的基本情况</w:t>
            </w:r>
          </w:p>
        </w:tc>
      </w:tr>
      <w:tr w:rsidR="00824941" w:rsidRPr="00710114" w:rsidTr="006035B9">
        <w:trPr>
          <w:jc w:val="center"/>
        </w:trPr>
        <w:tc>
          <w:tcPr>
            <w:tcW w:w="4492" w:type="dxa"/>
            <w:gridSpan w:val="2"/>
            <w:shd w:val="clear" w:color="auto" w:fill="auto"/>
          </w:tcPr>
          <w:p w:rsidR="00A946FB" w:rsidRPr="004F4EB2" w:rsidRDefault="00A946FB" w:rsidP="00A946FB">
            <w:pPr>
              <w:rPr>
                <w:rFonts w:ascii="宋体" w:hAnsi="宋体"/>
                <w:sz w:val="21"/>
                <w:szCs w:val="21"/>
              </w:rPr>
            </w:pPr>
            <w:r w:rsidRPr="004F4EB2">
              <w:rPr>
                <w:rFonts w:ascii="宋体" w:hAnsi="宋体" w:hint="eastAsia"/>
                <w:sz w:val="21"/>
                <w:szCs w:val="21"/>
              </w:rPr>
              <w:t>八、基金份额类别</w:t>
            </w:r>
          </w:p>
          <w:p w:rsidR="00A946FB" w:rsidRPr="004F4EB2" w:rsidRDefault="00A946FB" w:rsidP="00A946FB">
            <w:pPr>
              <w:rPr>
                <w:rFonts w:ascii="宋体" w:hAnsi="宋体"/>
                <w:sz w:val="21"/>
                <w:szCs w:val="21"/>
              </w:rPr>
            </w:pPr>
            <w:r w:rsidRPr="004F4EB2">
              <w:rPr>
                <w:rFonts w:ascii="宋体" w:hAnsi="宋体" w:hint="eastAsia"/>
                <w:sz w:val="21"/>
                <w:szCs w:val="21"/>
              </w:rPr>
              <w:t>本基金将基金份额分为不同的类别。在投资人认购/申购基金时收取认购/申购费用，在赎回时根据持有期限收取赎回费用，并不再从本类别基金资产中计提销售服务费的基金份额，称为A类基金份额；从本类别基金资产中计提销售服务费、不收取认购/申购费用，但对在同一开放期内申购后又赎回的本类别基金份额收取赎回费的基金份额，称为C类基金份额和E类基金份额。</w:t>
            </w:r>
          </w:p>
          <w:p w:rsidR="00824941" w:rsidRPr="004F4EB2" w:rsidRDefault="00A946FB" w:rsidP="00A946FB">
            <w:pPr>
              <w:rPr>
                <w:rFonts w:ascii="宋体" w:hAnsi="宋体"/>
                <w:sz w:val="21"/>
                <w:szCs w:val="21"/>
              </w:rPr>
            </w:pPr>
            <w:r w:rsidRPr="004F4EB2">
              <w:rPr>
                <w:rFonts w:ascii="宋体" w:hAnsi="宋体" w:hint="eastAsia"/>
                <w:sz w:val="21"/>
                <w:szCs w:val="21"/>
              </w:rPr>
              <w:t>本基金A类基金份额和、C类基金份额分别设置代码。由于基金费用的不同，本基金</w:t>
            </w:r>
            <w:r w:rsidR="00717C9A" w:rsidRPr="004F4EB2">
              <w:rPr>
                <w:rFonts w:ascii="宋体" w:hAnsi="宋体" w:hint="eastAsia"/>
                <w:sz w:val="21"/>
                <w:szCs w:val="21"/>
              </w:rPr>
              <w:t>A</w:t>
            </w:r>
            <w:r w:rsidRPr="004F4EB2">
              <w:rPr>
                <w:rFonts w:ascii="宋体" w:hAnsi="宋体" w:hint="eastAsia"/>
                <w:sz w:val="21"/>
                <w:szCs w:val="21"/>
              </w:rPr>
              <w:t>类基金份额、C类基金份额将分别计算并公布各类基金份额净值和各类基金份额累计净值。</w:t>
            </w:r>
          </w:p>
        </w:tc>
        <w:tc>
          <w:tcPr>
            <w:tcW w:w="4581" w:type="dxa"/>
            <w:shd w:val="clear" w:color="auto" w:fill="auto"/>
          </w:tcPr>
          <w:p w:rsidR="00A946FB" w:rsidRPr="004F4EB2" w:rsidRDefault="00A946FB" w:rsidP="00A946FB">
            <w:pPr>
              <w:rPr>
                <w:rFonts w:ascii="宋体" w:hAnsi="宋体"/>
                <w:sz w:val="21"/>
                <w:szCs w:val="21"/>
              </w:rPr>
            </w:pPr>
            <w:r w:rsidRPr="004F4EB2">
              <w:rPr>
                <w:rFonts w:ascii="宋体" w:hAnsi="宋体" w:hint="eastAsia"/>
                <w:sz w:val="21"/>
                <w:szCs w:val="21"/>
              </w:rPr>
              <w:t>八、基金份额类别</w:t>
            </w:r>
          </w:p>
          <w:p w:rsidR="00A946FB" w:rsidRPr="004F4EB2" w:rsidRDefault="00A946FB" w:rsidP="00A946FB">
            <w:pPr>
              <w:rPr>
                <w:rFonts w:ascii="宋体" w:hAnsi="宋体"/>
                <w:sz w:val="21"/>
                <w:szCs w:val="21"/>
              </w:rPr>
            </w:pPr>
            <w:r w:rsidRPr="004F4EB2">
              <w:rPr>
                <w:rFonts w:ascii="宋体" w:hAnsi="宋体" w:hint="eastAsia"/>
                <w:sz w:val="21"/>
                <w:szCs w:val="21"/>
              </w:rPr>
              <w:t>本基金将基金份额分为不同的类别。在投资人认购/申购基金时收取认购/申购费用，在赎回时根据持有期限收取赎回费用，并不再从本类别基金资产中计提销售服务费的基金份额，称为A类基金份额；从本类别基金资产中计提销售服务费、不收取认购/申购费用，但对在同一开放期内申购后又赎回的本类别基金份额收取赎回费的基金份额，称为C类基金份额和E类基金份额。</w:t>
            </w:r>
          </w:p>
          <w:p w:rsidR="00824941" w:rsidRPr="004F4EB2" w:rsidRDefault="00A946FB" w:rsidP="00A946FB">
            <w:pPr>
              <w:rPr>
                <w:rFonts w:ascii="宋体" w:hAnsi="宋体"/>
                <w:sz w:val="21"/>
                <w:szCs w:val="21"/>
              </w:rPr>
            </w:pPr>
            <w:r w:rsidRPr="004F4EB2">
              <w:rPr>
                <w:rFonts w:ascii="宋体" w:hAnsi="宋体" w:hint="eastAsia"/>
                <w:sz w:val="21"/>
                <w:szCs w:val="21"/>
              </w:rPr>
              <w:t>本基金A类基金份额和、C类基金份额和E类基金份额分别设置代码。由于基金费用的不同，本基金A类基金份额、C类基金份额和E类基金份额将分别计算并公布各类基金份额净值和各类基金份额累计净值。</w:t>
            </w:r>
          </w:p>
        </w:tc>
      </w:tr>
      <w:tr w:rsidR="00717C9A" w:rsidRPr="00710114" w:rsidTr="0053323C">
        <w:trPr>
          <w:jc w:val="center"/>
        </w:trPr>
        <w:tc>
          <w:tcPr>
            <w:tcW w:w="9073" w:type="dxa"/>
            <w:gridSpan w:val="3"/>
            <w:shd w:val="clear" w:color="auto" w:fill="auto"/>
          </w:tcPr>
          <w:p w:rsidR="00717C9A" w:rsidRPr="00717C9A" w:rsidRDefault="00717C9A" w:rsidP="00821697">
            <w:pPr>
              <w:rPr>
                <w:rFonts w:ascii="宋体" w:hAnsi="宋体"/>
                <w:b/>
                <w:sz w:val="21"/>
                <w:szCs w:val="21"/>
              </w:rPr>
            </w:pPr>
            <w:r w:rsidRPr="00717C9A">
              <w:rPr>
                <w:rFonts w:ascii="宋体" w:hAnsi="宋体" w:hint="eastAsia"/>
                <w:b/>
                <w:sz w:val="21"/>
                <w:szCs w:val="21"/>
              </w:rPr>
              <w:t>第六部分  基金份额的申购与赎回</w:t>
            </w:r>
          </w:p>
        </w:tc>
      </w:tr>
      <w:tr w:rsidR="00CC6A09" w:rsidRPr="00710114" w:rsidTr="006035B9">
        <w:trPr>
          <w:jc w:val="center"/>
        </w:trPr>
        <w:tc>
          <w:tcPr>
            <w:tcW w:w="4492" w:type="dxa"/>
            <w:gridSpan w:val="2"/>
            <w:shd w:val="clear" w:color="auto" w:fill="auto"/>
          </w:tcPr>
          <w:p w:rsidR="004F4EB2" w:rsidRPr="004F4EB2" w:rsidRDefault="004F4EB2" w:rsidP="004F4EB2">
            <w:pPr>
              <w:rPr>
                <w:bCs/>
                <w:sz w:val="21"/>
                <w:szCs w:val="21"/>
              </w:rPr>
            </w:pPr>
            <w:r w:rsidRPr="004F4EB2">
              <w:rPr>
                <w:bCs/>
                <w:sz w:val="21"/>
                <w:szCs w:val="21"/>
              </w:rPr>
              <w:t>六、申购和赎回的价格、费用及其用途</w:t>
            </w:r>
          </w:p>
          <w:p w:rsidR="00413B7F" w:rsidRPr="00413B7F" w:rsidRDefault="00413B7F" w:rsidP="00413B7F">
            <w:pPr>
              <w:rPr>
                <w:bCs/>
                <w:sz w:val="21"/>
                <w:szCs w:val="21"/>
              </w:rPr>
            </w:pPr>
            <w:r w:rsidRPr="00413B7F">
              <w:rPr>
                <w:rFonts w:hint="eastAsia"/>
                <w:bCs/>
                <w:sz w:val="21"/>
                <w:szCs w:val="21"/>
              </w:rPr>
              <w:t>1</w:t>
            </w:r>
            <w:r w:rsidRPr="00413B7F">
              <w:rPr>
                <w:rFonts w:hint="eastAsia"/>
                <w:bCs/>
                <w:sz w:val="21"/>
                <w:szCs w:val="21"/>
              </w:rPr>
              <w:t>、本基金份额净值的计算，保留到小数点后</w:t>
            </w:r>
            <w:r w:rsidRPr="00413B7F">
              <w:rPr>
                <w:rFonts w:hint="eastAsia"/>
                <w:bCs/>
                <w:sz w:val="21"/>
                <w:szCs w:val="21"/>
              </w:rPr>
              <w:t>4</w:t>
            </w:r>
            <w:r w:rsidRPr="00413B7F">
              <w:rPr>
                <w:rFonts w:hint="eastAsia"/>
                <w:bCs/>
                <w:sz w:val="21"/>
                <w:szCs w:val="21"/>
              </w:rPr>
              <w:t>位，小数点后第</w:t>
            </w:r>
            <w:r w:rsidRPr="00413B7F">
              <w:rPr>
                <w:rFonts w:hint="eastAsia"/>
                <w:bCs/>
                <w:sz w:val="21"/>
                <w:szCs w:val="21"/>
              </w:rPr>
              <w:t>5</w:t>
            </w:r>
            <w:r w:rsidRPr="00413B7F">
              <w:rPr>
                <w:rFonts w:hint="eastAsia"/>
                <w:bCs/>
                <w:sz w:val="21"/>
                <w:szCs w:val="21"/>
              </w:rPr>
              <w:t>位四舍五入，由此产生的收益或损失由基金财产承担。</w:t>
            </w:r>
            <w:r w:rsidRPr="00413B7F">
              <w:rPr>
                <w:rFonts w:hint="eastAsia"/>
                <w:bCs/>
                <w:sz w:val="21"/>
                <w:szCs w:val="21"/>
              </w:rPr>
              <w:t>T</w:t>
            </w:r>
            <w:r w:rsidRPr="00413B7F">
              <w:rPr>
                <w:rFonts w:hint="eastAsia"/>
                <w:bCs/>
                <w:sz w:val="21"/>
                <w:szCs w:val="21"/>
              </w:rPr>
              <w:t>日的基金份额净值在当天收市后计算，并在</w:t>
            </w:r>
            <w:r w:rsidRPr="00413B7F">
              <w:rPr>
                <w:rFonts w:hint="eastAsia"/>
                <w:bCs/>
                <w:sz w:val="21"/>
                <w:szCs w:val="21"/>
              </w:rPr>
              <w:t>T+1</w:t>
            </w:r>
            <w:r w:rsidRPr="00413B7F">
              <w:rPr>
                <w:rFonts w:hint="eastAsia"/>
                <w:bCs/>
                <w:sz w:val="21"/>
                <w:szCs w:val="21"/>
              </w:rPr>
              <w:t>日内公告。遇特殊情况，经中国证监会同意，可以适当延迟计算或公告。</w:t>
            </w:r>
          </w:p>
          <w:p w:rsidR="00413B7F" w:rsidRPr="00413B7F" w:rsidRDefault="00413B7F" w:rsidP="00413B7F">
            <w:pPr>
              <w:rPr>
                <w:bCs/>
                <w:sz w:val="21"/>
                <w:szCs w:val="21"/>
              </w:rPr>
            </w:pPr>
            <w:r w:rsidRPr="00413B7F">
              <w:rPr>
                <w:rFonts w:hint="eastAsia"/>
                <w:bCs/>
                <w:sz w:val="21"/>
                <w:szCs w:val="21"/>
              </w:rPr>
              <w:t>3</w:t>
            </w:r>
            <w:r w:rsidRPr="00413B7F">
              <w:rPr>
                <w:rFonts w:hint="eastAsia"/>
                <w:bCs/>
                <w:sz w:val="21"/>
                <w:szCs w:val="21"/>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Pr="00413B7F">
              <w:rPr>
                <w:rFonts w:hint="eastAsia"/>
                <w:bCs/>
                <w:sz w:val="21"/>
                <w:szCs w:val="21"/>
              </w:rPr>
              <w:t>2</w:t>
            </w:r>
            <w:r w:rsidRPr="00413B7F">
              <w:rPr>
                <w:rFonts w:hint="eastAsia"/>
                <w:bCs/>
                <w:sz w:val="21"/>
                <w:szCs w:val="21"/>
              </w:rPr>
              <w:t>位，由此产生的收益或损失由基金财产承担。</w:t>
            </w:r>
          </w:p>
          <w:p w:rsidR="00413B7F" w:rsidRPr="00413B7F" w:rsidRDefault="00413B7F" w:rsidP="00413B7F">
            <w:pPr>
              <w:rPr>
                <w:bCs/>
                <w:sz w:val="21"/>
                <w:szCs w:val="21"/>
              </w:rPr>
            </w:pPr>
            <w:r w:rsidRPr="00413B7F">
              <w:rPr>
                <w:rFonts w:hint="eastAsia"/>
                <w:bCs/>
                <w:sz w:val="21"/>
                <w:szCs w:val="21"/>
              </w:rPr>
              <w:t>4</w:t>
            </w:r>
            <w:r w:rsidRPr="00413B7F">
              <w:rPr>
                <w:rFonts w:hint="eastAsia"/>
                <w:bCs/>
                <w:sz w:val="21"/>
                <w:szCs w:val="21"/>
              </w:rPr>
              <w:t>、本基金</w:t>
            </w:r>
            <w:r w:rsidRPr="00413B7F">
              <w:rPr>
                <w:rFonts w:hint="eastAsia"/>
                <w:bCs/>
                <w:sz w:val="21"/>
                <w:szCs w:val="21"/>
              </w:rPr>
              <w:t>A</w:t>
            </w:r>
            <w:r w:rsidRPr="00413B7F">
              <w:rPr>
                <w:rFonts w:hint="eastAsia"/>
                <w:bCs/>
                <w:sz w:val="21"/>
                <w:szCs w:val="21"/>
              </w:rPr>
              <w:t>类基金份额的申购费用由投资人承担，不列入基金财产。</w:t>
            </w:r>
          </w:p>
          <w:p w:rsidR="00305133" w:rsidRDefault="00413B7F" w:rsidP="00413B7F">
            <w:pPr>
              <w:rPr>
                <w:bCs/>
                <w:sz w:val="21"/>
                <w:szCs w:val="21"/>
              </w:rPr>
            </w:pPr>
            <w:r w:rsidRPr="00413B7F">
              <w:rPr>
                <w:rFonts w:hint="eastAsia"/>
                <w:bCs/>
                <w:sz w:val="21"/>
                <w:szCs w:val="21"/>
              </w:rPr>
              <w:t>6</w:t>
            </w:r>
            <w:r w:rsidRPr="00413B7F">
              <w:rPr>
                <w:rFonts w:hint="eastAsia"/>
                <w:bCs/>
                <w:sz w:val="21"/>
                <w:szCs w:val="21"/>
              </w:rPr>
              <w:t>、本基金</w:t>
            </w:r>
            <w:r w:rsidRPr="00413B7F">
              <w:rPr>
                <w:rFonts w:hint="eastAsia"/>
                <w:bCs/>
                <w:sz w:val="21"/>
                <w:szCs w:val="21"/>
              </w:rPr>
              <w:t>A</w:t>
            </w:r>
            <w:r w:rsidRPr="00413B7F">
              <w:rPr>
                <w:rFonts w:hint="eastAsia"/>
                <w:bCs/>
                <w:sz w:val="21"/>
                <w:szCs w:val="21"/>
              </w:rPr>
              <w:t>类基金份额收取申购、赎回费用；</w:t>
            </w:r>
            <w:r w:rsidRPr="00413B7F">
              <w:rPr>
                <w:rFonts w:hint="eastAsia"/>
                <w:bCs/>
                <w:sz w:val="21"/>
                <w:szCs w:val="21"/>
              </w:rPr>
              <w:t>C</w:t>
            </w:r>
            <w:r w:rsidRPr="00413B7F">
              <w:rPr>
                <w:rFonts w:hint="eastAsia"/>
                <w:bCs/>
                <w:sz w:val="21"/>
                <w:szCs w:val="21"/>
              </w:rPr>
              <w:t>类基金份额从本类别基金资产中计提销售服务费、不收取申购费用，但对在同一开放期内申购后又赎回的本类别基金份额收取赎回费。</w:t>
            </w:r>
          </w:p>
          <w:p w:rsidR="00413B7F" w:rsidRPr="00413B7F" w:rsidRDefault="00413B7F" w:rsidP="00413B7F">
            <w:pPr>
              <w:rPr>
                <w:bCs/>
                <w:sz w:val="21"/>
                <w:szCs w:val="21"/>
              </w:rPr>
            </w:pPr>
            <w:r w:rsidRPr="00413B7F">
              <w:rPr>
                <w:rFonts w:hint="eastAsia"/>
                <w:bCs/>
                <w:sz w:val="21"/>
                <w:szCs w:val="21"/>
              </w:rPr>
              <w:t>九、巨额赎回的情形及处理方式</w:t>
            </w:r>
          </w:p>
          <w:p w:rsidR="00413B7F" w:rsidRDefault="00413B7F" w:rsidP="00413B7F">
            <w:pPr>
              <w:rPr>
                <w:bCs/>
                <w:sz w:val="21"/>
                <w:szCs w:val="21"/>
              </w:rPr>
            </w:pPr>
            <w:r w:rsidRPr="00413B7F">
              <w:rPr>
                <w:rFonts w:hint="eastAsia"/>
                <w:bCs/>
                <w:sz w:val="21"/>
                <w:szCs w:val="21"/>
              </w:rPr>
              <w:t>2</w:t>
            </w:r>
            <w:r w:rsidRPr="00413B7F">
              <w:rPr>
                <w:rFonts w:hint="eastAsia"/>
                <w:bCs/>
                <w:sz w:val="21"/>
                <w:szCs w:val="21"/>
              </w:rPr>
              <w:t>、巨额赎回的处理方式</w:t>
            </w:r>
          </w:p>
          <w:p w:rsidR="00413B7F" w:rsidRPr="004F4EB2" w:rsidRDefault="00413B7F" w:rsidP="00413B7F">
            <w:pPr>
              <w:rPr>
                <w:bCs/>
                <w:sz w:val="21"/>
                <w:szCs w:val="21"/>
              </w:rPr>
            </w:pPr>
            <w:r w:rsidRPr="00413B7F">
              <w:rPr>
                <w:rFonts w:hint="eastAsia"/>
                <w:bCs/>
                <w:sz w:val="21"/>
                <w:szCs w:val="21"/>
              </w:rPr>
              <w:t>（</w:t>
            </w:r>
            <w:r w:rsidRPr="00413B7F">
              <w:rPr>
                <w:rFonts w:hint="eastAsia"/>
                <w:bCs/>
                <w:sz w:val="21"/>
                <w:szCs w:val="21"/>
              </w:rPr>
              <w:t>3</w:t>
            </w:r>
            <w:r w:rsidRPr="00413B7F">
              <w:rPr>
                <w:rFonts w:hint="eastAsia"/>
                <w:bCs/>
                <w:sz w:val="21"/>
                <w:szCs w:val="21"/>
              </w:rPr>
              <w:t>）若发生巨额赎回且赎回申请人中存在当日申请赎回的份额超过前一工作日基金总份额</w:t>
            </w:r>
            <w:r w:rsidRPr="00413B7F">
              <w:rPr>
                <w:rFonts w:hint="eastAsia"/>
                <w:bCs/>
                <w:sz w:val="21"/>
                <w:szCs w:val="21"/>
              </w:rPr>
              <w:t>20%</w:t>
            </w:r>
            <w:r w:rsidRPr="00413B7F">
              <w:rPr>
                <w:rFonts w:hint="eastAsia"/>
                <w:bCs/>
                <w:sz w:val="21"/>
                <w:szCs w:val="21"/>
              </w:rPr>
              <w:t>的单个赎回申请人（“大额赎回申请人”）的情形下，基金管理人应当按照保护其他赎回申请人（“小额赎回申请人”）利益的原则，优先确认小额赎回申请人的赎回申请，对小额赎回申请人的赎回申请在当日予以全部确认，且在当日接受赎回比例不低于上一开放日基金总份额的</w:t>
            </w:r>
            <w:r w:rsidRPr="00413B7F">
              <w:rPr>
                <w:rFonts w:hint="eastAsia"/>
                <w:bCs/>
                <w:sz w:val="21"/>
                <w:szCs w:val="21"/>
              </w:rPr>
              <w:t>20%</w:t>
            </w:r>
            <w:r w:rsidRPr="00413B7F">
              <w:rPr>
                <w:rFonts w:hint="eastAsia"/>
                <w:bCs/>
                <w:sz w:val="21"/>
                <w:szCs w:val="21"/>
              </w:rPr>
              <w:t>的前提下，在仍可接受赎回申请的范围内按单一大额赎回申请人的赎回申请量占该等大额赎回申请人赎回申请总量的比例，确定当日受理的赎回份额。对该等大额赎回申请人当日未予确认的部分，在提交赎回申请时可以选择延期赎回或取消赎回，选择延期赎回的，当日未获处理的赎回申请将自动转入下一个开放日继续赎回，延期的赎回申请与下一开放日的赎回申请一并处理，无优先权并以下一开放日的基金份额净值为基础计算赎回金额，以此类推，如延期办理期限超过开放期的，开放期延长至全部赎回，延长的开放期内不办理申购、亦不接受新的赎回申请；选择取消赎回的，当日未获受理的赎回申请将被撤销。如大额赎回申请人在提交赎回申请时未作明确选择，大额赎回申请人未能赎回部分作自动延期赎回处理。</w:t>
            </w:r>
          </w:p>
        </w:tc>
        <w:tc>
          <w:tcPr>
            <w:tcW w:w="4581" w:type="dxa"/>
            <w:shd w:val="clear" w:color="auto" w:fill="auto"/>
          </w:tcPr>
          <w:p w:rsidR="004F4EB2" w:rsidRPr="004F4EB2" w:rsidRDefault="004F4EB2" w:rsidP="004F4EB2">
            <w:pPr>
              <w:rPr>
                <w:bCs/>
                <w:sz w:val="21"/>
                <w:szCs w:val="21"/>
              </w:rPr>
            </w:pPr>
            <w:r w:rsidRPr="004F4EB2">
              <w:rPr>
                <w:bCs/>
                <w:sz w:val="21"/>
                <w:szCs w:val="21"/>
              </w:rPr>
              <w:t>六、申购和赎回的价格、费用及其用途</w:t>
            </w:r>
          </w:p>
          <w:p w:rsidR="00305133" w:rsidRDefault="004F4EB2" w:rsidP="00305133">
            <w:pPr>
              <w:rPr>
                <w:bCs/>
                <w:sz w:val="21"/>
                <w:szCs w:val="21"/>
              </w:rPr>
            </w:pPr>
            <w:r w:rsidRPr="004F4EB2">
              <w:rPr>
                <w:rFonts w:hint="eastAsia"/>
                <w:bCs/>
                <w:sz w:val="21"/>
                <w:szCs w:val="21"/>
              </w:rPr>
              <w:t>1</w:t>
            </w:r>
            <w:r w:rsidRPr="004F4EB2">
              <w:rPr>
                <w:rFonts w:hint="eastAsia"/>
                <w:bCs/>
                <w:sz w:val="21"/>
                <w:szCs w:val="21"/>
              </w:rPr>
              <w:t>、本基金</w:t>
            </w:r>
            <w:r w:rsidRPr="004F4EB2">
              <w:rPr>
                <w:rFonts w:hint="eastAsia"/>
                <w:bCs/>
                <w:sz w:val="21"/>
                <w:szCs w:val="21"/>
              </w:rPr>
              <w:t>A</w:t>
            </w:r>
            <w:r w:rsidRPr="004F4EB2">
              <w:rPr>
                <w:rFonts w:hint="eastAsia"/>
                <w:bCs/>
                <w:sz w:val="21"/>
                <w:szCs w:val="21"/>
              </w:rPr>
              <w:t>类基金份额、</w:t>
            </w:r>
            <w:r w:rsidRPr="004F4EB2">
              <w:rPr>
                <w:rFonts w:hint="eastAsia"/>
                <w:bCs/>
                <w:sz w:val="21"/>
                <w:szCs w:val="21"/>
              </w:rPr>
              <w:t>C</w:t>
            </w:r>
            <w:r w:rsidRPr="004F4EB2">
              <w:rPr>
                <w:rFonts w:hint="eastAsia"/>
                <w:bCs/>
                <w:sz w:val="21"/>
                <w:szCs w:val="21"/>
              </w:rPr>
              <w:t>类基金份额和</w:t>
            </w:r>
            <w:r w:rsidRPr="004F4EB2">
              <w:rPr>
                <w:rFonts w:hint="eastAsia"/>
                <w:bCs/>
                <w:sz w:val="21"/>
                <w:szCs w:val="21"/>
              </w:rPr>
              <w:t>E</w:t>
            </w:r>
            <w:r w:rsidRPr="004F4EB2">
              <w:rPr>
                <w:rFonts w:hint="eastAsia"/>
                <w:bCs/>
                <w:sz w:val="21"/>
                <w:szCs w:val="21"/>
              </w:rPr>
              <w:t>类基金份额分别设置代码，分别计算和公告各类基金份额净值和各类基金份额累计净值。本基金各类份额净值的计算，保留到小数点后</w:t>
            </w:r>
            <w:r w:rsidRPr="004F4EB2">
              <w:rPr>
                <w:rFonts w:hint="eastAsia"/>
                <w:bCs/>
                <w:sz w:val="21"/>
                <w:szCs w:val="21"/>
              </w:rPr>
              <w:t>4</w:t>
            </w:r>
            <w:r w:rsidRPr="004F4EB2">
              <w:rPr>
                <w:rFonts w:hint="eastAsia"/>
                <w:bCs/>
                <w:sz w:val="21"/>
                <w:szCs w:val="21"/>
              </w:rPr>
              <w:t>位，小数点后第</w:t>
            </w:r>
            <w:r w:rsidRPr="004F4EB2">
              <w:rPr>
                <w:rFonts w:hint="eastAsia"/>
                <w:bCs/>
                <w:sz w:val="21"/>
                <w:szCs w:val="21"/>
              </w:rPr>
              <w:t>5</w:t>
            </w:r>
            <w:r w:rsidRPr="004F4EB2">
              <w:rPr>
                <w:rFonts w:hint="eastAsia"/>
                <w:bCs/>
                <w:sz w:val="21"/>
                <w:szCs w:val="21"/>
              </w:rPr>
              <w:t>位四舍五入，由此产生的收益或损失由基金财产承担。</w:t>
            </w:r>
            <w:r w:rsidRPr="004F4EB2">
              <w:rPr>
                <w:rFonts w:hint="eastAsia"/>
                <w:bCs/>
                <w:sz w:val="21"/>
                <w:szCs w:val="21"/>
              </w:rPr>
              <w:t>T</w:t>
            </w:r>
            <w:r w:rsidRPr="004F4EB2">
              <w:rPr>
                <w:rFonts w:hint="eastAsia"/>
                <w:bCs/>
                <w:sz w:val="21"/>
                <w:szCs w:val="21"/>
              </w:rPr>
              <w:t>日的基金份额净值在当天收市后计算，并在</w:t>
            </w:r>
            <w:r w:rsidRPr="004F4EB2">
              <w:rPr>
                <w:rFonts w:hint="eastAsia"/>
                <w:bCs/>
                <w:sz w:val="21"/>
                <w:szCs w:val="21"/>
              </w:rPr>
              <w:t>T+1</w:t>
            </w:r>
            <w:r w:rsidRPr="004F4EB2">
              <w:rPr>
                <w:rFonts w:hint="eastAsia"/>
                <w:bCs/>
                <w:sz w:val="21"/>
                <w:szCs w:val="21"/>
              </w:rPr>
              <w:t>日内公告。遇特殊情况，经中国证监会同意，可以适当延迟计算或公告。</w:t>
            </w:r>
          </w:p>
          <w:p w:rsidR="004F4EB2" w:rsidRPr="004F4EB2" w:rsidRDefault="004F4EB2" w:rsidP="004F4EB2">
            <w:pPr>
              <w:rPr>
                <w:bCs/>
                <w:sz w:val="21"/>
                <w:szCs w:val="21"/>
              </w:rPr>
            </w:pPr>
            <w:r w:rsidRPr="004F4EB2">
              <w:rPr>
                <w:rFonts w:hint="eastAsia"/>
                <w:bCs/>
                <w:sz w:val="21"/>
                <w:szCs w:val="21"/>
              </w:rPr>
              <w:t>3</w:t>
            </w:r>
            <w:r w:rsidRPr="004F4EB2">
              <w:rPr>
                <w:rFonts w:hint="eastAsia"/>
                <w:bCs/>
                <w:sz w:val="21"/>
                <w:szCs w:val="21"/>
              </w:rPr>
              <w:t>、赎回金额的计算及处理方式：本基金各类基金份额赎回金额的计算详见《招募说明书》。本基金各类基金份额的赎回费率由基金管理人决定，并在招募说明书中列示。赎回金额为按实际确认的有效赎回份额乘以当日基金份额净值并扣除相应的费用，赎回金额单位为元。</w:t>
            </w:r>
          </w:p>
          <w:p w:rsidR="004F4EB2" w:rsidRDefault="004F4EB2" w:rsidP="004F4EB2">
            <w:pPr>
              <w:rPr>
                <w:bCs/>
                <w:sz w:val="21"/>
                <w:szCs w:val="21"/>
              </w:rPr>
            </w:pPr>
            <w:r w:rsidRPr="004F4EB2">
              <w:rPr>
                <w:rFonts w:hint="eastAsia"/>
                <w:bCs/>
                <w:sz w:val="21"/>
                <w:szCs w:val="21"/>
              </w:rPr>
              <w:t>4</w:t>
            </w:r>
            <w:r w:rsidRPr="004F4EB2">
              <w:rPr>
                <w:rFonts w:hint="eastAsia"/>
                <w:bCs/>
                <w:sz w:val="21"/>
                <w:szCs w:val="21"/>
              </w:rPr>
              <w:t>、本基金</w:t>
            </w:r>
            <w:r w:rsidRPr="004F4EB2">
              <w:rPr>
                <w:rFonts w:hint="eastAsia"/>
                <w:bCs/>
                <w:sz w:val="21"/>
                <w:szCs w:val="21"/>
              </w:rPr>
              <w:t>A</w:t>
            </w:r>
            <w:r w:rsidRPr="004F4EB2">
              <w:rPr>
                <w:rFonts w:hint="eastAsia"/>
                <w:bCs/>
                <w:sz w:val="21"/>
                <w:szCs w:val="21"/>
              </w:rPr>
              <w:t>类基金份额的申购费用由申购该类基金份额的投资人承担，不列入基金财产。</w:t>
            </w:r>
          </w:p>
          <w:p w:rsidR="004F4EB2" w:rsidRDefault="004F4EB2" w:rsidP="004F4EB2">
            <w:pPr>
              <w:rPr>
                <w:bCs/>
                <w:sz w:val="21"/>
                <w:szCs w:val="21"/>
              </w:rPr>
            </w:pPr>
            <w:r w:rsidRPr="004F4EB2">
              <w:rPr>
                <w:rFonts w:hint="eastAsia"/>
                <w:bCs/>
                <w:sz w:val="21"/>
                <w:szCs w:val="21"/>
              </w:rPr>
              <w:t>6</w:t>
            </w:r>
            <w:r w:rsidRPr="004F4EB2">
              <w:rPr>
                <w:rFonts w:hint="eastAsia"/>
                <w:bCs/>
                <w:sz w:val="21"/>
                <w:szCs w:val="21"/>
              </w:rPr>
              <w:t>、本基金</w:t>
            </w:r>
            <w:r w:rsidRPr="004F4EB2">
              <w:rPr>
                <w:rFonts w:hint="eastAsia"/>
                <w:bCs/>
                <w:sz w:val="21"/>
                <w:szCs w:val="21"/>
              </w:rPr>
              <w:t>A</w:t>
            </w:r>
            <w:r w:rsidRPr="004F4EB2">
              <w:rPr>
                <w:rFonts w:hint="eastAsia"/>
                <w:bCs/>
                <w:sz w:val="21"/>
                <w:szCs w:val="21"/>
              </w:rPr>
              <w:t>类基金份额收取申购、赎回费用；</w:t>
            </w:r>
            <w:r w:rsidRPr="004F4EB2">
              <w:rPr>
                <w:rFonts w:hint="eastAsia"/>
                <w:bCs/>
                <w:sz w:val="21"/>
                <w:szCs w:val="21"/>
              </w:rPr>
              <w:t>C</w:t>
            </w:r>
            <w:r w:rsidRPr="004F4EB2">
              <w:rPr>
                <w:rFonts w:hint="eastAsia"/>
                <w:bCs/>
                <w:sz w:val="21"/>
                <w:szCs w:val="21"/>
              </w:rPr>
              <w:t>类基金份额和</w:t>
            </w:r>
            <w:r w:rsidRPr="004F4EB2">
              <w:rPr>
                <w:rFonts w:hint="eastAsia"/>
                <w:bCs/>
                <w:sz w:val="21"/>
                <w:szCs w:val="21"/>
              </w:rPr>
              <w:t>E</w:t>
            </w:r>
            <w:r w:rsidRPr="004F4EB2">
              <w:rPr>
                <w:rFonts w:hint="eastAsia"/>
                <w:bCs/>
                <w:sz w:val="21"/>
                <w:szCs w:val="21"/>
              </w:rPr>
              <w:t>类基金份额从本类别基金资产中计提销售服务费、不收取申购费用，但对在同一开放期内申购后又赎回的本类别基金份额收取赎回费。</w:t>
            </w:r>
          </w:p>
          <w:p w:rsidR="00413B7F" w:rsidRPr="00413B7F" w:rsidRDefault="00413B7F" w:rsidP="00413B7F">
            <w:pPr>
              <w:rPr>
                <w:bCs/>
                <w:sz w:val="21"/>
                <w:szCs w:val="21"/>
              </w:rPr>
            </w:pPr>
            <w:r w:rsidRPr="00413B7F">
              <w:rPr>
                <w:rFonts w:hint="eastAsia"/>
                <w:bCs/>
                <w:sz w:val="21"/>
                <w:szCs w:val="21"/>
              </w:rPr>
              <w:t>九、巨额赎回的情形及处理方式</w:t>
            </w:r>
          </w:p>
          <w:p w:rsidR="00413B7F" w:rsidRDefault="00413B7F" w:rsidP="00413B7F">
            <w:pPr>
              <w:rPr>
                <w:bCs/>
                <w:sz w:val="21"/>
                <w:szCs w:val="21"/>
              </w:rPr>
            </w:pPr>
            <w:r w:rsidRPr="00413B7F">
              <w:rPr>
                <w:rFonts w:hint="eastAsia"/>
                <w:bCs/>
                <w:sz w:val="21"/>
                <w:szCs w:val="21"/>
              </w:rPr>
              <w:t>2</w:t>
            </w:r>
            <w:r w:rsidRPr="00413B7F">
              <w:rPr>
                <w:rFonts w:hint="eastAsia"/>
                <w:bCs/>
                <w:sz w:val="21"/>
                <w:szCs w:val="21"/>
              </w:rPr>
              <w:t>、巨额赎回的处理方式</w:t>
            </w:r>
          </w:p>
          <w:p w:rsidR="00413B7F" w:rsidRPr="004F4EB2" w:rsidRDefault="00413B7F" w:rsidP="00413B7F">
            <w:pPr>
              <w:rPr>
                <w:bCs/>
                <w:sz w:val="21"/>
                <w:szCs w:val="21"/>
              </w:rPr>
            </w:pPr>
            <w:r w:rsidRPr="00413B7F">
              <w:rPr>
                <w:rFonts w:hint="eastAsia"/>
                <w:bCs/>
                <w:sz w:val="21"/>
                <w:szCs w:val="21"/>
              </w:rPr>
              <w:t>（</w:t>
            </w:r>
            <w:r w:rsidRPr="00413B7F">
              <w:rPr>
                <w:rFonts w:hint="eastAsia"/>
                <w:bCs/>
                <w:sz w:val="21"/>
                <w:szCs w:val="21"/>
              </w:rPr>
              <w:t>3</w:t>
            </w:r>
            <w:r w:rsidRPr="00413B7F">
              <w:rPr>
                <w:rFonts w:hint="eastAsia"/>
                <w:bCs/>
                <w:sz w:val="21"/>
                <w:szCs w:val="21"/>
              </w:rPr>
              <w:t>）若发生巨额赎回且赎回申请人中存在当日申请赎回的份额超过前一工作日基金总份额</w:t>
            </w:r>
            <w:r w:rsidRPr="00413B7F">
              <w:rPr>
                <w:rFonts w:hint="eastAsia"/>
                <w:bCs/>
                <w:sz w:val="21"/>
                <w:szCs w:val="21"/>
              </w:rPr>
              <w:t>20%</w:t>
            </w:r>
            <w:r w:rsidRPr="00413B7F">
              <w:rPr>
                <w:rFonts w:hint="eastAsia"/>
                <w:bCs/>
                <w:sz w:val="21"/>
                <w:szCs w:val="21"/>
              </w:rPr>
              <w:t>的单个赎回申请人（“大额赎回申请人”）的情形下，基金管理人应当按照保护其他赎回申请人（“小额赎回申请人”）利益的原则，优先确认小额赎回申请人的赎回申请，对小额赎回申请人的赎回申请在当日予以全部确认，且在当日接受赎回比例不低于上一开放日基金总份额的</w:t>
            </w:r>
            <w:r w:rsidRPr="00413B7F">
              <w:rPr>
                <w:rFonts w:hint="eastAsia"/>
                <w:bCs/>
                <w:sz w:val="21"/>
                <w:szCs w:val="21"/>
              </w:rPr>
              <w:t>20%</w:t>
            </w:r>
            <w:r w:rsidRPr="00413B7F">
              <w:rPr>
                <w:rFonts w:hint="eastAsia"/>
                <w:bCs/>
                <w:sz w:val="21"/>
                <w:szCs w:val="21"/>
              </w:rPr>
              <w:t>的前提下，在仍可接受赎回申请的范围内按单一大额赎回申请人的赎回申请量占该等大额赎回申请人赎回申请总量的比例，确定当日受理的赎回份额。对该等大额赎回申请人当日未予确认的部分，在提交赎回申请时可以选择延期赎回或取消赎回，选择延期赎回的，当日未获处理的赎回申请将自动转入下一个开放日继续赎回，延期的赎回申请与下一开放日的赎回申请一并处理，无优先权并以下一开放日的该类基金份额净值为基础计算赎回金额，以此类推，如延期办理期限超过开放期的，开放期延长至全部赎回，延长的开放期内不办理申购、亦不接受新的赎回申请；选择取消赎回的，当日未获受理的赎回申请将被撤销。如大额赎回申请人在提交赎回申请时未作明确选择，大额赎回申请人未能赎回部分作自动延期赎回处理。</w:t>
            </w:r>
          </w:p>
        </w:tc>
      </w:tr>
      <w:tr w:rsidR="00413B7F" w:rsidRPr="00710114" w:rsidTr="00F4310F">
        <w:trPr>
          <w:jc w:val="center"/>
        </w:trPr>
        <w:tc>
          <w:tcPr>
            <w:tcW w:w="9073" w:type="dxa"/>
            <w:gridSpan w:val="3"/>
            <w:shd w:val="clear" w:color="auto" w:fill="auto"/>
          </w:tcPr>
          <w:p w:rsidR="00413B7F" w:rsidRPr="00413B7F" w:rsidRDefault="00413B7F" w:rsidP="00377945">
            <w:pPr>
              <w:rPr>
                <w:rFonts w:ascii="宋体" w:hAnsi="宋体"/>
                <w:b/>
                <w:sz w:val="21"/>
                <w:szCs w:val="21"/>
              </w:rPr>
            </w:pPr>
            <w:r w:rsidRPr="00413B7F">
              <w:rPr>
                <w:rFonts w:ascii="宋体" w:hAnsi="宋体" w:hint="eastAsia"/>
                <w:b/>
                <w:sz w:val="21"/>
                <w:szCs w:val="21"/>
              </w:rPr>
              <w:t>第七部分  基金合同当事人及权利义务</w:t>
            </w:r>
          </w:p>
        </w:tc>
      </w:tr>
      <w:tr w:rsidR="00413B7F" w:rsidRPr="00710114" w:rsidTr="006035B9">
        <w:trPr>
          <w:jc w:val="center"/>
        </w:trPr>
        <w:tc>
          <w:tcPr>
            <w:tcW w:w="4492" w:type="dxa"/>
            <w:gridSpan w:val="2"/>
            <w:shd w:val="clear" w:color="auto" w:fill="auto"/>
          </w:tcPr>
          <w:p w:rsidR="00413B7F" w:rsidRPr="00413B7F" w:rsidRDefault="00413B7F" w:rsidP="00413B7F">
            <w:pPr>
              <w:rPr>
                <w:rFonts w:ascii="宋体" w:hAnsi="宋体"/>
                <w:sz w:val="21"/>
                <w:szCs w:val="21"/>
              </w:rPr>
            </w:pPr>
            <w:r w:rsidRPr="00413B7F">
              <w:rPr>
                <w:rFonts w:ascii="宋体" w:hAnsi="宋体" w:hint="eastAsia"/>
                <w:sz w:val="21"/>
                <w:szCs w:val="21"/>
              </w:rPr>
              <w:t>一、基金管理人</w:t>
            </w:r>
          </w:p>
          <w:p w:rsidR="00413B7F" w:rsidRDefault="00413B7F" w:rsidP="00413B7F">
            <w:pPr>
              <w:rPr>
                <w:rFonts w:ascii="宋体" w:hAnsi="宋体"/>
                <w:sz w:val="21"/>
                <w:szCs w:val="21"/>
              </w:rPr>
            </w:pPr>
            <w:r w:rsidRPr="00413B7F">
              <w:rPr>
                <w:rFonts w:ascii="宋体" w:hAnsi="宋体" w:hint="eastAsia"/>
                <w:sz w:val="21"/>
                <w:szCs w:val="21"/>
              </w:rPr>
              <w:t>（一）基金管理人简况</w:t>
            </w:r>
          </w:p>
          <w:p w:rsidR="00413B7F" w:rsidRDefault="00413B7F" w:rsidP="00413B7F">
            <w:pPr>
              <w:rPr>
                <w:rFonts w:ascii="宋体" w:hAnsi="宋体"/>
                <w:sz w:val="21"/>
                <w:szCs w:val="21"/>
              </w:rPr>
            </w:pPr>
            <w:r w:rsidRPr="00413B7F">
              <w:rPr>
                <w:rFonts w:ascii="宋体" w:hAnsi="宋体" w:hint="eastAsia"/>
                <w:sz w:val="21"/>
                <w:szCs w:val="21"/>
              </w:rPr>
              <w:t>法定代表人：</w:t>
            </w:r>
            <w:r>
              <w:rPr>
                <w:rFonts w:ascii="宋体" w:hAnsi="宋体" w:hint="eastAsia"/>
                <w:sz w:val="21"/>
                <w:szCs w:val="21"/>
              </w:rPr>
              <w:t>翟晨曦</w:t>
            </w:r>
          </w:p>
          <w:p w:rsidR="00413B7F" w:rsidRPr="00413B7F" w:rsidRDefault="00413B7F" w:rsidP="00413B7F">
            <w:pPr>
              <w:rPr>
                <w:rFonts w:ascii="宋体" w:hAnsi="宋体"/>
                <w:sz w:val="21"/>
                <w:szCs w:val="21"/>
              </w:rPr>
            </w:pPr>
            <w:r w:rsidRPr="00413B7F">
              <w:rPr>
                <w:rFonts w:ascii="宋体" w:hAnsi="宋体" w:hint="eastAsia"/>
                <w:sz w:val="21"/>
                <w:szCs w:val="21"/>
              </w:rPr>
              <w:t>二、基金托管人</w:t>
            </w:r>
          </w:p>
          <w:p w:rsidR="00413B7F" w:rsidRPr="00413B7F" w:rsidRDefault="00413B7F" w:rsidP="00413B7F">
            <w:pPr>
              <w:rPr>
                <w:rFonts w:ascii="宋体" w:hAnsi="宋体"/>
                <w:sz w:val="21"/>
                <w:szCs w:val="21"/>
              </w:rPr>
            </w:pPr>
            <w:r w:rsidRPr="00413B7F">
              <w:rPr>
                <w:rFonts w:ascii="宋体" w:hAnsi="宋体" w:hint="eastAsia"/>
                <w:sz w:val="21"/>
                <w:szCs w:val="21"/>
              </w:rPr>
              <w:t>（一）基金托管人简况</w:t>
            </w:r>
          </w:p>
          <w:p w:rsidR="00413B7F" w:rsidRDefault="00413B7F" w:rsidP="00413B7F">
            <w:pPr>
              <w:rPr>
                <w:rFonts w:ascii="宋体" w:hAnsi="宋体"/>
                <w:sz w:val="21"/>
                <w:szCs w:val="21"/>
              </w:rPr>
            </w:pPr>
            <w:r w:rsidRPr="00413B7F">
              <w:rPr>
                <w:rFonts w:ascii="宋体" w:hAnsi="宋体" w:hint="eastAsia"/>
                <w:sz w:val="21"/>
                <w:szCs w:val="21"/>
              </w:rPr>
              <w:t>住所：广州市东风东路713号</w:t>
            </w:r>
          </w:p>
          <w:p w:rsidR="00413B7F" w:rsidRPr="00413B7F" w:rsidRDefault="00413B7F" w:rsidP="00413B7F">
            <w:pPr>
              <w:rPr>
                <w:rFonts w:ascii="宋体" w:hAnsi="宋体"/>
                <w:sz w:val="21"/>
                <w:szCs w:val="21"/>
              </w:rPr>
            </w:pPr>
            <w:r w:rsidRPr="00413B7F">
              <w:rPr>
                <w:rFonts w:ascii="宋体" w:hAnsi="宋体" w:hint="eastAsia"/>
                <w:sz w:val="21"/>
                <w:szCs w:val="21"/>
              </w:rPr>
              <w:t>法定代表人：尹兆君</w:t>
            </w:r>
          </w:p>
          <w:p w:rsidR="00413B7F" w:rsidRDefault="00413B7F" w:rsidP="00413B7F">
            <w:pPr>
              <w:rPr>
                <w:rFonts w:ascii="宋体" w:hAnsi="宋体"/>
                <w:sz w:val="21"/>
                <w:szCs w:val="21"/>
              </w:rPr>
            </w:pPr>
            <w:r w:rsidRPr="00413B7F">
              <w:rPr>
                <w:rFonts w:ascii="宋体" w:hAnsi="宋体" w:hint="eastAsia"/>
                <w:sz w:val="21"/>
                <w:szCs w:val="21"/>
              </w:rPr>
              <w:t>注册资本：</w:t>
            </w:r>
            <w:r>
              <w:rPr>
                <w:rFonts w:ascii="宋体" w:hAnsi="宋体"/>
                <w:sz w:val="21"/>
                <w:szCs w:val="21"/>
              </w:rPr>
              <w:t>19</w:t>
            </w:r>
            <w:r w:rsidRPr="00413B7F">
              <w:rPr>
                <w:rFonts w:ascii="宋体" w:hAnsi="宋体" w:hint="eastAsia"/>
                <w:sz w:val="21"/>
                <w:szCs w:val="21"/>
              </w:rPr>
              <w:t>7亿元人民币</w:t>
            </w:r>
          </w:p>
          <w:p w:rsidR="00E86C28" w:rsidRDefault="00E86C28" w:rsidP="00413B7F">
            <w:pPr>
              <w:rPr>
                <w:rFonts w:ascii="宋体" w:hAnsi="宋体"/>
                <w:sz w:val="21"/>
                <w:szCs w:val="21"/>
              </w:rPr>
            </w:pPr>
            <w:r w:rsidRPr="00E86C28">
              <w:rPr>
                <w:rFonts w:ascii="宋体" w:hAnsi="宋体" w:hint="eastAsia"/>
                <w:sz w:val="21"/>
                <w:szCs w:val="21"/>
              </w:rPr>
              <w:t>（二）基金托管人的权利与义务</w:t>
            </w:r>
          </w:p>
          <w:p w:rsidR="00E86C28" w:rsidRDefault="00E86C28" w:rsidP="00413B7F">
            <w:pPr>
              <w:rPr>
                <w:rFonts w:ascii="宋体" w:hAnsi="宋体"/>
                <w:sz w:val="21"/>
                <w:szCs w:val="21"/>
              </w:rPr>
            </w:pPr>
            <w:r w:rsidRPr="00E86C28">
              <w:rPr>
                <w:rFonts w:ascii="宋体" w:hAnsi="宋体" w:hint="eastAsia"/>
                <w:sz w:val="21"/>
                <w:szCs w:val="21"/>
              </w:rPr>
              <w:t>2、根据《基金法》、《运作办法》及其他有关规定，基金托管人的义务包括但不限于：</w:t>
            </w:r>
          </w:p>
          <w:p w:rsidR="00E86C28" w:rsidRDefault="00E86C28" w:rsidP="00E86C28">
            <w:pPr>
              <w:rPr>
                <w:rFonts w:ascii="宋体" w:hAnsi="宋体"/>
                <w:sz w:val="21"/>
                <w:szCs w:val="21"/>
              </w:rPr>
            </w:pPr>
            <w:r w:rsidRPr="00E86C28">
              <w:rPr>
                <w:rFonts w:ascii="宋体" w:hAnsi="宋体" w:hint="eastAsia"/>
                <w:sz w:val="21"/>
                <w:szCs w:val="21"/>
              </w:rPr>
              <w:t>（8）复核、审查基金管理人计算的基金资产净值、基金份额净值、基金份额申购、赎回价格；</w:t>
            </w:r>
          </w:p>
          <w:p w:rsidR="00E86C28" w:rsidRDefault="00E86C28" w:rsidP="00E86C28">
            <w:pPr>
              <w:rPr>
                <w:rFonts w:ascii="宋体" w:hAnsi="宋体"/>
                <w:sz w:val="21"/>
                <w:szCs w:val="21"/>
              </w:rPr>
            </w:pPr>
            <w:r w:rsidRPr="00E86C28">
              <w:rPr>
                <w:rFonts w:ascii="宋体" w:hAnsi="宋体" w:hint="eastAsia"/>
                <w:sz w:val="21"/>
                <w:szCs w:val="21"/>
              </w:rPr>
              <w:t>三、基金份额持有人</w:t>
            </w:r>
          </w:p>
          <w:p w:rsidR="00E86C28" w:rsidRPr="00413B7F" w:rsidRDefault="00E86C28" w:rsidP="00E86C28">
            <w:pPr>
              <w:rPr>
                <w:rFonts w:ascii="宋体" w:hAnsi="宋体"/>
                <w:sz w:val="21"/>
                <w:szCs w:val="21"/>
              </w:rPr>
            </w:pPr>
          </w:p>
        </w:tc>
        <w:tc>
          <w:tcPr>
            <w:tcW w:w="4581" w:type="dxa"/>
            <w:shd w:val="clear" w:color="auto" w:fill="auto"/>
          </w:tcPr>
          <w:p w:rsidR="00413B7F" w:rsidRPr="00413B7F" w:rsidRDefault="00413B7F" w:rsidP="00413B7F">
            <w:pPr>
              <w:rPr>
                <w:rFonts w:ascii="宋体" w:hAnsi="宋体"/>
                <w:sz w:val="21"/>
                <w:szCs w:val="21"/>
              </w:rPr>
            </w:pPr>
            <w:r w:rsidRPr="00413B7F">
              <w:rPr>
                <w:rFonts w:ascii="宋体" w:hAnsi="宋体" w:hint="eastAsia"/>
                <w:sz w:val="21"/>
                <w:szCs w:val="21"/>
              </w:rPr>
              <w:t>一、基金管理人</w:t>
            </w:r>
          </w:p>
          <w:p w:rsidR="00413B7F" w:rsidRDefault="00413B7F" w:rsidP="00413B7F">
            <w:pPr>
              <w:rPr>
                <w:rFonts w:ascii="宋体" w:hAnsi="宋体"/>
                <w:sz w:val="21"/>
                <w:szCs w:val="21"/>
              </w:rPr>
            </w:pPr>
            <w:r w:rsidRPr="00413B7F">
              <w:rPr>
                <w:rFonts w:ascii="宋体" w:hAnsi="宋体" w:hint="eastAsia"/>
                <w:sz w:val="21"/>
                <w:szCs w:val="21"/>
              </w:rPr>
              <w:t>（一）基金管理人简况</w:t>
            </w:r>
          </w:p>
          <w:p w:rsidR="00413B7F" w:rsidRDefault="00413B7F" w:rsidP="00413B7F">
            <w:pPr>
              <w:rPr>
                <w:rFonts w:ascii="宋体" w:hAnsi="宋体"/>
                <w:sz w:val="21"/>
                <w:szCs w:val="21"/>
              </w:rPr>
            </w:pPr>
            <w:r w:rsidRPr="00413B7F">
              <w:rPr>
                <w:rFonts w:ascii="宋体" w:hAnsi="宋体" w:hint="eastAsia"/>
                <w:sz w:val="21"/>
                <w:szCs w:val="21"/>
              </w:rPr>
              <w:t>法定代表人：于春玲</w:t>
            </w:r>
          </w:p>
          <w:p w:rsidR="00413B7F" w:rsidRPr="00413B7F" w:rsidRDefault="00413B7F" w:rsidP="00413B7F">
            <w:pPr>
              <w:rPr>
                <w:rFonts w:ascii="宋体" w:hAnsi="宋体"/>
                <w:sz w:val="21"/>
                <w:szCs w:val="21"/>
              </w:rPr>
            </w:pPr>
            <w:r w:rsidRPr="00413B7F">
              <w:rPr>
                <w:rFonts w:ascii="宋体" w:hAnsi="宋体" w:hint="eastAsia"/>
                <w:sz w:val="21"/>
                <w:szCs w:val="21"/>
              </w:rPr>
              <w:t>二、基金托管人</w:t>
            </w:r>
          </w:p>
          <w:p w:rsidR="00413B7F" w:rsidRPr="00413B7F" w:rsidRDefault="00413B7F" w:rsidP="00413B7F">
            <w:pPr>
              <w:rPr>
                <w:rFonts w:ascii="宋体" w:hAnsi="宋体"/>
                <w:sz w:val="21"/>
                <w:szCs w:val="21"/>
              </w:rPr>
            </w:pPr>
            <w:r w:rsidRPr="00413B7F">
              <w:rPr>
                <w:rFonts w:ascii="宋体" w:hAnsi="宋体" w:hint="eastAsia"/>
                <w:sz w:val="21"/>
                <w:szCs w:val="21"/>
              </w:rPr>
              <w:t>（一）基金托管人简况</w:t>
            </w:r>
          </w:p>
          <w:p w:rsidR="00413B7F" w:rsidRPr="00413B7F" w:rsidRDefault="00413B7F" w:rsidP="00413B7F">
            <w:pPr>
              <w:rPr>
                <w:rFonts w:ascii="宋体" w:hAnsi="宋体"/>
                <w:sz w:val="21"/>
                <w:szCs w:val="21"/>
              </w:rPr>
            </w:pPr>
            <w:r w:rsidRPr="00413B7F">
              <w:rPr>
                <w:rFonts w:ascii="宋体" w:hAnsi="宋体" w:hint="eastAsia"/>
                <w:sz w:val="21"/>
                <w:szCs w:val="21"/>
              </w:rPr>
              <w:t>住所：广州市越秀区东风东路713号</w:t>
            </w:r>
          </w:p>
          <w:p w:rsidR="00413B7F" w:rsidRPr="00413B7F" w:rsidRDefault="00413B7F" w:rsidP="00413B7F">
            <w:pPr>
              <w:rPr>
                <w:rFonts w:ascii="宋体" w:hAnsi="宋体"/>
                <w:sz w:val="21"/>
                <w:szCs w:val="21"/>
              </w:rPr>
            </w:pPr>
            <w:r w:rsidRPr="00413B7F">
              <w:rPr>
                <w:rFonts w:ascii="宋体" w:hAnsi="宋体" w:hint="eastAsia"/>
                <w:sz w:val="21"/>
                <w:szCs w:val="21"/>
              </w:rPr>
              <w:t>法定代表人：王凯</w:t>
            </w:r>
          </w:p>
          <w:p w:rsidR="00413B7F" w:rsidRDefault="00413B7F" w:rsidP="00413B7F">
            <w:pPr>
              <w:rPr>
                <w:rFonts w:ascii="宋体" w:hAnsi="宋体"/>
                <w:sz w:val="21"/>
                <w:szCs w:val="21"/>
              </w:rPr>
            </w:pPr>
            <w:r w:rsidRPr="00413B7F">
              <w:rPr>
                <w:rFonts w:ascii="宋体" w:hAnsi="宋体" w:hint="eastAsia"/>
                <w:sz w:val="21"/>
                <w:szCs w:val="21"/>
              </w:rPr>
              <w:t>注册资本：217亿元人民币</w:t>
            </w:r>
          </w:p>
          <w:p w:rsidR="00E86C28" w:rsidRDefault="00E86C28" w:rsidP="00E86C28">
            <w:pPr>
              <w:rPr>
                <w:rFonts w:ascii="宋体" w:hAnsi="宋体"/>
                <w:sz w:val="21"/>
                <w:szCs w:val="21"/>
              </w:rPr>
            </w:pPr>
            <w:r w:rsidRPr="00E86C28">
              <w:rPr>
                <w:rFonts w:ascii="宋体" w:hAnsi="宋体" w:hint="eastAsia"/>
                <w:sz w:val="21"/>
                <w:szCs w:val="21"/>
              </w:rPr>
              <w:t>（二）基金托管人的权利与义务</w:t>
            </w:r>
          </w:p>
          <w:p w:rsidR="00E86C28" w:rsidRDefault="00E86C28" w:rsidP="00E86C28">
            <w:pPr>
              <w:rPr>
                <w:rFonts w:ascii="宋体" w:hAnsi="宋体"/>
                <w:sz w:val="21"/>
                <w:szCs w:val="21"/>
              </w:rPr>
            </w:pPr>
            <w:r w:rsidRPr="00E86C28">
              <w:rPr>
                <w:rFonts w:ascii="宋体" w:hAnsi="宋体" w:hint="eastAsia"/>
                <w:sz w:val="21"/>
                <w:szCs w:val="21"/>
              </w:rPr>
              <w:t>2、根据《基金法》、《运作办法》及其他有关规定，基金托管人的义务包括但不限于：</w:t>
            </w:r>
          </w:p>
          <w:p w:rsidR="00E86C28" w:rsidRDefault="00E86C28" w:rsidP="00E86C28">
            <w:pPr>
              <w:rPr>
                <w:rFonts w:ascii="宋体" w:hAnsi="宋体"/>
                <w:sz w:val="21"/>
                <w:szCs w:val="21"/>
              </w:rPr>
            </w:pPr>
            <w:r w:rsidRPr="00E86C28">
              <w:rPr>
                <w:rFonts w:ascii="宋体" w:hAnsi="宋体" w:hint="eastAsia"/>
                <w:sz w:val="21"/>
                <w:szCs w:val="21"/>
              </w:rPr>
              <w:t>（8）复核、审查基金管理人计算的基金资产净值、各类基金份额净值、基金份额申购、赎回价格；</w:t>
            </w:r>
          </w:p>
          <w:p w:rsidR="00E86C28" w:rsidRDefault="00E86C28" w:rsidP="00E86C28">
            <w:pPr>
              <w:rPr>
                <w:rFonts w:ascii="宋体" w:hAnsi="宋体"/>
                <w:sz w:val="21"/>
                <w:szCs w:val="21"/>
              </w:rPr>
            </w:pPr>
            <w:r w:rsidRPr="00E86C28">
              <w:rPr>
                <w:rFonts w:ascii="宋体" w:hAnsi="宋体" w:hint="eastAsia"/>
                <w:sz w:val="21"/>
                <w:szCs w:val="21"/>
              </w:rPr>
              <w:t>三、基金份额持有人</w:t>
            </w:r>
          </w:p>
          <w:p w:rsidR="00E86C28" w:rsidRPr="00413B7F" w:rsidRDefault="00E86C28" w:rsidP="00E86C28">
            <w:pPr>
              <w:rPr>
                <w:rFonts w:ascii="宋体" w:hAnsi="宋体"/>
                <w:sz w:val="21"/>
                <w:szCs w:val="21"/>
              </w:rPr>
            </w:pPr>
            <w:r>
              <w:rPr>
                <w:rFonts w:ascii="宋体" w:hAnsi="宋体" w:hint="eastAsia"/>
                <w:sz w:val="21"/>
                <w:szCs w:val="21"/>
              </w:rPr>
              <w:t>添加：</w:t>
            </w:r>
            <w:r w:rsidRPr="00E86C28">
              <w:rPr>
                <w:rFonts w:ascii="宋体" w:hAnsi="宋体" w:hint="eastAsia"/>
                <w:sz w:val="21"/>
                <w:szCs w:val="21"/>
              </w:rPr>
              <w:t>本基金A类基金份额、C类基金份额和E类基金份额由于基金份额净值的不同，基金收益分配的金额以及参与清算后的剩余基金财产分配的数量将可能有所不同。</w:t>
            </w:r>
          </w:p>
        </w:tc>
      </w:tr>
      <w:tr w:rsidR="00EB238B" w:rsidRPr="00710114" w:rsidTr="00402B04">
        <w:trPr>
          <w:jc w:val="center"/>
        </w:trPr>
        <w:tc>
          <w:tcPr>
            <w:tcW w:w="9073" w:type="dxa"/>
            <w:gridSpan w:val="3"/>
            <w:shd w:val="clear" w:color="auto" w:fill="auto"/>
          </w:tcPr>
          <w:p w:rsidR="00EB238B" w:rsidRPr="00EB238B" w:rsidRDefault="00EB238B" w:rsidP="00377945">
            <w:pPr>
              <w:rPr>
                <w:rFonts w:ascii="宋体" w:hAnsi="宋体"/>
                <w:b/>
                <w:sz w:val="21"/>
                <w:szCs w:val="21"/>
              </w:rPr>
            </w:pPr>
            <w:r w:rsidRPr="00EB238B">
              <w:rPr>
                <w:rFonts w:ascii="宋体" w:hAnsi="宋体" w:hint="eastAsia"/>
                <w:b/>
                <w:sz w:val="21"/>
                <w:szCs w:val="21"/>
              </w:rPr>
              <w:t>第八部分  基金份额持有人大会</w:t>
            </w:r>
          </w:p>
        </w:tc>
      </w:tr>
      <w:tr w:rsidR="00413B7F" w:rsidRPr="00710114" w:rsidTr="006035B9">
        <w:trPr>
          <w:jc w:val="center"/>
        </w:trPr>
        <w:tc>
          <w:tcPr>
            <w:tcW w:w="4492" w:type="dxa"/>
            <w:gridSpan w:val="2"/>
            <w:shd w:val="clear" w:color="auto" w:fill="auto"/>
          </w:tcPr>
          <w:p w:rsidR="00EB238B" w:rsidRPr="00EB238B" w:rsidRDefault="00EB238B" w:rsidP="00EB238B">
            <w:pPr>
              <w:rPr>
                <w:rFonts w:ascii="宋体" w:hAnsi="宋体"/>
                <w:sz w:val="21"/>
                <w:szCs w:val="21"/>
              </w:rPr>
            </w:pPr>
            <w:r w:rsidRPr="00EB238B">
              <w:rPr>
                <w:rFonts w:ascii="宋体" w:hAnsi="宋体" w:hint="eastAsia"/>
                <w:sz w:val="21"/>
                <w:szCs w:val="21"/>
              </w:rPr>
              <w:t>一、召开事由</w:t>
            </w:r>
          </w:p>
          <w:p w:rsidR="00413B7F" w:rsidRDefault="00EB238B" w:rsidP="00EB238B">
            <w:pPr>
              <w:rPr>
                <w:rFonts w:ascii="宋体" w:hAnsi="宋体"/>
                <w:sz w:val="21"/>
                <w:szCs w:val="21"/>
              </w:rPr>
            </w:pPr>
            <w:r w:rsidRPr="00EB238B">
              <w:rPr>
                <w:rFonts w:ascii="宋体" w:hAnsi="宋体" w:hint="eastAsia"/>
                <w:sz w:val="21"/>
                <w:szCs w:val="21"/>
              </w:rPr>
              <w:t>1、当出现或需要决定下列事由之一的，应当召开基金份额持有人大会：</w:t>
            </w:r>
          </w:p>
          <w:p w:rsidR="00EB238B" w:rsidRDefault="00EB238B" w:rsidP="00EB238B">
            <w:pPr>
              <w:rPr>
                <w:rFonts w:ascii="宋体" w:hAnsi="宋体"/>
                <w:sz w:val="21"/>
                <w:szCs w:val="21"/>
              </w:rPr>
            </w:pPr>
            <w:r w:rsidRPr="00EB238B">
              <w:rPr>
                <w:rFonts w:ascii="宋体" w:hAnsi="宋体" w:hint="eastAsia"/>
                <w:sz w:val="21"/>
                <w:szCs w:val="21"/>
              </w:rPr>
              <w:t>（5）提高基金管理人、基金托管人的报酬标准或C类基金份额的销售服务费，但法律法规要求提高该等报酬标准或费率的除外；</w:t>
            </w:r>
          </w:p>
          <w:p w:rsidR="00EB238B" w:rsidRPr="00EB238B" w:rsidRDefault="00EB238B" w:rsidP="00EB238B">
            <w:pPr>
              <w:rPr>
                <w:rFonts w:ascii="宋体" w:hAnsi="宋体"/>
                <w:sz w:val="21"/>
                <w:szCs w:val="21"/>
              </w:rPr>
            </w:pPr>
            <w:r w:rsidRPr="00EB238B">
              <w:rPr>
                <w:rFonts w:ascii="宋体" w:hAnsi="宋体" w:hint="eastAsia"/>
                <w:sz w:val="21"/>
                <w:szCs w:val="21"/>
              </w:rPr>
              <w:t>2、以下情况可由基金管理人和基金托管人协商后修改，不需召开基金份额持有人大会：</w:t>
            </w:r>
          </w:p>
          <w:p w:rsidR="00EB238B" w:rsidRPr="00413B7F" w:rsidRDefault="00EB238B" w:rsidP="00EB238B">
            <w:pPr>
              <w:rPr>
                <w:rFonts w:ascii="宋体" w:hAnsi="宋体"/>
                <w:sz w:val="21"/>
                <w:szCs w:val="21"/>
              </w:rPr>
            </w:pPr>
            <w:r w:rsidRPr="00EB238B">
              <w:rPr>
                <w:rFonts w:ascii="宋体" w:hAnsi="宋体" w:hint="eastAsia"/>
                <w:sz w:val="21"/>
                <w:szCs w:val="21"/>
              </w:rPr>
              <w:t>（1）调低基金管理费、基金托管费、C类基金份额的销售服务费；</w:t>
            </w:r>
          </w:p>
        </w:tc>
        <w:tc>
          <w:tcPr>
            <w:tcW w:w="4581" w:type="dxa"/>
            <w:shd w:val="clear" w:color="auto" w:fill="auto"/>
          </w:tcPr>
          <w:p w:rsidR="00EB238B" w:rsidRPr="00EB238B" w:rsidRDefault="00EB238B" w:rsidP="00EB238B">
            <w:pPr>
              <w:rPr>
                <w:rFonts w:ascii="宋体" w:hAnsi="宋体"/>
                <w:sz w:val="21"/>
                <w:szCs w:val="21"/>
              </w:rPr>
            </w:pPr>
            <w:r w:rsidRPr="00EB238B">
              <w:rPr>
                <w:rFonts w:ascii="宋体" w:hAnsi="宋体" w:hint="eastAsia"/>
                <w:sz w:val="21"/>
                <w:szCs w:val="21"/>
              </w:rPr>
              <w:t>一、召开事由</w:t>
            </w:r>
          </w:p>
          <w:p w:rsidR="00413B7F" w:rsidRDefault="00EB238B" w:rsidP="00EB238B">
            <w:pPr>
              <w:rPr>
                <w:rFonts w:ascii="宋体" w:hAnsi="宋体"/>
                <w:sz w:val="21"/>
                <w:szCs w:val="21"/>
              </w:rPr>
            </w:pPr>
            <w:r w:rsidRPr="00EB238B">
              <w:rPr>
                <w:rFonts w:ascii="宋体" w:hAnsi="宋体" w:hint="eastAsia"/>
                <w:sz w:val="21"/>
                <w:szCs w:val="21"/>
              </w:rPr>
              <w:t>1、当出现或需要决定下列事由之一的，应当召开基金份额持有人大会：</w:t>
            </w:r>
          </w:p>
          <w:p w:rsidR="00EB238B" w:rsidRDefault="00EB238B" w:rsidP="00EB238B">
            <w:pPr>
              <w:rPr>
                <w:rFonts w:ascii="宋体" w:hAnsi="宋体"/>
                <w:sz w:val="21"/>
                <w:szCs w:val="21"/>
              </w:rPr>
            </w:pPr>
            <w:r w:rsidRPr="00EB238B">
              <w:rPr>
                <w:rFonts w:ascii="宋体" w:hAnsi="宋体" w:hint="eastAsia"/>
                <w:sz w:val="21"/>
                <w:szCs w:val="21"/>
              </w:rPr>
              <w:t>（5）提高基金管理人、基金托管人的报酬标准、C类或E类基金份额的销售服务费，但法律法规要求提高该等报酬标准或费率的除外；</w:t>
            </w:r>
          </w:p>
          <w:p w:rsidR="00EB238B" w:rsidRPr="00EB238B" w:rsidRDefault="00EB238B" w:rsidP="00EB238B">
            <w:pPr>
              <w:rPr>
                <w:rFonts w:ascii="宋体" w:hAnsi="宋体"/>
                <w:sz w:val="21"/>
                <w:szCs w:val="21"/>
              </w:rPr>
            </w:pPr>
            <w:r w:rsidRPr="00EB238B">
              <w:rPr>
                <w:rFonts w:ascii="宋体" w:hAnsi="宋体" w:hint="eastAsia"/>
                <w:sz w:val="21"/>
                <w:szCs w:val="21"/>
              </w:rPr>
              <w:t>2、以下情况可由基金管理人和基金托管人协商后修改，不需召开基金份额持有人大会：</w:t>
            </w:r>
          </w:p>
          <w:p w:rsidR="00EB238B" w:rsidRPr="00710114" w:rsidRDefault="00EB238B" w:rsidP="00EB238B">
            <w:pPr>
              <w:rPr>
                <w:rFonts w:ascii="宋体" w:hAnsi="宋体"/>
                <w:sz w:val="21"/>
                <w:szCs w:val="21"/>
              </w:rPr>
            </w:pPr>
            <w:r w:rsidRPr="00EB238B">
              <w:rPr>
                <w:rFonts w:ascii="宋体" w:hAnsi="宋体" w:hint="eastAsia"/>
                <w:sz w:val="21"/>
                <w:szCs w:val="21"/>
              </w:rPr>
              <w:t>（1）调低基金管理费、基金托管费、C类或E类基金份额的销售服务费；</w:t>
            </w:r>
          </w:p>
        </w:tc>
      </w:tr>
      <w:tr w:rsidR="00EB238B" w:rsidRPr="00710114" w:rsidTr="00761AFF">
        <w:trPr>
          <w:jc w:val="center"/>
        </w:trPr>
        <w:tc>
          <w:tcPr>
            <w:tcW w:w="9073" w:type="dxa"/>
            <w:gridSpan w:val="3"/>
            <w:shd w:val="clear" w:color="auto" w:fill="auto"/>
          </w:tcPr>
          <w:p w:rsidR="00EB238B" w:rsidRPr="00EB238B" w:rsidRDefault="00EB238B" w:rsidP="00377945">
            <w:pPr>
              <w:rPr>
                <w:rFonts w:ascii="宋体" w:hAnsi="宋体"/>
                <w:b/>
                <w:sz w:val="21"/>
                <w:szCs w:val="21"/>
              </w:rPr>
            </w:pPr>
            <w:r w:rsidRPr="00EB238B">
              <w:rPr>
                <w:rFonts w:ascii="宋体" w:hAnsi="宋体" w:hint="eastAsia"/>
                <w:b/>
                <w:sz w:val="21"/>
                <w:szCs w:val="21"/>
              </w:rPr>
              <w:t>第十四部分  基金资产估值</w:t>
            </w:r>
          </w:p>
        </w:tc>
      </w:tr>
      <w:tr w:rsidR="00413B7F" w:rsidRPr="00710114" w:rsidTr="006035B9">
        <w:trPr>
          <w:jc w:val="center"/>
        </w:trPr>
        <w:tc>
          <w:tcPr>
            <w:tcW w:w="4492" w:type="dxa"/>
            <w:gridSpan w:val="2"/>
            <w:shd w:val="clear" w:color="auto" w:fill="auto"/>
          </w:tcPr>
          <w:p w:rsidR="00EB238B" w:rsidRPr="00EB238B" w:rsidRDefault="00EB238B" w:rsidP="00EB238B">
            <w:pPr>
              <w:rPr>
                <w:rFonts w:ascii="宋体" w:hAnsi="宋体"/>
                <w:sz w:val="21"/>
                <w:szCs w:val="21"/>
              </w:rPr>
            </w:pPr>
            <w:r w:rsidRPr="00EB238B">
              <w:rPr>
                <w:rFonts w:ascii="宋体" w:hAnsi="宋体" w:hint="eastAsia"/>
                <w:sz w:val="21"/>
                <w:szCs w:val="21"/>
              </w:rPr>
              <w:t>五、估值错误的处理</w:t>
            </w:r>
          </w:p>
          <w:p w:rsidR="00413B7F" w:rsidRDefault="00EB238B" w:rsidP="00EB238B">
            <w:pPr>
              <w:rPr>
                <w:rFonts w:ascii="宋体" w:hAnsi="宋体"/>
                <w:sz w:val="21"/>
                <w:szCs w:val="21"/>
              </w:rPr>
            </w:pPr>
            <w:r w:rsidRPr="00EB238B">
              <w:rPr>
                <w:rFonts w:ascii="宋体" w:hAnsi="宋体" w:hint="eastAsia"/>
                <w:sz w:val="21"/>
                <w:szCs w:val="21"/>
              </w:rPr>
              <w:t>基金管理人和基金托管人将采取</w:t>
            </w:r>
            <w:r>
              <w:rPr>
                <w:rFonts w:ascii="宋体" w:hAnsi="宋体" w:hint="eastAsia"/>
                <w:sz w:val="21"/>
                <w:szCs w:val="21"/>
              </w:rPr>
              <w:t>必要、适当、合理的措施确保基金资产估值的准确性、及时性。当</w:t>
            </w:r>
            <w:r w:rsidRPr="00EB238B">
              <w:rPr>
                <w:rFonts w:ascii="宋体" w:hAnsi="宋体" w:hint="eastAsia"/>
                <w:sz w:val="21"/>
                <w:szCs w:val="21"/>
              </w:rPr>
              <w:t>基金份额净值小数点后4位以内(含第4位)</w:t>
            </w:r>
            <w:r>
              <w:rPr>
                <w:rFonts w:ascii="宋体" w:hAnsi="宋体" w:hint="eastAsia"/>
                <w:sz w:val="21"/>
                <w:szCs w:val="21"/>
              </w:rPr>
              <w:t>发生估值错误时，视为</w:t>
            </w:r>
            <w:r w:rsidRPr="00EB238B">
              <w:rPr>
                <w:rFonts w:ascii="宋体" w:hAnsi="宋体" w:hint="eastAsia"/>
                <w:sz w:val="21"/>
                <w:szCs w:val="21"/>
              </w:rPr>
              <w:t>基金份额净值错误。</w:t>
            </w:r>
          </w:p>
          <w:p w:rsidR="00EB238B" w:rsidRDefault="00EB238B" w:rsidP="00EB238B">
            <w:pPr>
              <w:rPr>
                <w:rFonts w:ascii="宋体" w:hAnsi="宋体"/>
                <w:sz w:val="21"/>
                <w:szCs w:val="21"/>
              </w:rPr>
            </w:pPr>
            <w:r w:rsidRPr="00EB238B">
              <w:rPr>
                <w:rFonts w:ascii="宋体" w:hAnsi="宋体" w:hint="eastAsia"/>
                <w:sz w:val="21"/>
                <w:szCs w:val="21"/>
              </w:rPr>
              <w:t>4、基金份额净值估值错误处理的方法如下：</w:t>
            </w:r>
          </w:p>
          <w:p w:rsidR="00EB238B" w:rsidRDefault="00EB238B" w:rsidP="00EB238B">
            <w:pPr>
              <w:rPr>
                <w:rFonts w:ascii="宋体" w:hAnsi="宋体"/>
                <w:sz w:val="21"/>
                <w:szCs w:val="21"/>
              </w:rPr>
            </w:pPr>
            <w:r w:rsidRPr="00EB238B">
              <w:rPr>
                <w:rFonts w:ascii="宋体" w:hAnsi="宋体" w:hint="eastAsia"/>
                <w:sz w:val="21"/>
                <w:szCs w:val="21"/>
              </w:rPr>
              <w:t>（2</w:t>
            </w:r>
            <w:r>
              <w:rPr>
                <w:rFonts w:ascii="宋体" w:hAnsi="宋体" w:hint="eastAsia"/>
                <w:sz w:val="21"/>
                <w:szCs w:val="21"/>
              </w:rPr>
              <w:t>）错误偏差达到</w:t>
            </w:r>
            <w:r w:rsidRPr="00EB238B">
              <w:rPr>
                <w:rFonts w:ascii="宋体" w:hAnsi="宋体" w:hint="eastAsia"/>
                <w:sz w:val="21"/>
                <w:szCs w:val="21"/>
              </w:rPr>
              <w:t>基金份额净值的0.25%时，</w:t>
            </w:r>
            <w:r>
              <w:rPr>
                <w:rFonts w:ascii="宋体" w:hAnsi="宋体" w:hint="eastAsia"/>
                <w:sz w:val="21"/>
                <w:szCs w:val="21"/>
              </w:rPr>
              <w:t>基金管理人应当通报基金托管人并报中国证监会备案；错误偏差达到</w:t>
            </w:r>
            <w:r w:rsidRPr="00EB238B">
              <w:rPr>
                <w:rFonts w:ascii="宋体" w:hAnsi="宋体" w:hint="eastAsia"/>
                <w:sz w:val="21"/>
                <w:szCs w:val="21"/>
              </w:rPr>
              <w:t>基金份额净值的0.5%时，基金管理人应当公告。</w:t>
            </w:r>
          </w:p>
          <w:p w:rsidR="00EB238B" w:rsidRPr="00EB238B" w:rsidRDefault="00EB238B" w:rsidP="00EB238B">
            <w:pPr>
              <w:rPr>
                <w:rFonts w:ascii="宋体" w:hAnsi="宋体"/>
                <w:sz w:val="21"/>
                <w:szCs w:val="21"/>
              </w:rPr>
            </w:pPr>
            <w:r w:rsidRPr="00EB238B">
              <w:rPr>
                <w:rFonts w:ascii="宋体" w:hAnsi="宋体" w:hint="eastAsia"/>
                <w:sz w:val="21"/>
                <w:szCs w:val="21"/>
              </w:rPr>
              <w:t>九、实施侧袋机制期间的基金资产估值</w:t>
            </w:r>
          </w:p>
          <w:p w:rsidR="00EB238B" w:rsidRPr="00413B7F" w:rsidRDefault="00EB238B" w:rsidP="00EB238B">
            <w:pPr>
              <w:rPr>
                <w:rFonts w:ascii="宋体" w:hAnsi="宋体"/>
                <w:sz w:val="21"/>
                <w:szCs w:val="21"/>
              </w:rPr>
            </w:pPr>
            <w:r w:rsidRPr="00EB238B">
              <w:rPr>
                <w:rFonts w:ascii="宋体" w:hAnsi="宋体" w:hint="eastAsia"/>
                <w:sz w:val="21"/>
                <w:szCs w:val="21"/>
              </w:rPr>
              <w:t>本基金实施侧袋机制的，应根据本部分的约定对主袋账</w:t>
            </w:r>
            <w:r>
              <w:rPr>
                <w:rFonts w:ascii="宋体" w:hAnsi="宋体" w:hint="eastAsia"/>
                <w:sz w:val="21"/>
                <w:szCs w:val="21"/>
              </w:rPr>
              <w:t>户资产进行估值并披露主袋账户的基金净值信息，暂停披露侧袋账户</w:t>
            </w:r>
            <w:r w:rsidRPr="00EB238B">
              <w:rPr>
                <w:rFonts w:ascii="宋体" w:hAnsi="宋体" w:hint="eastAsia"/>
                <w:sz w:val="21"/>
                <w:szCs w:val="21"/>
              </w:rPr>
              <w:t>份额净值。</w:t>
            </w:r>
          </w:p>
        </w:tc>
        <w:tc>
          <w:tcPr>
            <w:tcW w:w="4581" w:type="dxa"/>
            <w:shd w:val="clear" w:color="auto" w:fill="auto"/>
          </w:tcPr>
          <w:p w:rsidR="00EB238B" w:rsidRPr="00EB238B" w:rsidRDefault="00EB238B" w:rsidP="00EB238B">
            <w:pPr>
              <w:rPr>
                <w:rFonts w:ascii="宋体" w:hAnsi="宋体"/>
                <w:sz w:val="21"/>
                <w:szCs w:val="21"/>
              </w:rPr>
            </w:pPr>
            <w:r w:rsidRPr="00EB238B">
              <w:rPr>
                <w:rFonts w:ascii="宋体" w:hAnsi="宋体" w:hint="eastAsia"/>
                <w:sz w:val="21"/>
                <w:szCs w:val="21"/>
              </w:rPr>
              <w:t>五、估值错误的处理</w:t>
            </w:r>
          </w:p>
          <w:p w:rsidR="00413B7F" w:rsidRDefault="00EB238B" w:rsidP="00EB238B">
            <w:pPr>
              <w:rPr>
                <w:rFonts w:ascii="宋体" w:hAnsi="宋体"/>
                <w:sz w:val="21"/>
                <w:szCs w:val="21"/>
              </w:rPr>
            </w:pPr>
            <w:r w:rsidRPr="00EB238B">
              <w:rPr>
                <w:rFonts w:ascii="宋体" w:hAnsi="宋体" w:hint="eastAsia"/>
                <w:sz w:val="21"/>
                <w:szCs w:val="21"/>
              </w:rPr>
              <w:t>基金管理人和基金托管人将采取必要、适当、合理的措施确保基金资产估值的准确性、及时性。当任一类基金份额净值小数点后4位以内(含第4位)发生估值错误时，视为该类基金份额净值错误。</w:t>
            </w:r>
          </w:p>
          <w:p w:rsidR="00EB238B" w:rsidRDefault="00EB238B" w:rsidP="00EB238B">
            <w:pPr>
              <w:rPr>
                <w:rFonts w:ascii="宋体" w:hAnsi="宋体"/>
                <w:sz w:val="21"/>
                <w:szCs w:val="21"/>
              </w:rPr>
            </w:pPr>
            <w:r w:rsidRPr="00EB238B">
              <w:rPr>
                <w:rFonts w:ascii="宋体" w:hAnsi="宋体" w:hint="eastAsia"/>
                <w:sz w:val="21"/>
                <w:szCs w:val="21"/>
              </w:rPr>
              <w:t>4、基金份额净值估值错误处理的方法如下：</w:t>
            </w:r>
          </w:p>
          <w:p w:rsidR="00EB238B" w:rsidRDefault="00EB238B" w:rsidP="00EB238B">
            <w:pPr>
              <w:rPr>
                <w:rFonts w:ascii="宋体" w:hAnsi="宋体"/>
                <w:sz w:val="21"/>
                <w:szCs w:val="21"/>
              </w:rPr>
            </w:pPr>
            <w:r w:rsidRPr="00EB238B">
              <w:rPr>
                <w:rFonts w:ascii="宋体" w:hAnsi="宋体" w:hint="eastAsia"/>
                <w:sz w:val="21"/>
                <w:szCs w:val="21"/>
              </w:rPr>
              <w:t>（2）错误偏差达到该类基金份额净值的0.25%时，基金管理人应当通报基金托管人并报中国证监会备案；错误偏差达到该类基金份额净值的0.5%时，基金管理人应当公告。</w:t>
            </w:r>
          </w:p>
          <w:p w:rsidR="00EB238B" w:rsidRPr="00EB238B" w:rsidRDefault="00EB238B" w:rsidP="00EB238B">
            <w:pPr>
              <w:rPr>
                <w:rFonts w:ascii="宋体" w:hAnsi="宋体"/>
                <w:sz w:val="21"/>
                <w:szCs w:val="21"/>
              </w:rPr>
            </w:pPr>
            <w:r w:rsidRPr="00EB238B">
              <w:rPr>
                <w:rFonts w:ascii="宋体" w:hAnsi="宋体" w:hint="eastAsia"/>
                <w:sz w:val="21"/>
                <w:szCs w:val="21"/>
              </w:rPr>
              <w:t>九、实施侧袋机制期间的基金资产估值</w:t>
            </w:r>
          </w:p>
          <w:p w:rsidR="00EB238B" w:rsidRPr="00710114" w:rsidRDefault="00EB238B" w:rsidP="00EB238B">
            <w:pPr>
              <w:rPr>
                <w:rFonts w:ascii="宋体" w:hAnsi="宋体"/>
                <w:sz w:val="21"/>
                <w:szCs w:val="21"/>
              </w:rPr>
            </w:pPr>
            <w:r w:rsidRPr="00EB238B">
              <w:rPr>
                <w:rFonts w:ascii="宋体" w:hAnsi="宋体" w:hint="eastAsia"/>
                <w:sz w:val="21"/>
                <w:szCs w:val="21"/>
              </w:rPr>
              <w:t>本基金实施侧袋机制的，应根据本部分的约定对主袋账户资产进行估值并披露主袋账户的基金净值信息，暂停披露侧袋账户各类份额净值。</w:t>
            </w:r>
          </w:p>
        </w:tc>
      </w:tr>
      <w:tr w:rsidR="00EB238B" w:rsidRPr="00710114" w:rsidTr="001313FB">
        <w:trPr>
          <w:jc w:val="center"/>
        </w:trPr>
        <w:tc>
          <w:tcPr>
            <w:tcW w:w="9073" w:type="dxa"/>
            <w:gridSpan w:val="3"/>
            <w:shd w:val="clear" w:color="auto" w:fill="auto"/>
          </w:tcPr>
          <w:p w:rsidR="00EB238B" w:rsidRPr="00EB238B" w:rsidRDefault="00EB238B" w:rsidP="00377945">
            <w:pPr>
              <w:rPr>
                <w:rFonts w:ascii="宋体" w:hAnsi="宋体"/>
                <w:b/>
                <w:sz w:val="21"/>
                <w:szCs w:val="21"/>
              </w:rPr>
            </w:pPr>
            <w:r w:rsidRPr="00EB238B">
              <w:rPr>
                <w:rFonts w:ascii="宋体" w:hAnsi="宋体" w:hint="eastAsia"/>
                <w:b/>
                <w:sz w:val="21"/>
                <w:szCs w:val="21"/>
              </w:rPr>
              <w:t>第十五部分  基金费用与税收</w:t>
            </w:r>
          </w:p>
        </w:tc>
      </w:tr>
      <w:tr w:rsidR="00413B7F" w:rsidRPr="00710114" w:rsidTr="006035B9">
        <w:trPr>
          <w:jc w:val="center"/>
        </w:trPr>
        <w:tc>
          <w:tcPr>
            <w:tcW w:w="4492" w:type="dxa"/>
            <w:gridSpan w:val="2"/>
            <w:shd w:val="clear" w:color="auto" w:fill="auto"/>
          </w:tcPr>
          <w:p w:rsidR="00413B7F" w:rsidRDefault="00EB238B" w:rsidP="00377945">
            <w:pPr>
              <w:rPr>
                <w:rFonts w:ascii="宋体" w:hAnsi="宋体"/>
                <w:sz w:val="21"/>
                <w:szCs w:val="21"/>
              </w:rPr>
            </w:pPr>
            <w:r w:rsidRPr="00EB238B">
              <w:rPr>
                <w:rFonts w:ascii="宋体" w:hAnsi="宋体" w:hint="eastAsia"/>
                <w:sz w:val="21"/>
                <w:szCs w:val="21"/>
              </w:rPr>
              <w:t>一、基金费用的种类</w:t>
            </w:r>
          </w:p>
          <w:p w:rsidR="00EB238B" w:rsidRDefault="00EB238B" w:rsidP="00377945">
            <w:pPr>
              <w:rPr>
                <w:rFonts w:ascii="宋体" w:hAnsi="宋体"/>
                <w:sz w:val="21"/>
                <w:szCs w:val="21"/>
              </w:rPr>
            </w:pPr>
            <w:r w:rsidRPr="00EB238B">
              <w:rPr>
                <w:rFonts w:ascii="宋体" w:hAnsi="宋体" w:hint="eastAsia"/>
                <w:sz w:val="21"/>
                <w:szCs w:val="21"/>
              </w:rPr>
              <w:t>8、本基金C</w:t>
            </w:r>
            <w:r>
              <w:rPr>
                <w:rFonts w:ascii="宋体" w:hAnsi="宋体" w:hint="eastAsia"/>
                <w:sz w:val="21"/>
                <w:szCs w:val="21"/>
              </w:rPr>
              <w:t>类</w:t>
            </w:r>
            <w:r w:rsidRPr="00EB238B">
              <w:rPr>
                <w:rFonts w:ascii="宋体" w:hAnsi="宋体" w:hint="eastAsia"/>
                <w:sz w:val="21"/>
                <w:szCs w:val="21"/>
              </w:rPr>
              <w:t>基金份额从该类别基金资产中计提的销售服务费；</w:t>
            </w:r>
          </w:p>
          <w:p w:rsidR="00EB238B" w:rsidRDefault="00EB238B" w:rsidP="00EB238B">
            <w:pPr>
              <w:rPr>
                <w:rFonts w:ascii="宋体" w:hAnsi="宋体"/>
                <w:sz w:val="21"/>
                <w:szCs w:val="21"/>
              </w:rPr>
            </w:pPr>
            <w:r w:rsidRPr="00EB238B">
              <w:rPr>
                <w:rFonts w:ascii="宋体" w:hAnsi="宋体" w:hint="eastAsia"/>
                <w:sz w:val="21"/>
                <w:szCs w:val="21"/>
              </w:rPr>
              <w:t>二、基金费用计提方法、计提标准和支付方式</w:t>
            </w:r>
          </w:p>
          <w:p w:rsidR="00EB238B" w:rsidRPr="00EB238B" w:rsidRDefault="00EB238B" w:rsidP="00EB238B">
            <w:pPr>
              <w:rPr>
                <w:rFonts w:ascii="宋体" w:hAnsi="宋体"/>
                <w:sz w:val="21"/>
                <w:szCs w:val="21"/>
              </w:rPr>
            </w:pPr>
            <w:r>
              <w:rPr>
                <w:rFonts w:ascii="宋体" w:hAnsi="宋体" w:hint="eastAsia"/>
                <w:sz w:val="21"/>
                <w:szCs w:val="21"/>
              </w:rPr>
              <w:t>3.</w:t>
            </w:r>
            <w:r w:rsidRPr="00EB238B">
              <w:rPr>
                <w:rFonts w:ascii="宋体" w:hAnsi="宋体" w:hint="eastAsia"/>
                <w:sz w:val="21"/>
                <w:szCs w:val="21"/>
              </w:rPr>
              <w:t>C类基金份额的销售服务费</w:t>
            </w:r>
          </w:p>
          <w:p w:rsidR="00EB238B" w:rsidRPr="00EB238B" w:rsidRDefault="00EB238B" w:rsidP="00EB238B">
            <w:pPr>
              <w:rPr>
                <w:rFonts w:ascii="宋体" w:hAnsi="宋体"/>
                <w:sz w:val="21"/>
                <w:szCs w:val="21"/>
              </w:rPr>
            </w:pPr>
            <w:r w:rsidRPr="00EB238B">
              <w:rPr>
                <w:rFonts w:ascii="宋体" w:hAnsi="宋体" w:hint="eastAsia"/>
                <w:sz w:val="21"/>
                <w:szCs w:val="21"/>
              </w:rPr>
              <w:t>本基金A类基金份额不收取销售服务费，C类基金份额的销售服务费年费率为0.35%。</w:t>
            </w:r>
          </w:p>
          <w:p w:rsidR="00EB238B" w:rsidRPr="00EB238B" w:rsidRDefault="00EB238B" w:rsidP="00EB238B">
            <w:pPr>
              <w:rPr>
                <w:rFonts w:ascii="宋体" w:hAnsi="宋体"/>
                <w:sz w:val="21"/>
                <w:szCs w:val="21"/>
              </w:rPr>
            </w:pPr>
            <w:r w:rsidRPr="00EB238B">
              <w:rPr>
                <w:rFonts w:ascii="宋体" w:hAnsi="宋体" w:hint="eastAsia"/>
                <w:sz w:val="21"/>
                <w:szCs w:val="21"/>
              </w:rPr>
              <w:t>本基金销售服务费按前一日C类基金份额基金资产净值的0.35%年费率计提。</w:t>
            </w:r>
          </w:p>
          <w:p w:rsidR="00EB238B" w:rsidRPr="00EB238B" w:rsidRDefault="00EB238B" w:rsidP="00EB238B">
            <w:pPr>
              <w:rPr>
                <w:rFonts w:ascii="宋体" w:hAnsi="宋体"/>
                <w:sz w:val="21"/>
                <w:szCs w:val="21"/>
              </w:rPr>
            </w:pPr>
            <w:r w:rsidRPr="00EB238B">
              <w:rPr>
                <w:rFonts w:ascii="宋体" w:hAnsi="宋体" w:hint="eastAsia"/>
                <w:sz w:val="21"/>
                <w:szCs w:val="21"/>
              </w:rPr>
              <w:t>销售服务费的计算方法如下：</w:t>
            </w:r>
          </w:p>
          <w:p w:rsidR="00EB238B" w:rsidRPr="00EB238B" w:rsidRDefault="00EB238B" w:rsidP="00EB238B">
            <w:pPr>
              <w:rPr>
                <w:rFonts w:ascii="宋体" w:hAnsi="宋体"/>
                <w:sz w:val="21"/>
                <w:szCs w:val="21"/>
              </w:rPr>
            </w:pPr>
            <w:r w:rsidRPr="00EB238B">
              <w:rPr>
                <w:rFonts w:ascii="宋体" w:hAnsi="宋体" w:hint="eastAsia"/>
                <w:sz w:val="21"/>
                <w:szCs w:val="21"/>
              </w:rPr>
              <w:t xml:space="preserve">H＝E×年销售服务费率÷当年天数 </w:t>
            </w:r>
          </w:p>
          <w:p w:rsidR="00EB238B" w:rsidRPr="00EB238B" w:rsidRDefault="00EB238B" w:rsidP="00EB238B">
            <w:pPr>
              <w:rPr>
                <w:rFonts w:ascii="宋体" w:hAnsi="宋体"/>
                <w:sz w:val="21"/>
                <w:szCs w:val="21"/>
              </w:rPr>
            </w:pPr>
            <w:r w:rsidRPr="00EB238B">
              <w:rPr>
                <w:rFonts w:ascii="宋体" w:hAnsi="宋体" w:hint="eastAsia"/>
                <w:sz w:val="21"/>
                <w:szCs w:val="21"/>
              </w:rPr>
              <w:t>H为C类基金份额每日应计提的销售服务费</w:t>
            </w:r>
          </w:p>
          <w:p w:rsidR="00EB238B" w:rsidRPr="00EB238B" w:rsidRDefault="00EB238B" w:rsidP="00EB238B">
            <w:pPr>
              <w:rPr>
                <w:rFonts w:ascii="宋体" w:hAnsi="宋体"/>
                <w:sz w:val="21"/>
                <w:szCs w:val="21"/>
              </w:rPr>
            </w:pPr>
            <w:r w:rsidRPr="00EB238B">
              <w:rPr>
                <w:rFonts w:ascii="宋体" w:hAnsi="宋体" w:hint="eastAsia"/>
                <w:sz w:val="21"/>
                <w:szCs w:val="21"/>
              </w:rPr>
              <w:t>E为C类基金份额前一日基金资产净值</w:t>
            </w:r>
          </w:p>
          <w:p w:rsidR="00EB238B" w:rsidRPr="00EB238B" w:rsidRDefault="00EB238B" w:rsidP="00EB238B">
            <w:pPr>
              <w:rPr>
                <w:rFonts w:ascii="宋体" w:hAnsi="宋体"/>
                <w:sz w:val="21"/>
                <w:szCs w:val="21"/>
              </w:rPr>
            </w:pPr>
            <w:r w:rsidRPr="00EB238B">
              <w:rPr>
                <w:rFonts w:ascii="宋体" w:hAnsi="宋体" w:hint="eastAsia"/>
                <w:sz w:val="21"/>
                <w:szCs w:val="21"/>
              </w:rPr>
              <w:t>C类基金份额销售服务费每日计提，按月支付。由基金管理人向基金托管人发送销售服务费划款指令，基金托管人根据与基金管理人核对一致的财务数据，在月初五个工作日内、按照指定的账户路径进行资金支付。若遇法定节假日、休息日等，支付日期顺延。费用自动扣划后，基金管理人应进行核对，如发现数据不符，及时联系基金托管人协商解决。</w:t>
            </w:r>
          </w:p>
        </w:tc>
        <w:tc>
          <w:tcPr>
            <w:tcW w:w="4581" w:type="dxa"/>
            <w:shd w:val="clear" w:color="auto" w:fill="auto"/>
          </w:tcPr>
          <w:p w:rsidR="00413B7F" w:rsidRDefault="00EB238B" w:rsidP="00377945">
            <w:pPr>
              <w:rPr>
                <w:rFonts w:ascii="宋体" w:hAnsi="宋体"/>
                <w:sz w:val="21"/>
                <w:szCs w:val="21"/>
              </w:rPr>
            </w:pPr>
            <w:r w:rsidRPr="00EB238B">
              <w:rPr>
                <w:rFonts w:ascii="宋体" w:hAnsi="宋体" w:hint="eastAsia"/>
                <w:sz w:val="21"/>
                <w:szCs w:val="21"/>
              </w:rPr>
              <w:t>一、基金费用的种类</w:t>
            </w:r>
          </w:p>
          <w:p w:rsidR="00EB238B" w:rsidRDefault="00EB238B" w:rsidP="00377945">
            <w:pPr>
              <w:rPr>
                <w:rFonts w:ascii="宋体" w:hAnsi="宋体"/>
                <w:sz w:val="21"/>
                <w:szCs w:val="21"/>
              </w:rPr>
            </w:pPr>
            <w:r w:rsidRPr="00EB238B">
              <w:rPr>
                <w:rFonts w:ascii="宋体" w:hAnsi="宋体" w:hint="eastAsia"/>
                <w:sz w:val="21"/>
                <w:szCs w:val="21"/>
              </w:rPr>
              <w:t>8、本基金C类和E类基金份额从该类别基金资产中计提的销售服务费；</w:t>
            </w:r>
          </w:p>
          <w:p w:rsidR="00EB238B" w:rsidRDefault="00EB238B" w:rsidP="00EB238B">
            <w:pPr>
              <w:rPr>
                <w:rFonts w:ascii="宋体" w:hAnsi="宋体"/>
                <w:sz w:val="21"/>
                <w:szCs w:val="21"/>
              </w:rPr>
            </w:pPr>
            <w:r w:rsidRPr="00EB238B">
              <w:rPr>
                <w:rFonts w:ascii="宋体" w:hAnsi="宋体" w:hint="eastAsia"/>
                <w:sz w:val="21"/>
                <w:szCs w:val="21"/>
              </w:rPr>
              <w:t>二、基金费用计提方法、计提标准和支付方式</w:t>
            </w:r>
          </w:p>
          <w:p w:rsidR="00EB238B" w:rsidRPr="00EB238B" w:rsidRDefault="00EB238B" w:rsidP="00EB238B">
            <w:pPr>
              <w:rPr>
                <w:rFonts w:ascii="宋体" w:hAnsi="宋体"/>
                <w:sz w:val="21"/>
                <w:szCs w:val="21"/>
              </w:rPr>
            </w:pPr>
            <w:r>
              <w:rPr>
                <w:rFonts w:ascii="宋体" w:hAnsi="宋体" w:hint="eastAsia"/>
                <w:sz w:val="21"/>
                <w:szCs w:val="21"/>
              </w:rPr>
              <w:t>3.</w:t>
            </w:r>
            <w:r w:rsidRPr="00EB238B">
              <w:rPr>
                <w:rFonts w:ascii="宋体" w:hAnsi="宋体" w:hint="eastAsia"/>
                <w:sz w:val="21"/>
                <w:szCs w:val="21"/>
              </w:rPr>
              <w:t>C类和E类基金份额的销售服务费</w:t>
            </w:r>
          </w:p>
          <w:p w:rsidR="00EB238B" w:rsidRPr="00EB238B" w:rsidRDefault="00EB238B" w:rsidP="00EB238B">
            <w:pPr>
              <w:rPr>
                <w:rFonts w:ascii="宋体" w:hAnsi="宋体"/>
                <w:sz w:val="21"/>
                <w:szCs w:val="21"/>
              </w:rPr>
            </w:pPr>
            <w:r w:rsidRPr="00EB238B">
              <w:rPr>
                <w:rFonts w:ascii="宋体" w:hAnsi="宋体" w:hint="eastAsia"/>
                <w:sz w:val="21"/>
                <w:szCs w:val="21"/>
              </w:rPr>
              <w:t>本基金A类基金份额不收取销售服务费，C类基金份额的销售服务费年费率为0.35%，E类基金份额的销售服务费年费率为0.40%。</w:t>
            </w:r>
          </w:p>
          <w:p w:rsidR="00EB238B" w:rsidRPr="00EB238B" w:rsidRDefault="00EB238B" w:rsidP="00EB238B">
            <w:pPr>
              <w:rPr>
                <w:rFonts w:ascii="宋体" w:hAnsi="宋体"/>
                <w:sz w:val="21"/>
                <w:szCs w:val="21"/>
              </w:rPr>
            </w:pPr>
            <w:r w:rsidRPr="00EB238B">
              <w:rPr>
                <w:rFonts w:ascii="宋体" w:hAnsi="宋体" w:hint="eastAsia"/>
                <w:sz w:val="21"/>
                <w:szCs w:val="21"/>
              </w:rPr>
              <w:t>本基金C类基金份额的销售服务费按前一日该类基金份额的基金资产净值的0.35%年费率计提。计算方法如下：</w:t>
            </w:r>
          </w:p>
          <w:p w:rsidR="00EB238B" w:rsidRPr="00EB238B" w:rsidRDefault="00EB238B" w:rsidP="00EB238B">
            <w:pPr>
              <w:rPr>
                <w:rFonts w:ascii="宋体" w:hAnsi="宋体"/>
                <w:sz w:val="21"/>
                <w:szCs w:val="21"/>
              </w:rPr>
            </w:pPr>
            <w:r w:rsidRPr="00EB238B">
              <w:rPr>
                <w:rFonts w:ascii="宋体" w:hAnsi="宋体" w:hint="eastAsia"/>
                <w:sz w:val="21"/>
                <w:szCs w:val="21"/>
              </w:rPr>
              <w:t>H＝E×0.35%÷当年天数</w:t>
            </w:r>
          </w:p>
          <w:p w:rsidR="00EB238B" w:rsidRPr="00EB238B" w:rsidRDefault="00EB238B" w:rsidP="00EB238B">
            <w:pPr>
              <w:rPr>
                <w:rFonts w:ascii="宋体" w:hAnsi="宋体"/>
                <w:sz w:val="21"/>
                <w:szCs w:val="21"/>
              </w:rPr>
            </w:pPr>
            <w:r w:rsidRPr="00EB238B">
              <w:rPr>
                <w:rFonts w:ascii="宋体" w:hAnsi="宋体" w:hint="eastAsia"/>
                <w:sz w:val="21"/>
                <w:szCs w:val="21"/>
              </w:rPr>
              <w:t>H为该类基金份额每日应计提的销售服务费</w:t>
            </w:r>
          </w:p>
          <w:p w:rsidR="00EB238B" w:rsidRPr="00EB238B" w:rsidRDefault="00EB238B" w:rsidP="00EB238B">
            <w:pPr>
              <w:rPr>
                <w:rFonts w:ascii="宋体" w:hAnsi="宋体"/>
                <w:sz w:val="21"/>
                <w:szCs w:val="21"/>
              </w:rPr>
            </w:pPr>
            <w:r w:rsidRPr="00EB238B">
              <w:rPr>
                <w:rFonts w:ascii="宋体" w:hAnsi="宋体" w:hint="eastAsia"/>
                <w:sz w:val="21"/>
                <w:szCs w:val="21"/>
              </w:rPr>
              <w:t>E为该类基金份额前一日基金资产净值</w:t>
            </w:r>
          </w:p>
          <w:p w:rsidR="00EB238B" w:rsidRPr="00EB238B" w:rsidRDefault="00EB238B" w:rsidP="00EB238B">
            <w:pPr>
              <w:rPr>
                <w:rFonts w:ascii="宋体" w:hAnsi="宋体"/>
                <w:sz w:val="21"/>
                <w:szCs w:val="21"/>
              </w:rPr>
            </w:pPr>
            <w:r w:rsidRPr="00EB238B">
              <w:rPr>
                <w:rFonts w:ascii="宋体" w:hAnsi="宋体" w:hint="eastAsia"/>
                <w:sz w:val="21"/>
                <w:szCs w:val="21"/>
              </w:rPr>
              <w:t>本基金E类基金份额的销售服务费按前一日该类基金份额的基金资产净值的0.40%年费率计提。计算方法如下：</w:t>
            </w:r>
          </w:p>
          <w:p w:rsidR="00EB238B" w:rsidRPr="00EB238B" w:rsidRDefault="00EB238B" w:rsidP="00EB238B">
            <w:pPr>
              <w:rPr>
                <w:rFonts w:ascii="宋体" w:hAnsi="宋体"/>
                <w:sz w:val="21"/>
                <w:szCs w:val="21"/>
              </w:rPr>
            </w:pPr>
            <w:r w:rsidRPr="00EB238B">
              <w:rPr>
                <w:rFonts w:ascii="宋体" w:hAnsi="宋体" w:hint="eastAsia"/>
                <w:sz w:val="21"/>
                <w:szCs w:val="21"/>
              </w:rPr>
              <w:t>H＝E×0.40%÷当年天数</w:t>
            </w:r>
          </w:p>
          <w:p w:rsidR="00EB238B" w:rsidRPr="00EB238B" w:rsidRDefault="00EB238B" w:rsidP="00EB238B">
            <w:pPr>
              <w:rPr>
                <w:rFonts w:ascii="宋体" w:hAnsi="宋体"/>
                <w:sz w:val="21"/>
                <w:szCs w:val="21"/>
              </w:rPr>
            </w:pPr>
            <w:r w:rsidRPr="00EB238B">
              <w:rPr>
                <w:rFonts w:ascii="宋体" w:hAnsi="宋体" w:hint="eastAsia"/>
                <w:sz w:val="21"/>
                <w:szCs w:val="21"/>
              </w:rPr>
              <w:t>H为该类基金份额每日应计提的销售服务费</w:t>
            </w:r>
          </w:p>
          <w:p w:rsidR="00EB238B" w:rsidRPr="00EB238B" w:rsidRDefault="00EB238B" w:rsidP="00EB238B">
            <w:pPr>
              <w:rPr>
                <w:rFonts w:ascii="宋体" w:hAnsi="宋体"/>
                <w:sz w:val="21"/>
                <w:szCs w:val="21"/>
              </w:rPr>
            </w:pPr>
            <w:r w:rsidRPr="00EB238B">
              <w:rPr>
                <w:rFonts w:ascii="宋体" w:hAnsi="宋体" w:hint="eastAsia"/>
                <w:sz w:val="21"/>
                <w:szCs w:val="21"/>
              </w:rPr>
              <w:t>E为该类基金份额前一日基金资产净值</w:t>
            </w:r>
          </w:p>
          <w:p w:rsidR="00EB238B" w:rsidRPr="00710114" w:rsidRDefault="00EB238B" w:rsidP="00EB238B">
            <w:pPr>
              <w:rPr>
                <w:rFonts w:ascii="宋体" w:hAnsi="宋体"/>
                <w:sz w:val="21"/>
                <w:szCs w:val="21"/>
              </w:rPr>
            </w:pPr>
            <w:r w:rsidRPr="00EB238B">
              <w:rPr>
                <w:rFonts w:ascii="宋体" w:hAnsi="宋体" w:hint="eastAsia"/>
                <w:sz w:val="21"/>
                <w:szCs w:val="21"/>
              </w:rPr>
              <w:t>基金份额销售服务费每日计提，按月支付。由基金管理人向基金托管人发送销售服务费划款指令，基金托管人根据与基金管理人核对一致的财务数据，在月初五个工作日内、按照指定的账户路径进行资金支付。若遇法定节假日、休息日等，支付日期顺延。费用自动扣划后，基金管理人应进行核对，如发现数据不符，及时联系基金托管人协商解决。</w:t>
            </w:r>
          </w:p>
        </w:tc>
      </w:tr>
      <w:tr w:rsidR="00EB238B" w:rsidRPr="00710114" w:rsidTr="009063A0">
        <w:trPr>
          <w:jc w:val="center"/>
        </w:trPr>
        <w:tc>
          <w:tcPr>
            <w:tcW w:w="9073" w:type="dxa"/>
            <w:gridSpan w:val="3"/>
            <w:shd w:val="clear" w:color="auto" w:fill="auto"/>
          </w:tcPr>
          <w:p w:rsidR="00EB238B" w:rsidRPr="00EB238B" w:rsidRDefault="00EB238B" w:rsidP="00377945">
            <w:pPr>
              <w:rPr>
                <w:rFonts w:ascii="宋体" w:hAnsi="宋体"/>
                <w:b/>
                <w:sz w:val="21"/>
                <w:szCs w:val="21"/>
              </w:rPr>
            </w:pPr>
            <w:r w:rsidRPr="00EB238B">
              <w:rPr>
                <w:rFonts w:ascii="宋体" w:hAnsi="宋体" w:hint="eastAsia"/>
                <w:b/>
                <w:sz w:val="21"/>
                <w:szCs w:val="21"/>
              </w:rPr>
              <w:t>第十六部分  基金的收益与分配</w:t>
            </w:r>
          </w:p>
        </w:tc>
      </w:tr>
      <w:tr w:rsidR="00EB238B" w:rsidRPr="00710114" w:rsidTr="006035B9">
        <w:trPr>
          <w:jc w:val="center"/>
        </w:trPr>
        <w:tc>
          <w:tcPr>
            <w:tcW w:w="4492" w:type="dxa"/>
            <w:gridSpan w:val="2"/>
            <w:shd w:val="clear" w:color="auto" w:fill="auto"/>
          </w:tcPr>
          <w:p w:rsidR="00EB238B" w:rsidRPr="00EB238B" w:rsidRDefault="00EB238B" w:rsidP="00EB238B">
            <w:pPr>
              <w:rPr>
                <w:rFonts w:ascii="宋体" w:hAnsi="宋体"/>
                <w:sz w:val="21"/>
                <w:szCs w:val="21"/>
              </w:rPr>
            </w:pPr>
            <w:r w:rsidRPr="00EB238B">
              <w:rPr>
                <w:rFonts w:ascii="宋体" w:hAnsi="宋体" w:hint="eastAsia"/>
                <w:sz w:val="21"/>
                <w:szCs w:val="21"/>
              </w:rPr>
              <w:t>三、基金收益分配原则</w:t>
            </w:r>
          </w:p>
          <w:p w:rsidR="00EB238B" w:rsidRPr="00EB238B" w:rsidRDefault="00EB238B" w:rsidP="00EB238B">
            <w:pPr>
              <w:rPr>
                <w:rFonts w:ascii="宋体" w:hAnsi="宋体"/>
                <w:sz w:val="21"/>
                <w:szCs w:val="21"/>
              </w:rPr>
            </w:pPr>
            <w:r w:rsidRPr="00EB238B">
              <w:rPr>
                <w:rFonts w:ascii="宋体" w:hAnsi="宋体" w:hint="eastAsia"/>
                <w:sz w:val="21"/>
                <w:szCs w:val="21"/>
              </w:rPr>
              <w:t>1、由于本基金A类基金份额不收取销售服务费，而</w:t>
            </w:r>
            <w:r>
              <w:rPr>
                <w:rFonts w:ascii="宋体" w:hAnsi="宋体" w:hint="eastAsia"/>
                <w:sz w:val="21"/>
                <w:szCs w:val="21"/>
              </w:rPr>
              <w:t>C</w:t>
            </w:r>
            <w:r w:rsidRPr="00EB238B">
              <w:rPr>
                <w:rFonts w:ascii="宋体" w:hAnsi="宋体" w:hint="eastAsia"/>
                <w:sz w:val="21"/>
                <w:szCs w:val="21"/>
              </w:rPr>
              <w:t>类及E类基金份额收取销售服务费，各基金份额类别对应的可供分配利润将有所不同。本基金同一类别的每份基金份额享有同等分配权；</w:t>
            </w:r>
          </w:p>
        </w:tc>
        <w:tc>
          <w:tcPr>
            <w:tcW w:w="4581" w:type="dxa"/>
            <w:shd w:val="clear" w:color="auto" w:fill="auto"/>
          </w:tcPr>
          <w:p w:rsidR="00EB238B" w:rsidRPr="00EB238B" w:rsidRDefault="00EB238B" w:rsidP="00EB238B">
            <w:pPr>
              <w:rPr>
                <w:rFonts w:ascii="宋体" w:hAnsi="宋体"/>
                <w:sz w:val="21"/>
                <w:szCs w:val="21"/>
              </w:rPr>
            </w:pPr>
            <w:r w:rsidRPr="00EB238B">
              <w:rPr>
                <w:rFonts w:ascii="宋体" w:hAnsi="宋体" w:hint="eastAsia"/>
                <w:sz w:val="21"/>
                <w:szCs w:val="21"/>
              </w:rPr>
              <w:t>三、基金收益分配原则</w:t>
            </w:r>
          </w:p>
          <w:p w:rsidR="00EB238B" w:rsidRPr="00EB238B" w:rsidRDefault="00EB238B" w:rsidP="00EB238B">
            <w:pPr>
              <w:rPr>
                <w:rFonts w:ascii="宋体" w:hAnsi="宋体"/>
                <w:sz w:val="21"/>
                <w:szCs w:val="21"/>
              </w:rPr>
            </w:pPr>
            <w:r w:rsidRPr="00EB238B">
              <w:rPr>
                <w:rFonts w:ascii="宋体" w:hAnsi="宋体" w:hint="eastAsia"/>
                <w:sz w:val="21"/>
                <w:szCs w:val="21"/>
              </w:rPr>
              <w:t>1、由于本基金A类基金份额不收取销售服务费，而</w:t>
            </w:r>
            <w:r>
              <w:rPr>
                <w:rFonts w:ascii="宋体" w:hAnsi="宋体" w:hint="eastAsia"/>
                <w:sz w:val="21"/>
                <w:szCs w:val="21"/>
              </w:rPr>
              <w:t>C</w:t>
            </w:r>
            <w:r w:rsidRPr="00EB238B">
              <w:rPr>
                <w:rFonts w:ascii="宋体" w:hAnsi="宋体" w:hint="eastAsia"/>
                <w:sz w:val="21"/>
                <w:szCs w:val="21"/>
              </w:rPr>
              <w:t>类及E类基金份额收取销售服务费，各基金份额类别对应的可供分配利润将有所不同。本基金同一类别的每份基金份额享有同等分配权；</w:t>
            </w:r>
          </w:p>
        </w:tc>
      </w:tr>
      <w:tr w:rsidR="00EB238B" w:rsidRPr="00710114" w:rsidTr="006737DA">
        <w:trPr>
          <w:jc w:val="center"/>
        </w:trPr>
        <w:tc>
          <w:tcPr>
            <w:tcW w:w="9073" w:type="dxa"/>
            <w:gridSpan w:val="3"/>
            <w:shd w:val="clear" w:color="auto" w:fill="auto"/>
          </w:tcPr>
          <w:p w:rsidR="00EB238B" w:rsidRPr="00EB238B" w:rsidRDefault="00EB238B" w:rsidP="00377945">
            <w:pPr>
              <w:rPr>
                <w:rFonts w:ascii="宋体" w:hAnsi="宋体"/>
                <w:b/>
                <w:sz w:val="21"/>
                <w:szCs w:val="21"/>
              </w:rPr>
            </w:pPr>
            <w:r w:rsidRPr="00EB238B">
              <w:rPr>
                <w:rFonts w:ascii="宋体" w:hAnsi="宋体" w:hint="eastAsia"/>
                <w:b/>
                <w:sz w:val="21"/>
                <w:szCs w:val="21"/>
              </w:rPr>
              <w:t>第二十四部分  基金合同内容摘要</w:t>
            </w:r>
          </w:p>
        </w:tc>
      </w:tr>
      <w:tr w:rsidR="00EB238B" w:rsidRPr="00710114" w:rsidTr="006035B9">
        <w:trPr>
          <w:jc w:val="center"/>
        </w:trPr>
        <w:tc>
          <w:tcPr>
            <w:tcW w:w="4492" w:type="dxa"/>
            <w:gridSpan w:val="2"/>
            <w:shd w:val="clear" w:color="auto" w:fill="auto"/>
          </w:tcPr>
          <w:p w:rsidR="00EB238B" w:rsidRPr="00EB238B" w:rsidRDefault="00EB238B" w:rsidP="00377945">
            <w:pPr>
              <w:rPr>
                <w:rFonts w:ascii="宋体" w:hAnsi="宋体"/>
                <w:b/>
                <w:sz w:val="21"/>
                <w:szCs w:val="21"/>
              </w:rPr>
            </w:pPr>
            <w:r w:rsidRPr="00EB238B">
              <w:rPr>
                <w:rFonts w:ascii="宋体" w:hAnsi="宋体" w:hint="eastAsia"/>
                <w:b/>
                <w:sz w:val="21"/>
                <w:szCs w:val="21"/>
              </w:rPr>
              <w:t>根据以上内容修改。</w:t>
            </w:r>
          </w:p>
        </w:tc>
        <w:tc>
          <w:tcPr>
            <w:tcW w:w="4581" w:type="dxa"/>
            <w:shd w:val="clear" w:color="auto" w:fill="auto"/>
          </w:tcPr>
          <w:p w:rsidR="00EB238B" w:rsidRPr="00EB238B" w:rsidRDefault="00EB238B" w:rsidP="00377945">
            <w:pPr>
              <w:rPr>
                <w:rFonts w:ascii="宋体" w:hAnsi="宋体"/>
                <w:b/>
                <w:sz w:val="21"/>
                <w:szCs w:val="21"/>
              </w:rPr>
            </w:pPr>
            <w:r w:rsidRPr="00EB238B">
              <w:rPr>
                <w:rFonts w:ascii="宋体" w:hAnsi="宋体" w:hint="eastAsia"/>
                <w:b/>
                <w:sz w:val="21"/>
                <w:szCs w:val="21"/>
              </w:rPr>
              <w:t>根据以上内容修改。</w:t>
            </w:r>
          </w:p>
        </w:tc>
      </w:tr>
      <w:tr w:rsidR="00F36318" w:rsidRPr="00710114" w:rsidTr="00A67EE4">
        <w:trPr>
          <w:jc w:val="center"/>
        </w:trPr>
        <w:tc>
          <w:tcPr>
            <w:tcW w:w="9073" w:type="dxa"/>
            <w:gridSpan w:val="3"/>
            <w:shd w:val="clear" w:color="auto" w:fill="auto"/>
          </w:tcPr>
          <w:p w:rsidR="00F36318" w:rsidRPr="00710114" w:rsidRDefault="00986DA3" w:rsidP="002C7070">
            <w:pPr>
              <w:jc w:val="center"/>
              <w:rPr>
                <w:rFonts w:ascii="宋体" w:hAnsi="宋体"/>
                <w:sz w:val="21"/>
                <w:szCs w:val="21"/>
              </w:rPr>
            </w:pPr>
            <w:r>
              <w:rPr>
                <w:rFonts w:ascii="宋体" w:hAnsi="宋体" w:hint="eastAsia"/>
                <w:b/>
                <w:sz w:val="21"/>
                <w:szCs w:val="21"/>
              </w:rPr>
              <w:t>新华安享惠金定期开放债券型证券投资基金</w:t>
            </w:r>
            <w:r w:rsidR="00F36318" w:rsidRPr="00710114">
              <w:rPr>
                <w:rFonts w:ascii="宋体" w:hAnsi="宋体" w:hint="eastAsia"/>
                <w:b/>
                <w:sz w:val="21"/>
                <w:szCs w:val="21"/>
              </w:rPr>
              <w:t>托管协议</w:t>
            </w:r>
          </w:p>
        </w:tc>
      </w:tr>
      <w:tr w:rsidR="00F36318" w:rsidRPr="00710114" w:rsidTr="00A67EE4">
        <w:trPr>
          <w:jc w:val="center"/>
        </w:trPr>
        <w:tc>
          <w:tcPr>
            <w:tcW w:w="4437" w:type="dxa"/>
            <w:shd w:val="clear" w:color="auto" w:fill="auto"/>
          </w:tcPr>
          <w:p w:rsidR="00F36318" w:rsidRPr="006F2057" w:rsidRDefault="00F36318" w:rsidP="00995FF7">
            <w:pPr>
              <w:jc w:val="center"/>
              <w:rPr>
                <w:rFonts w:ascii="宋体" w:hAnsi="宋体"/>
                <w:b/>
                <w:sz w:val="21"/>
                <w:szCs w:val="21"/>
              </w:rPr>
            </w:pPr>
            <w:r w:rsidRPr="006F2057">
              <w:rPr>
                <w:rFonts w:ascii="宋体" w:hAnsi="宋体" w:hint="eastAsia"/>
                <w:b/>
                <w:sz w:val="21"/>
                <w:szCs w:val="21"/>
              </w:rPr>
              <w:t>原内容</w:t>
            </w:r>
          </w:p>
        </w:tc>
        <w:tc>
          <w:tcPr>
            <w:tcW w:w="4636" w:type="dxa"/>
            <w:gridSpan w:val="2"/>
            <w:shd w:val="clear" w:color="auto" w:fill="auto"/>
          </w:tcPr>
          <w:p w:rsidR="00F36318" w:rsidRPr="006F2057" w:rsidRDefault="00F36318" w:rsidP="00995FF7">
            <w:pPr>
              <w:jc w:val="center"/>
              <w:rPr>
                <w:rFonts w:ascii="宋体" w:hAnsi="宋体"/>
                <w:b/>
                <w:sz w:val="21"/>
                <w:szCs w:val="21"/>
              </w:rPr>
            </w:pPr>
            <w:r w:rsidRPr="006F2057">
              <w:rPr>
                <w:rFonts w:ascii="宋体" w:hAnsi="宋体" w:hint="eastAsia"/>
                <w:b/>
                <w:sz w:val="21"/>
                <w:szCs w:val="21"/>
              </w:rPr>
              <w:t>修改后内容</w:t>
            </w:r>
          </w:p>
        </w:tc>
      </w:tr>
      <w:tr w:rsidR="006035B9" w:rsidRPr="00710114" w:rsidTr="005F1F26">
        <w:trPr>
          <w:jc w:val="center"/>
        </w:trPr>
        <w:tc>
          <w:tcPr>
            <w:tcW w:w="9073" w:type="dxa"/>
            <w:gridSpan w:val="3"/>
            <w:shd w:val="clear" w:color="auto" w:fill="auto"/>
          </w:tcPr>
          <w:p w:rsidR="006035B9" w:rsidRPr="006035B9" w:rsidRDefault="006035B9" w:rsidP="00CA521F">
            <w:pPr>
              <w:jc w:val="left"/>
              <w:rPr>
                <w:rFonts w:ascii="宋体" w:hAnsi="宋体"/>
                <w:b/>
                <w:sz w:val="21"/>
                <w:szCs w:val="21"/>
              </w:rPr>
            </w:pPr>
            <w:r w:rsidRPr="006035B9">
              <w:rPr>
                <w:rFonts w:ascii="宋体" w:hAnsi="宋体" w:hint="eastAsia"/>
                <w:b/>
                <w:sz w:val="21"/>
                <w:szCs w:val="21"/>
              </w:rPr>
              <w:t>一、基金托管协议当事人</w:t>
            </w:r>
          </w:p>
        </w:tc>
      </w:tr>
      <w:tr w:rsidR="00000858" w:rsidRPr="00710114" w:rsidTr="00A67EE4">
        <w:trPr>
          <w:jc w:val="center"/>
        </w:trPr>
        <w:tc>
          <w:tcPr>
            <w:tcW w:w="4437" w:type="dxa"/>
            <w:shd w:val="clear" w:color="auto" w:fill="auto"/>
          </w:tcPr>
          <w:p w:rsidR="006035B9" w:rsidRPr="006035B9" w:rsidRDefault="006035B9" w:rsidP="006035B9">
            <w:pPr>
              <w:rPr>
                <w:rFonts w:ascii="宋体" w:hAnsi="宋体"/>
                <w:sz w:val="21"/>
                <w:szCs w:val="21"/>
              </w:rPr>
            </w:pPr>
            <w:r w:rsidRPr="006035B9">
              <w:rPr>
                <w:rFonts w:ascii="宋体" w:hAnsi="宋体" w:hint="eastAsia"/>
                <w:sz w:val="21"/>
                <w:szCs w:val="21"/>
              </w:rPr>
              <w:t>（一）基金管理人</w:t>
            </w:r>
          </w:p>
          <w:p w:rsidR="006035B9" w:rsidRPr="006035B9" w:rsidRDefault="006035B9" w:rsidP="006035B9">
            <w:pPr>
              <w:rPr>
                <w:rFonts w:ascii="宋体" w:hAnsi="宋体"/>
                <w:sz w:val="21"/>
                <w:szCs w:val="21"/>
              </w:rPr>
            </w:pPr>
            <w:r w:rsidRPr="006035B9">
              <w:rPr>
                <w:rFonts w:ascii="宋体" w:hAnsi="宋体" w:hint="eastAsia"/>
                <w:sz w:val="21"/>
                <w:szCs w:val="21"/>
              </w:rPr>
              <w:t>办公地址</w:t>
            </w:r>
            <w:r>
              <w:rPr>
                <w:rFonts w:ascii="宋体" w:hAnsi="宋体" w:hint="eastAsia"/>
                <w:sz w:val="21"/>
                <w:szCs w:val="21"/>
              </w:rPr>
              <w:t>：</w:t>
            </w:r>
            <w:r w:rsidRPr="006035B9">
              <w:rPr>
                <w:rFonts w:ascii="宋体" w:hAnsi="宋体" w:hint="eastAsia"/>
                <w:sz w:val="21"/>
                <w:szCs w:val="21"/>
              </w:rPr>
              <w:t>北京市海淀区西三环北路</w:t>
            </w:r>
            <w:r>
              <w:rPr>
                <w:rFonts w:ascii="宋体" w:hAnsi="宋体" w:hint="eastAsia"/>
                <w:sz w:val="21"/>
                <w:szCs w:val="21"/>
              </w:rPr>
              <w:t>11</w:t>
            </w:r>
            <w:r w:rsidRPr="006035B9">
              <w:rPr>
                <w:rFonts w:ascii="宋体" w:hAnsi="宋体" w:hint="eastAsia"/>
                <w:sz w:val="21"/>
                <w:szCs w:val="21"/>
              </w:rPr>
              <w:t>号海通时代商务中心</w:t>
            </w:r>
            <w:r>
              <w:rPr>
                <w:rFonts w:ascii="宋体" w:hAnsi="宋体" w:hint="eastAsia"/>
                <w:sz w:val="21"/>
                <w:szCs w:val="21"/>
              </w:rPr>
              <w:t>C1</w:t>
            </w:r>
            <w:r w:rsidRPr="006035B9">
              <w:rPr>
                <w:rFonts w:ascii="宋体" w:hAnsi="宋体" w:hint="eastAsia"/>
                <w:sz w:val="21"/>
                <w:szCs w:val="21"/>
              </w:rPr>
              <w:t>座</w:t>
            </w:r>
          </w:p>
          <w:p w:rsidR="00000858" w:rsidRDefault="006035B9" w:rsidP="006035B9">
            <w:pPr>
              <w:rPr>
                <w:rFonts w:ascii="宋体" w:hAnsi="宋体"/>
                <w:sz w:val="21"/>
                <w:szCs w:val="21"/>
              </w:rPr>
            </w:pPr>
            <w:r w:rsidRPr="006035B9">
              <w:rPr>
                <w:rFonts w:ascii="宋体" w:hAnsi="宋体" w:hint="eastAsia"/>
                <w:sz w:val="21"/>
                <w:szCs w:val="21"/>
              </w:rPr>
              <w:t>法定代表人：翟晨曦</w:t>
            </w:r>
          </w:p>
          <w:p w:rsidR="006035B9" w:rsidRDefault="006035B9" w:rsidP="006035B9">
            <w:pPr>
              <w:rPr>
                <w:rFonts w:ascii="宋体" w:hAnsi="宋体"/>
                <w:sz w:val="21"/>
                <w:szCs w:val="21"/>
              </w:rPr>
            </w:pPr>
            <w:r w:rsidRPr="006035B9">
              <w:rPr>
                <w:rFonts w:ascii="宋体" w:hAnsi="宋体" w:hint="eastAsia"/>
                <w:sz w:val="21"/>
                <w:szCs w:val="21"/>
              </w:rPr>
              <w:t>（二）基金托管人</w:t>
            </w:r>
          </w:p>
          <w:p w:rsidR="006035B9" w:rsidRPr="006035B9" w:rsidRDefault="006035B9" w:rsidP="006035B9">
            <w:pPr>
              <w:rPr>
                <w:rFonts w:ascii="宋体" w:hAnsi="宋体"/>
                <w:sz w:val="21"/>
                <w:szCs w:val="21"/>
              </w:rPr>
            </w:pPr>
            <w:r w:rsidRPr="006035B9">
              <w:rPr>
                <w:rFonts w:ascii="宋体" w:hAnsi="宋体" w:hint="eastAsia"/>
                <w:sz w:val="21"/>
                <w:szCs w:val="21"/>
              </w:rPr>
              <w:t>办公地址：北京市西城区菜市口大街1号院2号楼信托大厦11层</w:t>
            </w:r>
          </w:p>
          <w:p w:rsidR="006035B9" w:rsidRDefault="006035B9" w:rsidP="006035B9">
            <w:pPr>
              <w:rPr>
                <w:rFonts w:ascii="宋体" w:hAnsi="宋体"/>
                <w:sz w:val="21"/>
                <w:szCs w:val="21"/>
              </w:rPr>
            </w:pPr>
            <w:r w:rsidRPr="006035B9">
              <w:rPr>
                <w:rFonts w:ascii="宋体" w:hAnsi="宋体" w:hint="eastAsia"/>
                <w:sz w:val="21"/>
                <w:szCs w:val="21"/>
              </w:rPr>
              <w:t>法定代表人：尹兆君</w:t>
            </w:r>
          </w:p>
          <w:p w:rsidR="006035B9" w:rsidRPr="00710114" w:rsidRDefault="006035B9" w:rsidP="006035B9">
            <w:pPr>
              <w:rPr>
                <w:rFonts w:ascii="宋体" w:hAnsi="宋体"/>
                <w:sz w:val="21"/>
                <w:szCs w:val="21"/>
              </w:rPr>
            </w:pPr>
            <w:r w:rsidRPr="006035B9">
              <w:rPr>
                <w:rFonts w:ascii="宋体" w:hAnsi="宋体" w:hint="eastAsia"/>
                <w:sz w:val="21"/>
                <w:szCs w:val="21"/>
              </w:rPr>
              <w:t>注册资本：</w:t>
            </w:r>
            <w:r>
              <w:rPr>
                <w:rFonts w:ascii="宋体" w:hAnsi="宋体" w:hint="eastAsia"/>
                <w:sz w:val="21"/>
                <w:szCs w:val="21"/>
              </w:rPr>
              <w:t>197</w:t>
            </w:r>
            <w:r w:rsidRPr="006035B9">
              <w:rPr>
                <w:rFonts w:ascii="宋体" w:hAnsi="宋体" w:hint="eastAsia"/>
                <w:sz w:val="21"/>
                <w:szCs w:val="21"/>
              </w:rPr>
              <w:t>亿元人民币</w:t>
            </w:r>
          </w:p>
        </w:tc>
        <w:tc>
          <w:tcPr>
            <w:tcW w:w="4636" w:type="dxa"/>
            <w:gridSpan w:val="2"/>
            <w:shd w:val="clear" w:color="auto" w:fill="auto"/>
          </w:tcPr>
          <w:p w:rsidR="006035B9" w:rsidRPr="006035B9" w:rsidRDefault="006035B9" w:rsidP="006035B9">
            <w:pPr>
              <w:rPr>
                <w:rFonts w:ascii="宋体" w:hAnsi="宋体"/>
                <w:sz w:val="21"/>
                <w:szCs w:val="21"/>
              </w:rPr>
            </w:pPr>
            <w:r w:rsidRPr="006035B9">
              <w:rPr>
                <w:rFonts w:ascii="宋体" w:hAnsi="宋体" w:hint="eastAsia"/>
                <w:sz w:val="21"/>
                <w:szCs w:val="21"/>
              </w:rPr>
              <w:t>（一）基金管理人</w:t>
            </w:r>
          </w:p>
          <w:p w:rsidR="006035B9" w:rsidRPr="006035B9" w:rsidRDefault="006035B9" w:rsidP="006035B9">
            <w:pPr>
              <w:rPr>
                <w:rFonts w:ascii="宋体" w:hAnsi="宋体"/>
                <w:sz w:val="21"/>
                <w:szCs w:val="21"/>
              </w:rPr>
            </w:pPr>
            <w:r w:rsidRPr="006035B9">
              <w:rPr>
                <w:rFonts w:ascii="宋体" w:hAnsi="宋体" w:hint="eastAsia"/>
                <w:sz w:val="21"/>
                <w:szCs w:val="21"/>
              </w:rPr>
              <w:t>办公地址</w:t>
            </w:r>
            <w:r>
              <w:rPr>
                <w:rFonts w:ascii="宋体" w:hAnsi="宋体" w:hint="eastAsia"/>
                <w:sz w:val="21"/>
                <w:szCs w:val="21"/>
              </w:rPr>
              <w:t>：</w:t>
            </w:r>
            <w:r w:rsidRPr="006035B9">
              <w:rPr>
                <w:rFonts w:ascii="宋体" w:hAnsi="宋体" w:hint="eastAsia"/>
                <w:sz w:val="21"/>
                <w:szCs w:val="21"/>
              </w:rPr>
              <w:t>北京市西城区平安里西大街26号新时代大厦9层、11层</w:t>
            </w:r>
          </w:p>
          <w:p w:rsidR="00000858" w:rsidRDefault="006035B9" w:rsidP="006035B9">
            <w:pPr>
              <w:rPr>
                <w:rFonts w:ascii="宋体" w:hAnsi="宋体"/>
                <w:sz w:val="21"/>
                <w:szCs w:val="21"/>
              </w:rPr>
            </w:pPr>
            <w:r w:rsidRPr="006035B9">
              <w:rPr>
                <w:rFonts w:ascii="宋体" w:hAnsi="宋体" w:hint="eastAsia"/>
                <w:sz w:val="21"/>
                <w:szCs w:val="21"/>
              </w:rPr>
              <w:t>法定代表人：于春玲</w:t>
            </w:r>
          </w:p>
          <w:p w:rsidR="006035B9" w:rsidRDefault="006035B9" w:rsidP="006035B9">
            <w:pPr>
              <w:rPr>
                <w:rFonts w:ascii="宋体" w:hAnsi="宋体"/>
                <w:sz w:val="21"/>
                <w:szCs w:val="21"/>
              </w:rPr>
            </w:pPr>
            <w:r w:rsidRPr="006035B9">
              <w:rPr>
                <w:rFonts w:ascii="宋体" w:hAnsi="宋体" w:hint="eastAsia"/>
                <w:sz w:val="21"/>
                <w:szCs w:val="21"/>
              </w:rPr>
              <w:t>（二）基金托管人</w:t>
            </w:r>
          </w:p>
          <w:p w:rsidR="006035B9" w:rsidRPr="006035B9" w:rsidRDefault="006035B9" w:rsidP="006035B9">
            <w:pPr>
              <w:rPr>
                <w:rFonts w:ascii="宋体" w:hAnsi="宋体"/>
                <w:sz w:val="21"/>
                <w:szCs w:val="21"/>
              </w:rPr>
            </w:pPr>
            <w:r w:rsidRPr="006035B9">
              <w:rPr>
                <w:rFonts w:ascii="宋体" w:hAnsi="宋体" w:hint="eastAsia"/>
                <w:sz w:val="21"/>
                <w:szCs w:val="21"/>
              </w:rPr>
              <w:t>办公地址：广州市越秀区东风东路713号</w:t>
            </w:r>
          </w:p>
          <w:p w:rsidR="006035B9" w:rsidRDefault="006035B9" w:rsidP="006035B9">
            <w:pPr>
              <w:rPr>
                <w:rFonts w:ascii="宋体" w:hAnsi="宋体"/>
                <w:sz w:val="21"/>
                <w:szCs w:val="21"/>
              </w:rPr>
            </w:pPr>
            <w:r w:rsidRPr="006035B9">
              <w:rPr>
                <w:rFonts w:ascii="宋体" w:hAnsi="宋体" w:hint="eastAsia"/>
                <w:sz w:val="21"/>
                <w:szCs w:val="21"/>
              </w:rPr>
              <w:t>法定代表人：王凯</w:t>
            </w:r>
          </w:p>
          <w:p w:rsidR="006035B9" w:rsidRPr="00710114" w:rsidRDefault="006035B9" w:rsidP="006035B9">
            <w:pPr>
              <w:rPr>
                <w:rFonts w:ascii="宋体" w:hAnsi="宋体"/>
                <w:sz w:val="21"/>
                <w:szCs w:val="21"/>
              </w:rPr>
            </w:pPr>
            <w:r w:rsidRPr="006035B9">
              <w:rPr>
                <w:rFonts w:ascii="宋体" w:hAnsi="宋体" w:hint="eastAsia"/>
                <w:sz w:val="21"/>
                <w:szCs w:val="21"/>
              </w:rPr>
              <w:t>注册资本：217亿元人民币</w:t>
            </w:r>
          </w:p>
        </w:tc>
      </w:tr>
      <w:tr w:rsidR="006035B9" w:rsidRPr="00710114" w:rsidTr="00EA57F0">
        <w:trPr>
          <w:jc w:val="center"/>
        </w:trPr>
        <w:tc>
          <w:tcPr>
            <w:tcW w:w="9073" w:type="dxa"/>
            <w:gridSpan w:val="3"/>
            <w:shd w:val="clear" w:color="auto" w:fill="auto"/>
            <w:vAlign w:val="center"/>
          </w:tcPr>
          <w:p w:rsidR="006035B9" w:rsidRPr="006035B9" w:rsidRDefault="006035B9" w:rsidP="006035B9">
            <w:pPr>
              <w:adjustRightInd w:val="0"/>
              <w:rPr>
                <w:rFonts w:ascii="宋体" w:hAnsi="宋体"/>
                <w:b/>
                <w:sz w:val="21"/>
                <w:szCs w:val="21"/>
              </w:rPr>
            </w:pPr>
            <w:r w:rsidRPr="006035B9">
              <w:rPr>
                <w:rFonts w:ascii="宋体" w:hAnsi="宋体" w:hint="eastAsia"/>
                <w:b/>
                <w:sz w:val="21"/>
                <w:szCs w:val="21"/>
              </w:rPr>
              <w:t>八、基金资产净值计算和会计核算</w:t>
            </w:r>
          </w:p>
        </w:tc>
      </w:tr>
      <w:tr w:rsidR="006035B9" w:rsidRPr="00710114" w:rsidTr="006035B9">
        <w:trPr>
          <w:jc w:val="center"/>
        </w:trPr>
        <w:tc>
          <w:tcPr>
            <w:tcW w:w="4492" w:type="dxa"/>
            <w:gridSpan w:val="2"/>
            <w:shd w:val="clear" w:color="auto" w:fill="auto"/>
            <w:vAlign w:val="center"/>
          </w:tcPr>
          <w:p w:rsidR="006035B9" w:rsidRPr="006035B9" w:rsidRDefault="006035B9" w:rsidP="006035B9">
            <w:pPr>
              <w:adjustRightInd w:val="0"/>
              <w:rPr>
                <w:rFonts w:ascii="宋体" w:hAnsi="宋体"/>
                <w:sz w:val="21"/>
                <w:szCs w:val="21"/>
              </w:rPr>
            </w:pPr>
            <w:r w:rsidRPr="006035B9">
              <w:rPr>
                <w:rFonts w:ascii="宋体" w:hAnsi="宋体" w:hint="eastAsia"/>
                <w:sz w:val="21"/>
                <w:szCs w:val="21"/>
              </w:rPr>
              <w:t>（三）基金份额净值错误的处理方式</w:t>
            </w:r>
          </w:p>
          <w:p w:rsidR="006035B9" w:rsidRPr="006035B9" w:rsidRDefault="006035B9" w:rsidP="006035B9">
            <w:pPr>
              <w:adjustRightInd w:val="0"/>
              <w:rPr>
                <w:rFonts w:ascii="宋体" w:hAnsi="宋体"/>
                <w:b/>
                <w:sz w:val="21"/>
                <w:szCs w:val="21"/>
              </w:rPr>
            </w:pPr>
            <w:r w:rsidRPr="006035B9">
              <w:rPr>
                <w:rFonts w:ascii="宋体" w:hAnsi="宋体" w:hint="eastAsia"/>
                <w:sz w:val="21"/>
                <w:szCs w:val="21"/>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基金托管人同时有权报中国证监会备案；错误偏差达到基金份额净值的0.50%时，基金管理人和基金托管人应当公告；当发生净值计算错误时，由基金管理人负责处理，由此给基金份额持有人和基金造成损失的，应由基金管理人先行赔付，基金管理人按差错情形，有权向其他当事人追偿。</w:t>
            </w:r>
          </w:p>
        </w:tc>
        <w:tc>
          <w:tcPr>
            <w:tcW w:w="4581" w:type="dxa"/>
            <w:shd w:val="clear" w:color="auto" w:fill="auto"/>
            <w:vAlign w:val="center"/>
          </w:tcPr>
          <w:p w:rsidR="006035B9" w:rsidRPr="006035B9" w:rsidRDefault="006035B9" w:rsidP="006035B9">
            <w:pPr>
              <w:adjustRightInd w:val="0"/>
              <w:rPr>
                <w:rFonts w:ascii="宋体" w:hAnsi="宋体"/>
                <w:sz w:val="21"/>
                <w:szCs w:val="21"/>
              </w:rPr>
            </w:pPr>
            <w:r w:rsidRPr="006035B9">
              <w:rPr>
                <w:rFonts w:ascii="宋体" w:hAnsi="宋体" w:hint="eastAsia"/>
                <w:sz w:val="21"/>
                <w:szCs w:val="21"/>
              </w:rPr>
              <w:t>（三）基金份额净值错误的处理方式</w:t>
            </w:r>
          </w:p>
          <w:p w:rsidR="006035B9" w:rsidRPr="006035B9" w:rsidRDefault="006035B9" w:rsidP="006035B9">
            <w:pPr>
              <w:adjustRightInd w:val="0"/>
              <w:rPr>
                <w:rFonts w:ascii="宋体" w:hAnsi="宋体"/>
                <w:b/>
                <w:sz w:val="21"/>
                <w:szCs w:val="21"/>
              </w:rPr>
            </w:pPr>
            <w:r w:rsidRPr="006035B9">
              <w:rPr>
                <w:rFonts w:ascii="宋体" w:hAnsi="宋体" w:hint="eastAsia"/>
                <w:sz w:val="21"/>
                <w:szCs w:val="21"/>
              </w:rPr>
              <w:t>1．当任一类基金份额净值小数点后4位以内（含第4位）发生差错时，视为该类基金份额净值错误；基金份额净值出现错误时，基金管理人应当立即予以纠正，通报基金托管人，并采取合理的措施防止损失进一步扩大；错误偏差达到该类基金份额净值的0.25%时，基金管理人应当通报基金托管人并报中国证监会备案，基金托管人同时有权报中国证监会备案；错误偏差达到该类基金份额净值的0.50%时，基金管理人和基金托管人应当公告；当发生净值计算错误时，由基金管理人负责处理，由此给基金份额持有人和基金造成损失的，应由基金管理人先行赔付，基金管理人按差错情形，有权向其他当事人追偿。</w:t>
            </w:r>
          </w:p>
        </w:tc>
      </w:tr>
      <w:tr w:rsidR="006035B9" w:rsidRPr="00710114" w:rsidTr="001A7968">
        <w:trPr>
          <w:jc w:val="center"/>
        </w:trPr>
        <w:tc>
          <w:tcPr>
            <w:tcW w:w="9073" w:type="dxa"/>
            <w:gridSpan w:val="3"/>
            <w:shd w:val="clear" w:color="auto" w:fill="auto"/>
            <w:vAlign w:val="center"/>
          </w:tcPr>
          <w:p w:rsidR="006035B9" w:rsidRPr="006035B9" w:rsidRDefault="006035B9" w:rsidP="006035B9">
            <w:pPr>
              <w:adjustRightInd w:val="0"/>
              <w:rPr>
                <w:rFonts w:ascii="宋体" w:hAnsi="宋体"/>
                <w:b/>
                <w:sz w:val="21"/>
                <w:szCs w:val="21"/>
              </w:rPr>
            </w:pPr>
            <w:r w:rsidRPr="006035B9">
              <w:rPr>
                <w:rFonts w:ascii="宋体" w:hAnsi="宋体" w:hint="eastAsia"/>
                <w:b/>
                <w:sz w:val="21"/>
                <w:szCs w:val="21"/>
              </w:rPr>
              <w:t>九、基金收益分配</w:t>
            </w:r>
          </w:p>
        </w:tc>
      </w:tr>
      <w:tr w:rsidR="006035B9" w:rsidRPr="00710114" w:rsidTr="006035B9">
        <w:trPr>
          <w:jc w:val="center"/>
        </w:trPr>
        <w:tc>
          <w:tcPr>
            <w:tcW w:w="4492" w:type="dxa"/>
            <w:gridSpan w:val="2"/>
            <w:shd w:val="clear" w:color="auto" w:fill="auto"/>
            <w:vAlign w:val="center"/>
          </w:tcPr>
          <w:p w:rsidR="006035B9" w:rsidRPr="006035B9" w:rsidRDefault="006035B9" w:rsidP="006035B9">
            <w:pPr>
              <w:adjustRightInd w:val="0"/>
              <w:rPr>
                <w:rFonts w:ascii="宋体" w:hAnsi="宋体"/>
                <w:sz w:val="21"/>
                <w:szCs w:val="21"/>
              </w:rPr>
            </w:pPr>
            <w:r w:rsidRPr="006035B9">
              <w:rPr>
                <w:rFonts w:ascii="宋体" w:hAnsi="宋体" w:hint="eastAsia"/>
                <w:sz w:val="21"/>
                <w:szCs w:val="21"/>
              </w:rPr>
              <w:t>（一）基金收益分配的原则</w:t>
            </w:r>
          </w:p>
          <w:p w:rsidR="006035B9" w:rsidRPr="006035B9" w:rsidRDefault="006035B9" w:rsidP="006035B9">
            <w:pPr>
              <w:adjustRightInd w:val="0"/>
              <w:rPr>
                <w:rFonts w:ascii="宋体" w:hAnsi="宋体"/>
                <w:sz w:val="21"/>
                <w:szCs w:val="21"/>
              </w:rPr>
            </w:pPr>
            <w:r w:rsidRPr="006035B9">
              <w:rPr>
                <w:rFonts w:ascii="宋体" w:hAnsi="宋体" w:hint="eastAsia"/>
                <w:sz w:val="21"/>
                <w:szCs w:val="21"/>
              </w:rPr>
              <w:t>1、由于本基金A类基金份额不收取销售服务费，而</w:t>
            </w:r>
            <w:r>
              <w:rPr>
                <w:rFonts w:ascii="宋体" w:hAnsi="宋体" w:hint="eastAsia"/>
                <w:sz w:val="21"/>
                <w:szCs w:val="21"/>
              </w:rPr>
              <w:t>C</w:t>
            </w:r>
            <w:r w:rsidRPr="006035B9">
              <w:rPr>
                <w:rFonts w:ascii="宋体" w:hAnsi="宋体" w:hint="eastAsia"/>
                <w:sz w:val="21"/>
                <w:szCs w:val="21"/>
              </w:rPr>
              <w:t>类基金份额收取销售服务费，各基金份额类别对应的可供分配利润将有所不同。本基金同一类别的每份基金份额享有同等分配权；</w:t>
            </w:r>
          </w:p>
        </w:tc>
        <w:tc>
          <w:tcPr>
            <w:tcW w:w="4581" w:type="dxa"/>
            <w:shd w:val="clear" w:color="auto" w:fill="auto"/>
            <w:vAlign w:val="center"/>
          </w:tcPr>
          <w:p w:rsidR="006035B9" w:rsidRPr="006035B9" w:rsidRDefault="006035B9" w:rsidP="006035B9">
            <w:pPr>
              <w:adjustRightInd w:val="0"/>
              <w:rPr>
                <w:rFonts w:ascii="宋体" w:hAnsi="宋体"/>
                <w:sz w:val="21"/>
                <w:szCs w:val="21"/>
              </w:rPr>
            </w:pPr>
            <w:r w:rsidRPr="006035B9">
              <w:rPr>
                <w:rFonts w:ascii="宋体" w:hAnsi="宋体" w:hint="eastAsia"/>
                <w:sz w:val="21"/>
                <w:szCs w:val="21"/>
              </w:rPr>
              <w:t>（一）基金收益分配的原则</w:t>
            </w:r>
          </w:p>
          <w:p w:rsidR="006035B9" w:rsidRPr="006035B9" w:rsidRDefault="006035B9" w:rsidP="006035B9">
            <w:pPr>
              <w:adjustRightInd w:val="0"/>
              <w:rPr>
                <w:rFonts w:ascii="宋体" w:hAnsi="宋体"/>
                <w:sz w:val="21"/>
                <w:szCs w:val="21"/>
              </w:rPr>
            </w:pPr>
            <w:r w:rsidRPr="006035B9">
              <w:rPr>
                <w:rFonts w:ascii="宋体" w:hAnsi="宋体" w:hint="eastAsia"/>
                <w:sz w:val="21"/>
                <w:szCs w:val="21"/>
              </w:rPr>
              <w:t>1、由于本基金A类基金份额不收取销售服务费，而C类及E类基金份额收取销售服务费，各基金份额类别对应的可供分配利润将有所不同。本基金同一类别的每份基金份额享有同等分配权；</w:t>
            </w:r>
          </w:p>
        </w:tc>
      </w:tr>
      <w:tr w:rsidR="006035B9" w:rsidRPr="00710114" w:rsidTr="0063025A">
        <w:trPr>
          <w:jc w:val="center"/>
        </w:trPr>
        <w:tc>
          <w:tcPr>
            <w:tcW w:w="9073" w:type="dxa"/>
            <w:gridSpan w:val="3"/>
            <w:shd w:val="clear" w:color="auto" w:fill="auto"/>
            <w:vAlign w:val="center"/>
          </w:tcPr>
          <w:p w:rsidR="006035B9" w:rsidRPr="006035B9" w:rsidRDefault="006035B9" w:rsidP="006035B9">
            <w:pPr>
              <w:adjustRightInd w:val="0"/>
              <w:rPr>
                <w:rFonts w:ascii="宋体" w:hAnsi="宋体"/>
                <w:b/>
                <w:sz w:val="21"/>
                <w:szCs w:val="21"/>
              </w:rPr>
            </w:pPr>
            <w:r w:rsidRPr="006035B9">
              <w:rPr>
                <w:rFonts w:ascii="宋体" w:hAnsi="宋体" w:hint="eastAsia"/>
                <w:b/>
                <w:sz w:val="21"/>
                <w:szCs w:val="21"/>
              </w:rPr>
              <w:t>十一、基金费用</w:t>
            </w:r>
          </w:p>
        </w:tc>
      </w:tr>
      <w:tr w:rsidR="006035B9" w:rsidRPr="006035B9" w:rsidTr="006035B9">
        <w:trPr>
          <w:jc w:val="center"/>
        </w:trPr>
        <w:tc>
          <w:tcPr>
            <w:tcW w:w="4492" w:type="dxa"/>
            <w:gridSpan w:val="2"/>
            <w:shd w:val="clear" w:color="auto" w:fill="auto"/>
          </w:tcPr>
          <w:p w:rsidR="006035B9" w:rsidRPr="006035B9" w:rsidRDefault="006035B9" w:rsidP="006035B9">
            <w:pPr>
              <w:adjustRightInd w:val="0"/>
              <w:rPr>
                <w:rFonts w:ascii="宋体" w:hAnsi="宋体"/>
                <w:sz w:val="21"/>
                <w:szCs w:val="21"/>
              </w:rPr>
            </w:pPr>
            <w:r w:rsidRPr="006035B9">
              <w:rPr>
                <w:rFonts w:ascii="宋体" w:hAnsi="宋体" w:hint="eastAsia"/>
                <w:sz w:val="21"/>
                <w:szCs w:val="21"/>
              </w:rPr>
              <w:t>（三）基金销售服务费的计提比例和计提方法</w:t>
            </w:r>
          </w:p>
          <w:p w:rsidR="006035B9" w:rsidRPr="006035B9" w:rsidRDefault="006035B9" w:rsidP="006035B9">
            <w:pPr>
              <w:adjustRightInd w:val="0"/>
              <w:rPr>
                <w:rFonts w:ascii="宋体" w:hAnsi="宋体"/>
                <w:sz w:val="21"/>
                <w:szCs w:val="21"/>
              </w:rPr>
            </w:pPr>
            <w:r w:rsidRPr="006035B9">
              <w:rPr>
                <w:rFonts w:ascii="宋体" w:hAnsi="宋体" w:hint="eastAsia"/>
                <w:sz w:val="21"/>
                <w:szCs w:val="21"/>
              </w:rPr>
              <w:t>本基金A类基金份额不收取销售服务费，C类基金份额的销售服务费年费率为0.35%。</w:t>
            </w:r>
          </w:p>
          <w:p w:rsidR="006035B9" w:rsidRPr="006035B9" w:rsidRDefault="006035B9" w:rsidP="006035B9">
            <w:pPr>
              <w:adjustRightInd w:val="0"/>
              <w:rPr>
                <w:rFonts w:ascii="宋体" w:hAnsi="宋体"/>
                <w:sz w:val="21"/>
                <w:szCs w:val="21"/>
              </w:rPr>
            </w:pPr>
            <w:r w:rsidRPr="006035B9">
              <w:rPr>
                <w:rFonts w:ascii="宋体" w:hAnsi="宋体" w:hint="eastAsia"/>
                <w:sz w:val="21"/>
                <w:szCs w:val="21"/>
              </w:rPr>
              <w:t>本基金销售服务费按前一日C类基金资产净值的0.35%年费率计提。</w:t>
            </w:r>
          </w:p>
          <w:p w:rsidR="006035B9" w:rsidRPr="006035B9" w:rsidRDefault="006035B9" w:rsidP="006035B9">
            <w:pPr>
              <w:adjustRightInd w:val="0"/>
              <w:rPr>
                <w:rFonts w:ascii="宋体" w:hAnsi="宋体"/>
                <w:sz w:val="21"/>
                <w:szCs w:val="21"/>
              </w:rPr>
            </w:pPr>
            <w:r w:rsidRPr="006035B9">
              <w:rPr>
                <w:rFonts w:ascii="宋体" w:hAnsi="宋体" w:hint="eastAsia"/>
                <w:sz w:val="21"/>
                <w:szCs w:val="21"/>
              </w:rPr>
              <w:t xml:space="preserve">销售服务费的计算方法如下： </w:t>
            </w:r>
          </w:p>
          <w:p w:rsidR="006035B9" w:rsidRPr="006035B9" w:rsidRDefault="006035B9" w:rsidP="006035B9">
            <w:pPr>
              <w:adjustRightInd w:val="0"/>
              <w:rPr>
                <w:rFonts w:ascii="宋体" w:hAnsi="宋体"/>
                <w:sz w:val="21"/>
                <w:szCs w:val="21"/>
              </w:rPr>
            </w:pPr>
            <w:r w:rsidRPr="006035B9">
              <w:rPr>
                <w:rFonts w:ascii="宋体" w:hAnsi="宋体" w:hint="eastAsia"/>
                <w:sz w:val="21"/>
                <w:szCs w:val="21"/>
              </w:rPr>
              <w:t xml:space="preserve">H＝E×年销售服务费率÷当年天数 </w:t>
            </w:r>
          </w:p>
          <w:p w:rsidR="006035B9" w:rsidRPr="006035B9" w:rsidRDefault="006035B9" w:rsidP="006035B9">
            <w:pPr>
              <w:adjustRightInd w:val="0"/>
              <w:rPr>
                <w:rFonts w:ascii="宋体" w:hAnsi="宋体"/>
                <w:sz w:val="21"/>
                <w:szCs w:val="21"/>
              </w:rPr>
            </w:pPr>
            <w:r w:rsidRPr="006035B9">
              <w:rPr>
                <w:rFonts w:ascii="宋体" w:hAnsi="宋体" w:hint="eastAsia"/>
                <w:sz w:val="21"/>
                <w:szCs w:val="21"/>
              </w:rPr>
              <w:t xml:space="preserve">H 为C类基金份额每日应计提的销售服务费 </w:t>
            </w:r>
          </w:p>
          <w:p w:rsidR="00C03ADC" w:rsidRDefault="006035B9" w:rsidP="006035B9">
            <w:pPr>
              <w:adjustRightInd w:val="0"/>
              <w:rPr>
                <w:rFonts w:ascii="宋体" w:hAnsi="宋体"/>
                <w:sz w:val="21"/>
                <w:szCs w:val="21"/>
              </w:rPr>
            </w:pPr>
            <w:r w:rsidRPr="006035B9">
              <w:rPr>
                <w:rFonts w:ascii="宋体" w:hAnsi="宋体" w:hint="eastAsia"/>
                <w:sz w:val="21"/>
                <w:szCs w:val="21"/>
              </w:rPr>
              <w:t>E 为C类基金份额前一日基金资产净值</w:t>
            </w:r>
          </w:p>
          <w:p w:rsidR="00C03ADC" w:rsidRDefault="00C03ADC" w:rsidP="00C03ADC">
            <w:pPr>
              <w:adjustRightInd w:val="0"/>
              <w:rPr>
                <w:rFonts w:ascii="宋体" w:hAnsi="宋体"/>
                <w:sz w:val="21"/>
                <w:szCs w:val="21"/>
              </w:rPr>
            </w:pPr>
            <w:r w:rsidRPr="006035B9">
              <w:rPr>
                <w:rFonts w:ascii="宋体" w:hAnsi="宋体" w:hint="eastAsia"/>
                <w:sz w:val="21"/>
                <w:szCs w:val="21"/>
              </w:rPr>
              <w:t>（七）基金管理费、基金托管费和销售服务费的复核程序、支付方式和时间</w:t>
            </w:r>
          </w:p>
          <w:p w:rsidR="00C03ADC" w:rsidRDefault="00C03ADC" w:rsidP="00C03ADC">
            <w:pPr>
              <w:adjustRightInd w:val="0"/>
              <w:rPr>
                <w:rFonts w:ascii="宋体" w:hAnsi="宋体"/>
                <w:sz w:val="21"/>
                <w:szCs w:val="21"/>
              </w:rPr>
            </w:pPr>
            <w:r w:rsidRPr="00C03ADC">
              <w:rPr>
                <w:rFonts w:ascii="宋体" w:hAnsi="宋体" w:hint="eastAsia"/>
                <w:sz w:val="21"/>
                <w:szCs w:val="21"/>
              </w:rPr>
              <w:t>2．支付方式和时间</w:t>
            </w:r>
          </w:p>
          <w:p w:rsidR="00C03ADC" w:rsidRPr="006035B9" w:rsidRDefault="00C03ADC" w:rsidP="00C03ADC">
            <w:pPr>
              <w:adjustRightInd w:val="0"/>
              <w:rPr>
                <w:rFonts w:ascii="宋体" w:hAnsi="宋体"/>
                <w:sz w:val="21"/>
                <w:szCs w:val="21"/>
              </w:rPr>
            </w:pPr>
            <w:r w:rsidRPr="00C03ADC">
              <w:rPr>
                <w:rFonts w:ascii="宋体" w:hAnsi="宋体" w:hint="eastAsia"/>
                <w:sz w:val="21"/>
                <w:szCs w:val="21"/>
              </w:rPr>
              <w:t>C</w:t>
            </w:r>
            <w:r>
              <w:rPr>
                <w:rFonts w:ascii="宋体" w:hAnsi="宋体" w:hint="eastAsia"/>
                <w:sz w:val="21"/>
                <w:szCs w:val="21"/>
              </w:rPr>
              <w:t>类</w:t>
            </w:r>
            <w:r w:rsidRPr="00C03ADC">
              <w:rPr>
                <w:rFonts w:ascii="宋体" w:hAnsi="宋体" w:hint="eastAsia"/>
                <w:sz w:val="21"/>
                <w:szCs w:val="21"/>
              </w:rPr>
              <w:t>基金份额销售服务费每日计提，按月支付。由基金管理人向基金托管人发送销售服务费划款指令，基金托管人根据与基金管理人核对一致的财务数据，在月初五个工作日内、按照指定的账户路径进行资金支付。和基金销售服务费</w:t>
            </w:r>
          </w:p>
        </w:tc>
        <w:tc>
          <w:tcPr>
            <w:tcW w:w="4581" w:type="dxa"/>
            <w:shd w:val="clear" w:color="auto" w:fill="auto"/>
            <w:vAlign w:val="center"/>
          </w:tcPr>
          <w:p w:rsidR="006035B9" w:rsidRPr="006035B9" w:rsidRDefault="006035B9" w:rsidP="006035B9">
            <w:pPr>
              <w:adjustRightInd w:val="0"/>
              <w:rPr>
                <w:rFonts w:ascii="宋体" w:hAnsi="宋体"/>
                <w:sz w:val="21"/>
                <w:szCs w:val="21"/>
              </w:rPr>
            </w:pPr>
            <w:r w:rsidRPr="006035B9">
              <w:rPr>
                <w:rFonts w:ascii="宋体" w:hAnsi="宋体" w:hint="eastAsia"/>
                <w:sz w:val="21"/>
                <w:szCs w:val="21"/>
              </w:rPr>
              <w:t>（三）基金销售服务费的计提比例和计提方法</w:t>
            </w:r>
          </w:p>
          <w:p w:rsidR="006035B9" w:rsidRPr="006035B9" w:rsidRDefault="006035B9" w:rsidP="006035B9">
            <w:pPr>
              <w:adjustRightInd w:val="0"/>
              <w:rPr>
                <w:rFonts w:ascii="宋体" w:hAnsi="宋体"/>
                <w:sz w:val="21"/>
                <w:szCs w:val="21"/>
              </w:rPr>
            </w:pPr>
            <w:r w:rsidRPr="006035B9">
              <w:rPr>
                <w:rFonts w:ascii="宋体" w:hAnsi="宋体" w:hint="eastAsia"/>
                <w:sz w:val="21"/>
                <w:szCs w:val="21"/>
              </w:rPr>
              <w:t>本基金A类基金份额不收取销售服务费，C类基金份额的销售服务费年费率为0.35%，E类基金份额的销售服务费年费率为0.40%。</w:t>
            </w:r>
          </w:p>
          <w:p w:rsidR="006035B9" w:rsidRPr="006035B9" w:rsidRDefault="006035B9" w:rsidP="006035B9">
            <w:pPr>
              <w:adjustRightInd w:val="0"/>
              <w:rPr>
                <w:rFonts w:ascii="宋体" w:hAnsi="宋体"/>
                <w:sz w:val="21"/>
                <w:szCs w:val="21"/>
              </w:rPr>
            </w:pPr>
            <w:r w:rsidRPr="006035B9">
              <w:rPr>
                <w:rFonts w:ascii="宋体" w:hAnsi="宋体" w:hint="eastAsia"/>
                <w:sz w:val="21"/>
                <w:szCs w:val="21"/>
              </w:rPr>
              <w:t>本基金C类基金份额的销售服务费按前一日该类基金份额的资产净值的0.35%年费率计提。</w:t>
            </w:r>
          </w:p>
          <w:p w:rsidR="006035B9" w:rsidRPr="006035B9" w:rsidRDefault="006035B9" w:rsidP="006035B9">
            <w:pPr>
              <w:adjustRightInd w:val="0"/>
              <w:rPr>
                <w:rFonts w:ascii="宋体" w:hAnsi="宋体"/>
                <w:sz w:val="21"/>
                <w:szCs w:val="21"/>
              </w:rPr>
            </w:pPr>
            <w:r w:rsidRPr="006035B9">
              <w:rPr>
                <w:rFonts w:ascii="宋体" w:hAnsi="宋体" w:hint="eastAsia"/>
                <w:sz w:val="21"/>
                <w:szCs w:val="21"/>
              </w:rPr>
              <w:t>C类销售服务费的计算方法如下：</w:t>
            </w:r>
          </w:p>
          <w:p w:rsidR="006035B9" w:rsidRPr="006035B9" w:rsidRDefault="006035B9" w:rsidP="006035B9">
            <w:pPr>
              <w:adjustRightInd w:val="0"/>
              <w:rPr>
                <w:rFonts w:ascii="宋体" w:hAnsi="宋体"/>
                <w:sz w:val="21"/>
                <w:szCs w:val="21"/>
              </w:rPr>
            </w:pPr>
            <w:r w:rsidRPr="006035B9">
              <w:rPr>
                <w:rFonts w:ascii="宋体" w:hAnsi="宋体" w:hint="eastAsia"/>
                <w:sz w:val="21"/>
                <w:szCs w:val="21"/>
              </w:rPr>
              <w:t>H＝E×0.35%÷当年天数</w:t>
            </w:r>
          </w:p>
          <w:p w:rsidR="006035B9" w:rsidRPr="006035B9" w:rsidRDefault="006035B9" w:rsidP="006035B9">
            <w:pPr>
              <w:adjustRightInd w:val="0"/>
              <w:rPr>
                <w:rFonts w:ascii="宋体" w:hAnsi="宋体"/>
                <w:sz w:val="21"/>
                <w:szCs w:val="21"/>
              </w:rPr>
            </w:pPr>
            <w:r w:rsidRPr="006035B9">
              <w:rPr>
                <w:rFonts w:ascii="宋体" w:hAnsi="宋体" w:hint="eastAsia"/>
                <w:sz w:val="21"/>
                <w:szCs w:val="21"/>
              </w:rPr>
              <w:t>H为C类基金份额每日应计提的销售服务费</w:t>
            </w:r>
          </w:p>
          <w:p w:rsidR="006035B9" w:rsidRPr="006035B9" w:rsidRDefault="006035B9" w:rsidP="006035B9">
            <w:pPr>
              <w:adjustRightInd w:val="0"/>
              <w:rPr>
                <w:rFonts w:ascii="宋体" w:hAnsi="宋体"/>
                <w:sz w:val="21"/>
                <w:szCs w:val="21"/>
              </w:rPr>
            </w:pPr>
            <w:r w:rsidRPr="006035B9">
              <w:rPr>
                <w:rFonts w:ascii="宋体" w:hAnsi="宋体" w:hint="eastAsia"/>
                <w:sz w:val="21"/>
                <w:szCs w:val="21"/>
              </w:rPr>
              <w:t>E为C类基金份额前一日基金资产净值</w:t>
            </w:r>
          </w:p>
          <w:p w:rsidR="006035B9" w:rsidRPr="006035B9" w:rsidRDefault="006035B9" w:rsidP="006035B9">
            <w:pPr>
              <w:adjustRightInd w:val="0"/>
              <w:rPr>
                <w:rFonts w:ascii="宋体" w:hAnsi="宋体"/>
                <w:sz w:val="21"/>
                <w:szCs w:val="21"/>
              </w:rPr>
            </w:pPr>
            <w:r w:rsidRPr="006035B9">
              <w:rPr>
                <w:rFonts w:ascii="宋体" w:hAnsi="宋体" w:hint="eastAsia"/>
                <w:sz w:val="21"/>
                <w:szCs w:val="21"/>
              </w:rPr>
              <w:t>本基金E类基金份额的销售服务费按前一日该类基金份额的资产净值的0.40%年费率计提。</w:t>
            </w:r>
          </w:p>
          <w:p w:rsidR="006035B9" w:rsidRPr="006035B9" w:rsidRDefault="006035B9" w:rsidP="006035B9">
            <w:pPr>
              <w:adjustRightInd w:val="0"/>
              <w:rPr>
                <w:rFonts w:ascii="宋体" w:hAnsi="宋体"/>
                <w:sz w:val="21"/>
                <w:szCs w:val="21"/>
              </w:rPr>
            </w:pPr>
            <w:r w:rsidRPr="006035B9">
              <w:rPr>
                <w:rFonts w:ascii="宋体" w:hAnsi="宋体" w:hint="eastAsia"/>
                <w:sz w:val="21"/>
                <w:szCs w:val="21"/>
              </w:rPr>
              <w:t>E类销售服务费的计算方法如下：</w:t>
            </w:r>
          </w:p>
          <w:p w:rsidR="006035B9" w:rsidRPr="006035B9" w:rsidRDefault="006035B9" w:rsidP="006035B9">
            <w:pPr>
              <w:adjustRightInd w:val="0"/>
              <w:rPr>
                <w:rFonts w:ascii="宋体" w:hAnsi="宋体"/>
                <w:sz w:val="21"/>
                <w:szCs w:val="21"/>
              </w:rPr>
            </w:pPr>
            <w:r w:rsidRPr="006035B9">
              <w:rPr>
                <w:rFonts w:ascii="宋体" w:hAnsi="宋体" w:hint="eastAsia"/>
                <w:sz w:val="21"/>
                <w:szCs w:val="21"/>
              </w:rPr>
              <w:t>H＝E×0.40%÷当年天数</w:t>
            </w:r>
          </w:p>
          <w:p w:rsidR="006035B9" w:rsidRPr="006035B9" w:rsidRDefault="006035B9" w:rsidP="006035B9">
            <w:pPr>
              <w:adjustRightInd w:val="0"/>
              <w:rPr>
                <w:rFonts w:ascii="宋体" w:hAnsi="宋体"/>
                <w:sz w:val="21"/>
                <w:szCs w:val="21"/>
              </w:rPr>
            </w:pPr>
            <w:r w:rsidRPr="006035B9">
              <w:rPr>
                <w:rFonts w:ascii="宋体" w:hAnsi="宋体" w:hint="eastAsia"/>
                <w:sz w:val="21"/>
                <w:szCs w:val="21"/>
              </w:rPr>
              <w:t>H为E类基金份额每日应计提的销售服务费</w:t>
            </w:r>
          </w:p>
          <w:p w:rsidR="00C03ADC" w:rsidRDefault="006035B9" w:rsidP="006035B9">
            <w:pPr>
              <w:adjustRightInd w:val="0"/>
              <w:rPr>
                <w:rFonts w:ascii="宋体" w:hAnsi="宋体"/>
                <w:sz w:val="21"/>
                <w:szCs w:val="21"/>
              </w:rPr>
            </w:pPr>
            <w:r w:rsidRPr="006035B9">
              <w:rPr>
                <w:rFonts w:ascii="宋体" w:hAnsi="宋体" w:hint="eastAsia"/>
                <w:sz w:val="21"/>
                <w:szCs w:val="21"/>
              </w:rPr>
              <w:t>E为E类基金份额前一日基金资产净值</w:t>
            </w:r>
          </w:p>
          <w:p w:rsidR="00C03ADC" w:rsidRDefault="00C03ADC" w:rsidP="00C03ADC">
            <w:pPr>
              <w:adjustRightInd w:val="0"/>
              <w:rPr>
                <w:rFonts w:ascii="宋体" w:hAnsi="宋体"/>
                <w:sz w:val="21"/>
                <w:szCs w:val="21"/>
              </w:rPr>
            </w:pPr>
            <w:r w:rsidRPr="006035B9">
              <w:rPr>
                <w:rFonts w:ascii="宋体" w:hAnsi="宋体" w:hint="eastAsia"/>
                <w:sz w:val="21"/>
                <w:szCs w:val="21"/>
              </w:rPr>
              <w:t>（七）基金管理费、基金托管费和销售服务费的复核程序、支付方式和时间</w:t>
            </w:r>
          </w:p>
          <w:p w:rsidR="00C03ADC" w:rsidRDefault="00C03ADC" w:rsidP="00C03ADC">
            <w:pPr>
              <w:adjustRightInd w:val="0"/>
              <w:rPr>
                <w:rFonts w:ascii="宋体" w:hAnsi="宋体"/>
                <w:sz w:val="21"/>
                <w:szCs w:val="21"/>
              </w:rPr>
            </w:pPr>
            <w:r w:rsidRPr="00C03ADC">
              <w:rPr>
                <w:rFonts w:ascii="宋体" w:hAnsi="宋体" w:hint="eastAsia"/>
                <w:sz w:val="21"/>
                <w:szCs w:val="21"/>
              </w:rPr>
              <w:t>2．支付方式和时间</w:t>
            </w:r>
          </w:p>
          <w:p w:rsidR="00C03ADC" w:rsidRPr="006035B9" w:rsidRDefault="00C03ADC" w:rsidP="00C03ADC">
            <w:pPr>
              <w:adjustRightInd w:val="0"/>
              <w:rPr>
                <w:rFonts w:ascii="宋体" w:hAnsi="宋体"/>
                <w:sz w:val="21"/>
                <w:szCs w:val="21"/>
              </w:rPr>
            </w:pPr>
            <w:r w:rsidRPr="00C03ADC">
              <w:rPr>
                <w:rFonts w:ascii="宋体" w:hAnsi="宋体" w:hint="eastAsia"/>
                <w:sz w:val="21"/>
                <w:szCs w:val="21"/>
              </w:rPr>
              <w:t>C类、E类基金份额销售服务费每日计提，按月支付。由基金管理人向基金托管人发送销售服务费划款指令，基金托管人根据与基金管理人核对一致的财务数据，在月初五个工作日内、按照指定的账户路径进行资金支付。和基金销售服务费</w:t>
            </w:r>
          </w:p>
        </w:tc>
      </w:tr>
    </w:tbl>
    <w:p w:rsidR="00F87F9D" w:rsidRPr="006035B9" w:rsidRDefault="00F87F9D" w:rsidP="002A697D">
      <w:pPr>
        <w:ind w:right="960"/>
        <w:rPr>
          <w:rFonts w:ascii="宋体" w:hAnsi="宋体"/>
        </w:rPr>
      </w:pPr>
    </w:p>
    <w:sectPr w:rsidR="00F87F9D" w:rsidRPr="006035B9" w:rsidSect="00CA521F">
      <w:pgSz w:w="11906" w:h="16838"/>
      <w:pgMar w:top="1134"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C39" w:rsidRDefault="001F2C39" w:rsidP="009C2A8F">
      <w:pPr>
        <w:spacing w:line="240" w:lineRule="auto"/>
      </w:pPr>
      <w:r>
        <w:separator/>
      </w:r>
    </w:p>
  </w:endnote>
  <w:endnote w:type="continuationSeparator" w:id="0">
    <w:p w:rsidR="001F2C39" w:rsidRDefault="001F2C39" w:rsidP="009C2A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C39" w:rsidRDefault="001F2C39" w:rsidP="009C2A8F">
      <w:pPr>
        <w:spacing w:line="240" w:lineRule="auto"/>
      </w:pPr>
      <w:r>
        <w:separator/>
      </w:r>
    </w:p>
  </w:footnote>
  <w:footnote w:type="continuationSeparator" w:id="0">
    <w:p w:rsidR="001F2C39" w:rsidRDefault="001F2C39" w:rsidP="009C2A8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50ED"/>
    <w:multiLevelType w:val="hybridMultilevel"/>
    <w:tmpl w:val="C3784F18"/>
    <w:lvl w:ilvl="0" w:tplc="E5162DA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4E3E0F"/>
    <w:multiLevelType w:val="hybridMultilevel"/>
    <w:tmpl w:val="074898D2"/>
    <w:lvl w:ilvl="0" w:tplc="F470FE8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991F93"/>
    <w:multiLevelType w:val="hybridMultilevel"/>
    <w:tmpl w:val="358EF224"/>
    <w:lvl w:ilvl="0" w:tplc="361A11E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AF197F"/>
    <w:multiLevelType w:val="hybridMultilevel"/>
    <w:tmpl w:val="876E0CE6"/>
    <w:lvl w:ilvl="0" w:tplc="9F6462E0">
      <w:start w:val="1"/>
      <w:numFmt w:val="decimal"/>
      <w:lvlText w:val="%1、"/>
      <w:lvlJc w:val="left"/>
      <w:pPr>
        <w:ind w:left="360" w:hanging="360"/>
      </w:pPr>
      <w:rPr>
        <w:rFonts w:hint="default"/>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2D75B6"/>
    <w:multiLevelType w:val="hybridMultilevel"/>
    <w:tmpl w:val="52D2B5B2"/>
    <w:lvl w:ilvl="0" w:tplc="8FE2573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3EFF"/>
    <w:rsid w:val="00000858"/>
    <w:rsid w:val="00001726"/>
    <w:rsid w:val="000025C9"/>
    <w:rsid w:val="0000475C"/>
    <w:rsid w:val="00007122"/>
    <w:rsid w:val="00011AA7"/>
    <w:rsid w:val="000151A8"/>
    <w:rsid w:val="00015D04"/>
    <w:rsid w:val="00017FFD"/>
    <w:rsid w:val="00020547"/>
    <w:rsid w:val="0002239A"/>
    <w:rsid w:val="00024B3B"/>
    <w:rsid w:val="00027DA3"/>
    <w:rsid w:val="00034B67"/>
    <w:rsid w:val="00037E2F"/>
    <w:rsid w:val="00041E07"/>
    <w:rsid w:val="00046299"/>
    <w:rsid w:val="00050A10"/>
    <w:rsid w:val="00051ED5"/>
    <w:rsid w:val="00054DF1"/>
    <w:rsid w:val="0005722C"/>
    <w:rsid w:val="000730D3"/>
    <w:rsid w:val="00076B1C"/>
    <w:rsid w:val="00082069"/>
    <w:rsid w:val="00082F1A"/>
    <w:rsid w:val="000858B1"/>
    <w:rsid w:val="00086DBA"/>
    <w:rsid w:val="00092AB9"/>
    <w:rsid w:val="00093238"/>
    <w:rsid w:val="0009368A"/>
    <w:rsid w:val="00095B73"/>
    <w:rsid w:val="00095C22"/>
    <w:rsid w:val="00096AFC"/>
    <w:rsid w:val="000A02E8"/>
    <w:rsid w:val="000A55B1"/>
    <w:rsid w:val="000A7077"/>
    <w:rsid w:val="000B1ECC"/>
    <w:rsid w:val="000B5197"/>
    <w:rsid w:val="000B5E86"/>
    <w:rsid w:val="000B645C"/>
    <w:rsid w:val="000C1B9A"/>
    <w:rsid w:val="000C6C75"/>
    <w:rsid w:val="000D5874"/>
    <w:rsid w:val="000D5C72"/>
    <w:rsid w:val="000E0362"/>
    <w:rsid w:val="000E0AB4"/>
    <w:rsid w:val="000E7160"/>
    <w:rsid w:val="000F2995"/>
    <w:rsid w:val="000F3FBF"/>
    <w:rsid w:val="000F7535"/>
    <w:rsid w:val="001010F8"/>
    <w:rsid w:val="00110D6C"/>
    <w:rsid w:val="00111F2F"/>
    <w:rsid w:val="001124E0"/>
    <w:rsid w:val="001126B2"/>
    <w:rsid w:val="001164FF"/>
    <w:rsid w:val="00122D1B"/>
    <w:rsid w:val="00123FED"/>
    <w:rsid w:val="00125951"/>
    <w:rsid w:val="00130656"/>
    <w:rsid w:val="00130F32"/>
    <w:rsid w:val="00132857"/>
    <w:rsid w:val="00134901"/>
    <w:rsid w:val="00135E28"/>
    <w:rsid w:val="00144AB8"/>
    <w:rsid w:val="00150B0A"/>
    <w:rsid w:val="00154FF4"/>
    <w:rsid w:val="001563A3"/>
    <w:rsid w:val="001578D7"/>
    <w:rsid w:val="00160FD7"/>
    <w:rsid w:val="001618D9"/>
    <w:rsid w:val="0016284D"/>
    <w:rsid w:val="00167869"/>
    <w:rsid w:val="001722A5"/>
    <w:rsid w:val="00172A69"/>
    <w:rsid w:val="001742E4"/>
    <w:rsid w:val="00176C1B"/>
    <w:rsid w:val="0017758E"/>
    <w:rsid w:val="00180269"/>
    <w:rsid w:val="001831C6"/>
    <w:rsid w:val="00185D6E"/>
    <w:rsid w:val="00186E32"/>
    <w:rsid w:val="001877EE"/>
    <w:rsid w:val="001878E1"/>
    <w:rsid w:val="00187AA5"/>
    <w:rsid w:val="001A14DB"/>
    <w:rsid w:val="001A5686"/>
    <w:rsid w:val="001B2020"/>
    <w:rsid w:val="001B2A3C"/>
    <w:rsid w:val="001B2F8A"/>
    <w:rsid w:val="001B3225"/>
    <w:rsid w:val="001B3A1F"/>
    <w:rsid w:val="001B5D8A"/>
    <w:rsid w:val="001B723E"/>
    <w:rsid w:val="001B7285"/>
    <w:rsid w:val="001C007E"/>
    <w:rsid w:val="001C2CBD"/>
    <w:rsid w:val="001C5B95"/>
    <w:rsid w:val="001C6990"/>
    <w:rsid w:val="001D0726"/>
    <w:rsid w:val="001D1772"/>
    <w:rsid w:val="001D186B"/>
    <w:rsid w:val="001D3821"/>
    <w:rsid w:val="001D66F6"/>
    <w:rsid w:val="001D7AD0"/>
    <w:rsid w:val="001E3789"/>
    <w:rsid w:val="001E70E3"/>
    <w:rsid w:val="001F034F"/>
    <w:rsid w:val="001F0875"/>
    <w:rsid w:val="001F2C39"/>
    <w:rsid w:val="001F338C"/>
    <w:rsid w:val="001F3CBC"/>
    <w:rsid w:val="001F5912"/>
    <w:rsid w:val="001F59AC"/>
    <w:rsid w:val="001F7BE4"/>
    <w:rsid w:val="002048D7"/>
    <w:rsid w:val="002054D9"/>
    <w:rsid w:val="00210777"/>
    <w:rsid w:val="00212594"/>
    <w:rsid w:val="00213370"/>
    <w:rsid w:val="00226D8E"/>
    <w:rsid w:val="00234758"/>
    <w:rsid w:val="002379F9"/>
    <w:rsid w:val="00240F44"/>
    <w:rsid w:val="00241988"/>
    <w:rsid w:val="00241FB7"/>
    <w:rsid w:val="00246AF7"/>
    <w:rsid w:val="00250B37"/>
    <w:rsid w:val="00251F7D"/>
    <w:rsid w:val="00255DD9"/>
    <w:rsid w:val="00257414"/>
    <w:rsid w:val="00261078"/>
    <w:rsid w:val="002611FD"/>
    <w:rsid w:val="002711C9"/>
    <w:rsid w:val="00273090"/>
    <w:rsid w:val="00276C3A"/>
    <w:rsid w:val="00281284"/>
    <w:rsid w:val="00281D43"/>
    <w:rsid w:val="00281D7F"/>
    <w:rsid w:val="0028245D"/>
    <w:rsid w:val="00282E97"/>
    <w:rsid w:val="002832CB"/>
    <w:rsid w:val="002835BA"/>
    <w:rsid w:val="00292695"/>
    <w:rsid w:val="0029757F"/>
    <w:rsid w:val="00297F9E"/>
    <w:rsid w:val="002A3200"/>
    <w:rsid w:val="002A4220"/>
    <w:rsid w:val="002A697D"/>
    <w:rsid w:val="002A71EA"/>
    <w:rsid w:val="002B2821"/>
    <w:rsid w:val="002C7070"/>
    <w:rsid w:val="002D0A3F"/>
    <w:rsid w:val="002D6A37"/>
    <w:rsid w:val="002D6F84"/>
    <w:rsid w:val="002E2ADD"/>
    <w:rsid w:val="002F1490"/>
    <w:rsid w:val="002F34F1"/>
    <w:rsid w:val="002F6158"/>
    <w:rsid w:val="00300F0D"/>
    <w:rsid w:val="003022A9"/>
    <w:rsid w:val="00304BA0"/>
    <w:rsid w:val="00305133"/>
    <w:rsid w:val="00305768"/>
    <w:rsid w:val="00306B08"/>
    <w:rsid w:val="00307E5F"/>
    <w:rsid w:val="00310CB0"/>
    <w:rsid w:val="00313B59"/>
    <w:rsid w:val="003153D7"/>
    <w:rsid w:val="00315DF3"/>
    <w:rsid w:val="003177F1"/>
    <w:rsid w:val="00324DE6"/>
    <w:rsid w:val="003316F8"/>
    <w:rsid w:val="003316FD"/>
    <w:rsid w:val="00332204"/>
    <w:rsid w:val="00333968"/>
    <w:rsid w:val="00336CCF"/>
    <w:rsid w:val="00336E02"/>
    <w:rsid w:val="003374BF"/>
    <w:rsid w:val="003375E4"/>
    <w:rsid w:val="00342DA7"/>
    <w:rsid w:val="00345B0C"/>
    <w:rsid w:val="00357FCD"/>
    <w:rsid w:val="00361D1C"/>
    <w:rsid w:val="003623B3"/>
    <w:rsid w:val="00363B25"/>
    <w:rsid w:val="00372E22"/>
    <w:rsid w:val="00373E37"/>
    <w:rsid w:val="00376249"/>
    <w:rsid w:val="0037638E"/>
    <w:rsid w:val="00377945"/>
    <w:rsid w:val="00386EB9"/>
    <w:rsid w:val="00386FFA"/>
    <w:rsid w:val="003927E6"/>
    <w:rsid w:val="00394127"/>
    <w:rsid w:val="0039567E"/>
    <w:rsid w:val="00395725"/>
    <w:rsid w:val="0039628C"/>
    <w:rsid w:val="003A16EE"/>
    <w:rsid w:val="003A3EE4"/>
    <w:rsid w:val="003A62C7"/>
    <w:rsid w:val="003B3428"/>
    <w:rsid w:val="003B4067"/>
    <w:rsid w:val="003B4FC2"/>
    <w:rsid w:val="003B6B70"/>
    <w:rsid w:val="003C71DB"/>
    <w:rsid w:val="003D04F5"/>
    <w:rsid w:val="003D1601"/>
    <w:rsid w:val="003D343C"/>
    <w:rsid w:val="003D44DB"/>
    <w:rsid w:val="003E0C4D"/>
    <w:rsid w:val="003E2490"/>
    <w:rsid w:val="003E3345"/>
    <w:rsid w:val="003E36E7"/>
    <w:rsid w:val="003E47F9"/>
    <w:rsid w:val="003F71A1"/>
    <w:rsid w:val="004022A9"/>
    <w:rsid w:val="00402AE5"/>
    <w:rsid w:val="00405A0F"/>
    <w:rsid w:val="00405F7C"/>
    <w:rsid w:val="00413B7F"/>
    <w:rsid w:val="004178C6"/>
    <w:rsid w:val="004228D2"/>
    <w:rsid w:val="0042728E"/>
    <w:rsid w:val="00433CD9"/>
    <w:rsid w:val="00435C41"/>
    <w:rsid w:val="004379CB"/>
    <w:rsid w:val="00440179"/>
    <w:rsid w:val="00450328"/>
    <w:rsid w:val="00452097"/>
    <w:rsid w:val="00454F5F"/>
    <w:rsid w:val="004551A8"/>
    <w:rsid w:val="00455F65"/>
    <w:rsid w:val="00457509"/>
    <w:rsid w:val="00460836"/>
    <w:rsid w:val="00460E03"/>
    <w:rsid w:val="00461470"/>
    <w:rsid w:val="00472CAD"/>
    <w:rsid w:val="004804BF"/>
    <w:rsid w:val="0048256E"/>
    <w:rsid w:val="00484B65"/>
    <w:rsid w:val="00484CDC"/>
    <w:rsid w:val="004860EA"/>
    <w:rsid w:val="004903C1"/>
    <w:rsid w:val="00491A6F"/>
    <w:rsid w:val="00495030"/>
    <w:rsid w:val="004A0A1B"/>
    <w:rsid w:val="004A5621"/>
    <w:rsid w:val="004B2D94"/>
    <w:rsid w:val="004B3B4D"/>
    <w:rsid w:val="004B3D7C"/>
    <w:rsid w:val="004B4D4F"/>
    <w:rsid w:val="004C2951"/>
    <w:rsid w:val="004C2C19"/>
    <w:rsid w:val="004C4519"/>
    <w:rsid w:val="004C5605"/>
    <w:rsid w:val="004D063D"/>
    <w:rsid w:val="004D1A1C"/>
    <w:rsid w:val="004D3ABF"/>
    <w:rsid w:val="004E1C4E"/>
    <w:rsid w:val="004E33A2"/>
    <w:rsid w:val="004E4852"/>
    <w:rsid w:val="004F39F0"/>
    <w:rsid w:val="004F48F5"/>
    <w:rsid w:val="004F4EB2"/>
    <w:rsid w:val="004F521C"/>
    <w:rsid w:val="004F7CCD"/>
    <w:rsid w:val="00500F36"/>
    <w:rsid w:val="00514409"/>
    <w:rsid w:val="00516E11"/>
    <w:rsid w:val="00517AC6"/>
    <w:rsid w:val="00526DDE"/>
    <w:rsid w:val="00527384"/>
    <w:rsid w:val="00527AB6"/>
    <w:rsid w:val="00534584"/>
    <w:rsid w:val="00537281"/>
    <w:rsid w:val="00537AA5"/>
    <w:rsid w:val="00540E0A"/>
    <w:rsid w:val="0054729B"/>
    <w:rsid w:val="00547D5F"/>
    <w:rsid w:val="00550865"/>
    <w:rsid w:val="00552340"/>
    <w:rsid w:val="005552D7"/>
    <w:rsid w:val="005665C4"/>
    <w:rsid w:val="00570659"/>
    <w:rsid w:val="00580833"/>
    <w:rsid w:val="005818A6"/>
    <w:rsid w:val="00583F4A"/>
    <w:rsid w:val="00583F9E"/>
    <w:rsid w:val="00587EE5"/>
    <w:rsid w:val="00593553"/>
    <w:rsid w:val="005A738B"/>
    <w:rsid w:val="005A7E5A"/>
    <w:rsid w:val="005B2D11"/>
    <w:rsid w:val="005B3C0C"/>
    <w:rsid w:val="005B626A"/>
    <w:rsid w:val="005B6E9F"/>
    <w:rsid w:val="005B7979"/>
    <w:rsid w:val="005C2ECB"/>
    <w:rsid w:val="005C5A33"/>
    <w:rsid w:val="005C6F9E"/>
    <w:rsid w:val="005D0BB9"/>
    <w:rsid w:val="005E3965"/>
    <w:rsid w:val="005E4CEA"/>
    <w:rsid w:val="005E56FE"/>
    <w:rsid w:val="005E5F16"/>
    <w:rsid w:val="005F3101"/>
    <w:rsid w:val="006035B9"/>
    <w:rsid w:val="006039F5"/>
    <w:rsid w:val="00607CD0"/>
    <w:rsid w:val="00610F91"/>
    <w:rsid w:val="0061418D"/>
    <w:rsid w:val="00615888"/>
    <w:rsid w:val="00617175"/>
    <w:rsid w:val="00617FE2"/>
    <w:rsid w:val="006209F4"/>
    <w:rsid w:val="00621970"/>
    <w:rsid w:val="00627A1E"/>
    <w:rsid w:val="00630F07"/>
    <w:rsid w:val="00634C2B"/>
    <w:rsid w:val="00637B89"/>
    <w:rsid w:val="0064162E"/>
    <w:rsid w:val="006434E7"/>
    <w:rsid w:val="006448B0"/>
    <w:rsid w:val="0064698B"/>
    <w:rsid w:val="0064705B"/>
    <w:rsid w:val="00650A19"/>
    <w:rsid w:val="00652802"/>
    <w:rsid w:val="00657165"/>
    <w:rsid w:val="00660992"/>
    <w:rsid w:val="00664AFF"/>
    <w:rsid w:val="00666C81"/>
    <w:rsid w:val="00670AC1"/>
    <w:rsid w:val="006711E5"/>
    <w:rsid w:val="006722ED"/>
    <w:rsid w:val="00677286"/>
    <w:rsid w:val="00685337"/>
    <w:rsid w:val="00687C64"/>
    <w:rsid w:val="006926BB"/>
    <w:rsid w:val="00696198"/>
    <w:rsid w:val="006A02B0"/>
    <w:rsid w:val="006A4A0B"/>
    <w:rsid w:val="006A70D9"/>
    <w:rsid w:val="006B7794"/>
    <w:rsid w:val="006C072C"/>
    <w:rsid w:val="006C7C34"/>
    <w:rsid w:val="006C7FA0"/>
    <w:rsid w:val="006D5A53"/>
    <w:rsid w:val="006D6DC4"/>
    <w:rsid w:val="006D7BAC"/>
    <w:rsid w:val="006E12DD"/>
    <w:rsid w:val="006E257D"/>
    <w:rsid w:val="006E39DA"/>
    <w:rsid w:val="006F0482"/>
    <w:rsid w:val="006F1F2E"/>
    <w:rsid w:val="006F2057"/>
    <w:rsid w:val="006F22E2"/>
    <w:rsid w:val="006F68CA"/>
    <w:rsid w:val="006F7278"/>
    <w:rsid w:val="006F78A6"/>
    <w:rsid w:val="00704563"/>
    <w:rsid w:val="00704FAD"/>
    <w:rsid w:val="00705753"/>
    <w:rsid w:val="0070660E"/>
    <w:rsid w:val="00710114"/>
    <w:rsid w:val="00712961"/>
    <w:rsid w:val="0071432B"/>
    <w:rsid w:val="00716CB9"/>
    <w:rsid w:val="00717C9A"/>
    <w:rsid w:val="0072389B"/>
    <w:rsid w:val="00724570"/>
    <w:rsid w:val="00724E05"/>
    <w:rsid w:val="00731A18"/>
    <w:rsid w:val="00737625"/>
    <w:rsid w:val="00737C19"/>
    <w:rsid w:val="00740339"/>
    <w:rsid w:val="00741BD4"/>
    <w:rsid w:val="00744017"/>
    <w:rsid w:val="00746686"/>
    <w:rsid w:val="00750FD6"/>
    <w:rsid w:val="00755BE2"/>
    <w:rsid w:val="00756010"/>
    <w:rsid w:val="007624F1"/>
    <w:rsid w:val="0077278D"/>
    <w:rsid w:val="00773907"/>
    <w:rsid w:val="00773EE9"/>
    <w:rsid w:val="00773F48"/>
    <w:rsid w:val="007779B2"/>
    <w:rsid w:val="00777F69"/>
    <w:rsid w:val="00781C29"/>
    <w:rsid w:val="0078280A"/>
    <w:rsid w:val="00790BF6"/>
    <w:rsid w:val="00795B52"/>
    <w:rsid w:val="00795EE0"/>
    <w:rsid w:val="007A19AB"/>
    <w:rsid w:val="007A3540"/>
    <w:rsid w:val="007A47BA"/>
    <w:rsid w:val="007B2B58"/>
    <w:rsid w:val="007B3E71"/>
    <w:rsid w:val="007B4CBC"/>
    <w:rsid w:val="007B5975"/>
    <w:rsid w:val="007B6B6C"/>
    <w:rsid w:val="007C78A5"/>
    <w:rsid w:val="007D1EFC"/>
    <w:rsid w:val="007E119D"/>
    <w:rsid w:val="007E15BA"/>
    <w:rsid w:val="007E1A7A"/>
    <w:rsid w:val="007F72E7"/>
    <w:rsid w:val="007F788D"/>
    <w:rsid w:val="007F7E6B"/>
    <w:rsid w:val="008039D5"/>
    <w:rsid w:val="008067A4"/>
    <w:rsid w:val="0080782D"/>
    <w:rsid w:val="00810D96"/>
    <w:rsid w:val="00812654"/>
    <w:rsid w:val="008145A9"/>
    <w:rsid w:val="00820188"/>
    <w:rsid w:val="00821697"/>
    <w:rsid w:val="00821F95"/>
    <w:rsid w:val="00824941"/>
    <w:rsid w:val="0082626F"/>
    <w:rsid w:val="008264B2"/>
    <w:rsid w:val="0083169A"/>
    <w:rsid w:val="00831F9B"/>
    <w:rsid w:val="00833C68"/>
    <w:rsid w:val="00840465"/>
    <w:rsid w:val="0084363A"/>
    <w:rsid w:val="008442F1"/>
    <w:rsid w:val="00852A52"/>
    <w:rsid w:val="008542AE"/>
    <w:rsid w:val="00856FB8"/>
    <w:rsid w:val="008616CF"/>
    <w:rsid w:val="00864123"/>
    <w:rsid w:val="00870155"/>
    <w:rsid w:val="00870BD1"/>
    <w:rsid w:val="00870C16"/>
    <w:rsid w:val="00876907"/>
    <w:rsid w:val="00884125"/>
    <w:rsid w:val="00886B93"/>
    <w:rsid w:val="008908DA"/>
    <w:rsid w:val="00892658"/>
    <w:rsid w:val="00892725"/>
    <w:rsid w:val="00892F2A"/>
    <w:rsid w:val="00893D06"/>
    <w:rsid w:val="008A09C0"/>
    <w:rsid w:val="008A0D9F"/>
    <w:rsid w:val="008B6F62"/>
    <w:rsid w:val="008C2515"/>
    <w:rsid w:val="008C2E81"/>
    <w:rsid w:val="008C2F07"/>
    <w:rsid w:val="008C4AC8"/>
    <w:rsid w:val="008D0F96"/>
    <w:rsid w:val="008D1C03"/>
    <w:rsid w:val="008D36B6"/>
    <w:rsid w:val="008D50B2"/>
    <w:rsid w:val="008D5372"/>
    <w:rsid w:val="008D5B47"/>
    <w:rsid w:val="008E553E"/>
    <w:rsid w:val="008F0553"/>
    <w:rsid w:val="008F0E51"/>
    <w:rsid w:val="008F3E51"/>
    <w:rsid w:val="008F4514"/>
    <w:rsid w:val="00902AFC"/>
    <w:rsid w:val="009038B6"/>
    <w:rsid w:val="0090438A"/>
    <w:rsid w:val="00923D65"/>
    <w:rsid w:val="00933AD6"/>
    <w:rsid w:val="00935308"/>
    <w:rsid w:val="009374B6"/>
    <w:rsid w:val="0093792D"/>
    <w:rsid w:val="00940701"/>
    <w:rsid w:val="009424C1"/>
    <w:rsid w:val="00942772"/>
    <w:rsid w:val="00952965"/>
    <w:rsid w:val="00952B33"/>
    <w:rsid w:val="0095362E"/>
    <w:rsid w:val="009539FA"/>
    <w:rsid w:val="0096184D"/>
    <w:rsid w:val="00962CFD"/>
    <w:rsid w:val="00966FC1"/>
    <w:rsid w:val="0096766A"/>
    <w:rsid w:val="0097264F"/>
    <w:rsid w:val="00972F2F"/>
    <w:rsid w:val="00974A7F"/>
    <w:rsid w:val="00981C35"/>
    <w:rsid w:val="00982B91"/>
    <w:rsid w:val="00984786"/>
    <w:rsid w:val="009868FB"/>
    <w:rsid w:val="00986DA3"/>
    <w:rsid w:val="00995FF7"/>
    <w:rsid w:val="009968F9"/>
    <w:rsid w:val="0099766F"/>
    <w:rsid w:val="009A235A"/>
    <w:rsid w:val="009A40E8"/>
    <w:rsid w:val="009A5865"/>
    <w:rsid w:val="009A5E1A"/>
    <w:rsid w:val="009B0365"/>
    <w:rsid w:val="009B22FC"/>
    <w:rsid w:val="009C2A8F"/>
    <w:rsid w:val="009C3523"/>
    <w:rsid w:val="009C3EFF"/>
    <w:rsid w:val="009C465B"/>
    <w:rsid w:val="009C5DE3"/>
    <w:rsid w:val="009E315B"/>
    <w:rsid w:val="009E40EC"/>
    <w:rsid w:val="009E63C7"/>
    <w:rsid w:val="009F696C"/>
    <w:rsid w:val="009F791F"/>
    <w:rsid w:val="00A00D02"/>
    <w:rsid w:val="00A00FF9"/>
    <w:rsid w:val="00A04207"/>
    <w:rsid w:val="00A044AD"/>
    <w:rsid w:val="00A10CBB"/>
    <w:rsid w:val="00A12F5F"/>
    <w:rsid w:val="00A13A5A"/>
    <w:rsid w:val="00A14B1B"/>
    <w:rsid w:val="00A172E3"/>
    <w:rsid w:val="00A17393"/>
    <w:rsid w:val="00A205C3"/>
    <w:rsid w:val="00A24DDD"/>
    <w:rsid w:val="00A2595B"/>
    <w:rsid w:val="00A25C88"/>
    <w:rsid w:val="00A308B2"/>
    <w:rsid w:val="00A30C9E"/>
    <w:rsid w:val="00A378A6"/>
    <w:rsid w:val="00A44FE1"/>
    <w:rsid w:val="00A45B0E"/>
    <w:rsid w:val="00A46EE1"/>
    <w:rsid w:val="00A551F2"/>
    <w:rsid w:val="00A67450"/>
    <w:rsid w:val="00A67EE4"/>
    <w:rsid w:val="00A71846"/>
    <w:rsid w:val="00A74F1B"/>
    <w:rsid w:val="00A80ADF"/>
    <w:rsid w:val="00A822FC"/>
    <w:rsid w:val="00A8385B"/>
    <w:rsid w:val="00A92012"/>
    <w:rsid w:val="00A93EDA"/>
    <w:rsid w:val="00A946FB"/>
    <w:rsid w:val="00A97F2E"/>
    <w:rsid w:val="00AA466D"/>
    <w:rsid w:val="00AA4E48"/>
    <w:rsid w:val="00AA6DB4"/>
    <w:rsid w:val="00AA6E3F"/>
    <w:rsid w:val="00AA734B"/>
    <w:rsid w:val="00AB27D6"/>
    <w:rsid w:val="00AB5115"/>
    <w:rsid w:val="00AB79B0"/>
    <w:rsid w:val="00AC0FE0"/>
    <w:rsid w:val="00AC1A06"/>
    <w:rsid w:val="00AC2BBB"/>
    <w:rsid w:val="00AC3CE8"/>
    <w:rsid w:val="00AC5FDC"/>
    <w:rsid w:val="00AD2B52"/>
    <w:rsid w:val="00AD3017"/>
    <w:rsid w:val="00AD5337"/>
    <w:rsid w:val="00AD5535"/>
    <w:rsid w:val="00AD78C9"/>
    <w:rsid w:val="00AE04CC"/>
    <w:rsid w:val="00AE0C1E"/>
    <w:rsid w:val="00AE4CAE"/>
    <w:rsid w:val="00AF2295"/>
    <w:rsid w:val="00AF55DB"/>
    <w:rsid w:val="00AF723E"/>
    <w:rsid w:val="00AF75F5"/>
    <w:rsid w:val="00B00702"/>
    <w:rsid w:val="00B009B7"/>
    <w:rsid w:val="00B00F88"/>
    <w:rsid w:val="00B01460"/>
    <w:rsid w:val="00B04736"/>
    <w:rsid w:val="00B055AE"/>
    <w:rsid w:val="00B17380"/>
    <w:rsid w:val="00B17770"/>
    <w:rsid w:val="00B177A9"/>
    <w:rsid w:val="00B20625"/>
    <w:rsid w:val="00B25204"/>
    <w:rsid w:val="00B31097"/>
    <w:rsid w:val="00B332AE"/>
    <w:rsid w:val="00B45378"/>
    <w:rsid w:val="00B47292"/>
    <w:rsid w:val="00B54E19"/>
    <w:rsid w:val="00B56125"/>
    <w:rsid w:val="00B6092B"/>
    <w:rsid w:val="00B62C21"/>
    <w:rsid w:val="00B638B4"/>
    <w:rsid w:val="00B643D7"/>
    <w:rsid w:val="00B65D8F"/>
    <w:rsid w:val="00B70D15"/>
    <w:rsid w:val="00B73053"/>
    <w:rsid w:val="00B769F8"/>
    <w:rsid w:val="00B80CF1"/>
    <w:rsid w:val="00B813A6"/>
    <w:rsid w:val="00B8266B"/>
    <w:rsid w:val="00B83200"/>
    <w:rsid w:val="00B83580"/>
    <w:rsid w:val="00B856A5"/>
    <w:rsid w:val="00B87D92"/>
    <w:rsid w:val="00B92093"/>
    <w:rsid w:val="00B92D09"/>
    <w:rsid w:val="00BA53AA"/>
    <w:rsid w:val="00BB0C76"/>
    <w:rsid w:val="00BB57D9"/>
    <w:rsid w:val="00BB6A99"/>
    <w:rsid w:val="00BC1373"/>
    <w:rsid w:val="00BC681C"/>
    <w:rsid w:val="00BC7A62"/>
    <w:rsid w:val="00BD17D5"/>
    <w:rsid w:val="00BE0BCC"/>
    <w:rsid w:val="00BE5C04"/>
    <w:rsid w:val="00BE7019"/>
    <w:rsid w:val="00BF6E13"/>
    <w:rsid w:val="00C0043B"/>
    <w:rsid w:val="00C01043"/>
    <w:rsid w:val="00C03ADC"/>
    <w:rsid w:val="00C03F7E"/>
    <w:rsid w:val="00C10F4B"/>
    <w:rsid w:val="00C110FF"/>
    <w:rsid w:val="00C11440"/>
    <w:rsid w:val="00C12235"/>
    <w:rsid w:val="00C12A96"/>
    <w:rsid w:val="00C14174"/>
    <w:rsid w:val="00C16841"/>
    <w:rsid w:val="00C16998"/>
    <w:rsid w:val="00C1719A"/>
    <w:rsid w:val="00C17A50"/>
    <w:rsid w:val="00C261EB"/>
    <w:rsid w:val="00C278F3"/>
    <w:rsid w:val="00C37720"/>
    <w:rsid w:val="00C41AB8"/>
    <w:rsid w:val="00C44EFE"/>
    <w:rsid w:val="00C452BB"/>
    <w:rsid w:val="00C50FB1"/>
    <w:rsid w:val="00C517AF"/>
    <w:rsid w:val="00C55D5B"/>
    <w:rsid w:val="00C634EA"/>
    <w:rsid w:val="00C6559A"/>
    <w:rsid w:val="00C75E9A"/>
    <w:rsid w:val="00C806E1"/>
    <w:rsid w:val="00C817D5"/>
    <w:rsid w:val="00C85350"/>
    <w:rsid w:val="00C85B1A"/>
    <w:rsid w:val="00C85BA7"/>
    <w:rsid w:val="00C85E67"/>
    <w:rsid w:val="00CA01FC"/>
    <w:rsid w:val="00CA3276"/>
    <w:rsid w:val="00CA37E9"/>
    <w:rsid w:val="00CA521F"/>
    <w:rsid w:val="00CB1489"/>
    <w:rsid w:val="00CB156B"/>
    <w:rsid w:val="00CB25C6"/>
    <w:rsid w:val="00CB4434"/>
    <w:rsid w:val="00CB7000"/>
    <w:rsid w:val="00CB7E85"/>
    <w:rsid w:val="00CC4909"/>
    <w:rsid w:val="00CC6A09"/>
    <w:rsid w:val="00CD177B"/>
    <w:rsid w:val="00CD772A"/>
    <w:rsid w:val="00CE0393"/>
    <w:rsid w:val="00CE1B4E"/>
    <w:rsid w:val="00CF0E93"/>
    <w:rsid w:val="00CF3D0D"/>
    <w:rsid w:val="00CF7524"/>
    <w:rsid w:val="00D01300"/>
    <w:rsid w:val="00D0262F"/>
    <w:rsid w:val="00D04D5F"/>
    <w:rsid w:val="00D22E66"/>
    <w:rsid w:val="00D336BA"/>
    <w:rsid w:val="00D41DF4"/>
    <w:rsid w:val="00D43E51"/>
    <w:rsid w:val="00D45897"/>
    <w:rsid w:val="00D458AD"/>
    <w:rsid w:val="00D46FCD"/>
    <w:rsid w:val="00D504D9"/>
    <w:rsid w:val="00D523FC"/>
    <w:rsid w:val="00D5522A"/>
    <w:rsid w:val="00D5634F"/>
    <w:rsid w:val="00D5788E"/>
    <w:rsid w:val="00D63B40"/>
    <w:rsid w:val="00D7021C"/>
    <w:rsid w:val="00D728C8"/>
    <w:rsid w:val="00D734EB"/>
    <w:rsid w:val="00D73BD7"/>
    <w:rsid w:val="00D75F1B"/>
    <w:rsid w:val="00D769AD"/>
    <w:rsid w:val="00D85660"/>
    <w:rsid w:val="00D95B68"/>
    <w:rsid w:val="00DA032C"/>
    <w:rsid w:val="00DA2077"/>
    <w:rsid w:val="00DA2FD0"/>
    <w:rsid w:val="00DB7A9D"/>
    <w:rsid w:val="00DC111A"/>
    <w:rsid w:val="00DC6E70"/>
    <w:rsid w:val="00DC7082"/>
    <w:rsid w:val="00DC7FCB"/>
    <w:rsid w:val="00DD3D07"/>
    <w:rsid w:val="00DE62E3"/>
    <w:rsid w:val="00DE7194"/>
    <w:rsid w:val="00DE7373"/>
    <w:rsid w:val="00DF11E2"/>
    <w:rsid w:val="00DF1674"/>
    <w:rsid w:val="00DF3D8E"/>
    <w:rsid w:val="00DF5BCC"/>
    <w:rsid w:val="00DF737E"/>
    <w:rsid w:val="00E03649"/>
    <w:rsid w:val="00E0484A"/>
    <w:rsid w:val="00E04CF1"/>
    <w:rsid w:val="00E0720B"/>
    <w:rsid w:val="00E07BDC"/>
    <w:rsid w:val="00E211FA"/>
    <w:rsid w:val="00E25C77"/>
    <w:rsid w:val="00E31299"/>
    <w:rsid w:val="00E356FE"/>
    <w:rsid w:val="00E42987"/>
    <w:rsid w:val="00E4298B"/>
    <w:rsid w:val="00E44535"/>
    <w:rsid w:val="00E46BD2"/>
    <w:rsid w:val="00E557CE"/>
    <w:rsid w:val="00E56DBE"/>
    <w:rsid w:val="00E60DED"/>
    <w:rsid w:val="00E63B1E"/>
    <w:rsid w:val="00E652BF"/>
    <w:rsid w:val="00E714B6"/>
    <w:rsid w:val="00E716A4"/>
    <w:rsid w:val="00E77B0E"/>
    <w:rsid w:val="00E80613"/>
    <w:rsid w:val="00E84283"/>
    <w:rsid w:val="00E86C28"/>
    <w:rsid w:val="00E91275"/>
    <w:rsid w:val="00E92D25"/>
    <w:rsid w:val="00E9704B"/>
    <w:rsid w:val="00EA1106"/>
    <w:rsid w:val="00EA3DC9"/>
    <w:rsid w:val="00EA62DD"/>
    <w:rsid w:val="00EB238B"/>
    <w:rsid w:val="00EB4D99"/>
    <w:rsid w:val="00EC5365"/>
    <w:rsid w:val="00EC7B1E"/>
    <w:rsid w:val="00EC7B22"/>
    <w:rsid w:val="00ED0185"/>
    <w:rsid w:val="00ED363C"/>
    <w:rsid w:val="00ED3ADA"/>
    <w:rsid w:val="00ED4D4A"/>
    <w:rsid w:val="00EE0667"/>
    <w:rsid w:val="00EE2150"/>
    <w:rsid w:val="00EE3BFF"/>
    <w:rsid w:val="00EE5866"/>
    <w:rsid w:val="00EF008B"/>
    <w:rsid w:val="00EF1B0F"/>
    <w:rsid w:val="00EF4F04"/>
    <w:rsid w:val="00EF5B80"/>
    <w:rsid w:val="00EF60B6"/>
    <w:rsid w:val="00EF6241"/>
    <w:rsid w:val="00F02AA2"/>
    <w:rsid w:val="00F02C0F"/>
    <w:rsid w:val="00F06001"/>
    <w:rsid w:val="00F079FB"/>
    <w:rsid w:val="00F10B10"/>
    <w:rsid w:val="00F1115B"/>
    <w:rsid w:val="00F117E8"/>
    <w:rsid w:val="00F13DC9"/>
    <w:rsid w:val="00F153EA"/>
    <w:rsid w:val="00F21E40"/>
    <w:rsid w:val="00F22806"/>
    <w:rsid w:val="00F27710"/>
    <w:rsid w:val="00F3022E"/>
    <w:rsid w:val="00F36318"/>
    <w:rsid w:val="00F3719B"/>
    <w:rsid w:val="00F37BAF"/>
    <w:rsid w:val="00F4097E"/>
    <w:rsid w:val="00F41F88"/>
    <w:rsid w:val="00F46B3F"/>
    <w:rsid w:val="00F47FDE"/>
    <w:rsid w:val="00F510F5"/>
    <w:rsid w:val="00F54B6F"/>
    <w:rsid w:val="00F552E4"/>
    <w:rsid w:val="00F577A2"/>
    <w:rsid w:val="00F6059F"/>
    <w:rsid w:val="00F61449"/>
    <w:rsid w:val="00F62EAB"/>
    <w:rsid w:val="00F64DDC"/>
    <w:rsid w:val="00F70760"/>
    <w:rsid w:val="00F73338"/>
    <w:rsid w:val="00F84AD9"/>
    <w:rsid w:val="00F85F37"/>
    <w:rsid w:val="00F87F9D"/>
    <w:rsid w:val="00F90281"/>
    <w:rsid w:val="00F92FBB"/>
    <w:rsid w:val="00F94007"/>
    <w:rsid w:val="00F95028"/>
    <w:rsid w:val="00F95CCA"/>
    <w:rsid w:val="00FA05BF"/>
    <w:rsid w:val="00FA0E61"/>
    <w:rsid w:val="00FA7DD7"/>
    <w:rsid w:val="00FB4943"/>
    <w:rsid w:val="00FC21F9"/>
    <w:rsid w:val="00FC4478"/>
    <w:rsid w:val="00FC5820"/>
    <w:rsid w:val="00FC726A"/>
    <w:rsid w:val="00FD4B01"/>
    <w:rsid w:val="00FD521B"/>
    <w:rsid w:val="00FE1914"/>
    <w:rsid w:val="00FE2656"/>
    <w:rsid w:val="00FE39E7"/>
    <w:rsid w:val="00FF152D"/>
    <w:rsid w:val="00FF4785"/>
    <w:rsid w:val="00FF5E97"/>
    <w:rsid w:val="242667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uiPriority="0" w:qFormat="1"/>
    <w:lsdException w:name="Title" w:semiHidden="0" w:uiPriority="10" w:unhideWhenUsed="0" w:qFormat="1"/>
    <w:lsdException w:name="Default Paragraph Font" w:semiHidden="0" w:uiPriority="1"/>
    <w:lsdException w:name="Subtitle" w:semiHidden="0" w:uiPriority="11" w:unhideWhenUsed="0" w:qFormat="1"/>
    <w:lsdException w:name="Body Text Indent 3"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ADC"/>
    <w:pPr>
      <w:widowControl w:val="0"/>
      <w:spacing w:line="360" w:lineRule="auto"/>
      <w:jc w:val="both"/>
    </w:pPr>
    <w:rPr>
      <w:kern w:val="2"/>
      <w:sz w:val="24"/>
      <w:szCs w:val="22"/>
    </w:rPr>
  </w:style>
  <w:style w:type="paragraph" w:styleId="1">
    <w:name w:val="heading 1"/>
    <w:basedOn w:val="a"/>
    <w:next w:val="a"/>
    <w:link w:val="1Char"/>
    <w:qFormat/>
    <w:rsid w:val="003623B3"/>
    <w:pPr>
      <w:keepNext/>
      <w:keepLines/>
      <w:spacing w:before="120" w:after="120"/>
      <w:outlineLvl w:val="0"/>
    </w:pPr>
    <w:rPr>
      <w:rFonts w:ascii="宋体" w:hAnsi="Times New Roman"/>
      <w:b/>
      <w:color w:val="000000"/>
      <w:kern w:val="0"/>
      <w:szCs w:val="20"/>
    </w:rPr>
  </w:style>
  <w:style w:type="paragraph" w:styleId="2">
    <w:name w:val="heading 2"/>
    <w:aliases w:val="H2,Heading 2 Hidden,Heading 2 CCBS"/>
    <w:basedOn w:val="a"/>
    <w:next w:val="a"/>
    <w:link w:val="2Char"/>
    <w:qFormat/>
    <w:rsid w:val="00A25C8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qFormat/>
    <w:rsid w:val="003623B3"/>
    <w:rPr>
      <w:sz w:val="21"/>
      <w:szCs w:val="21"/>
    </w:rPr>
  </w:style>
  <w:style w:type="character" w:customStyle="1" w:styleId="Char">
    <w:name w:val="批注框文本 Char"/>
    <w:link w:val="a4"/>
    <w:uiPriority w:val="99"/>
    <w:semiHidden/>
    <w:rsid w:val="003623B3"/>
    <w:rPr>
      <w:kern w:val="2"/>
      <w:sz w:val="18"/>
      <w:szCs w:val="18"/>
    </w:rPr>
  </w:style>
  <w:style w:type="character" w:customStyle="1" w:styleId="read">
    <w:name w:val="read"/>
    <w:basedOn w:val="a0"/>
    <w:rsid w:val="003623B3"/>
  </w:style>
  <w:style w:type="character" w:customStyle="1" w:styleId="Char0">
    <w:name w:val="页眉 Char"/>
    <w:link w:val="a5"/>
    <w:uiPriority w:val="99"/>
    <w:rsid w:val="003623B3"/>
    <w:rPr>
      <w:kern w:val="2"/>
      <w:sz w:val="18"/>
      <w:szCs w:val="18"/>
    </w:rPr>
  </w:style>
  <w:style w:type="character" w:customStyle="1" w:styleId="3Char">
    <w:name w:val="正文文本缩进 3 Char"/>
    <w:link w:val="3"/>
    <w:rsid w:val="003623B3"/>
    <w:rPr>
      <w:rFonts w:ascii="仿宋_GB2312" w:eastAsia="仿宋_GB2312" w:hAnsi="Times New Roman"/>
      <w:color w:val="FF0000"/>
      <w:kern w:val="2"/>
      <w:sz w:val="24"/>
      <w:szCs w:val="18"/>
    </w:rPr>
  </w:style>
  <w:style w:type="character" w:customStyle="1" w:styleId="Char1">
    <w:name w:val="页脚 Char"/>
    <w:link w:val="a6"/>
    <w:uiPriority w:val="99"/>
    <w:rsid w:val="003623B3"/>
    <w:rPr>
      <w:kern w:val="2"/>
      <w:sz w:val="18"/>
      <w:szCs w:val="18"/>
    </w:rPr>
  </w:style>
  <w:style w:type="character" w:customStyle="1" w:styleId="Char2">
    <w:name w:val="批注文字 Char"/>
    <w:link w:val="a7"/>
    <w:uiPriority w:val="99"/>
    <w:qFormat/>
    <w:rsid w:val="003623B3"/>
    <w:rPr>
      <w:rFonts w:ascii="Calibri" w:eastAsia="宋体" w:hAnsi="Calibri" w:cs="Times New Roman"/>
      <w:kern w:val="2"/>
      <w:sz w:val="21"/>
      <w:szCs w:val="22"/>
    </w:rPr>
  </w:style>
  <w:style w:type="character" w:customStyle="1" w:styleId="1Char">
    <w:name w:val="标题 1 Char"/>
    <w:link w:val="1"/>
    <w:rsid w:val="003623B3"/>
    <w:rPr>
      <w:rFonts w:ascii="宋体" w:hAnsi="Times New Roman"/>
      <w:b/>
      <w:color w:val="000000"/>
      <w:sz w:val="24"/>
    </w:rPr>
  </w:style>
  <w:style w:type="character" w:customStyle="1" w:styleId="Char3">
    <w:name w:val="批注主题 Char"/>
    <w:link w:val="a8"/>
    <w:uiPriority w:val="99"/>
    <w:semiHidden/>
    <w:rsid w:val="003623B3"/>
    <w:rPr>
      <w:rFonts w:ascii="Calibri" w:eastAsia="宋体" w:hAnsi="Calibri" w:cs="Times New Roman"/>
      <w:b/>
      <w:bCs/>
      <w:kern w:val="2"/>
      <w:sz w:val="21"/>
      <w:szCs w:val="22"/>
    </w:rPr>
  </w:style>
  <w:style w:type="paragraph" w:styleId="a4">
    <w:name w:val="Balloon Text"/>
    <w:basedOn w:val="a"/>
    <w:link w:val="Char"/>
    <w:uiPriority w:val="99"/>
    <w:unhideWhenUsed/>
    <w:rsid w:val="003623B3"/>
    <w:rPr>
      <w:sz w:val="18"/>
      <w:szCs w:val="18"/>
    </w:rPr>
  </w:style>
  <w:style w:type="paragraph" w:styleId="a5">
    <w:name w:val="header"/>
    <w:basedOn w:val="a"/>
    <w:link w:val="Char0"/>
    <w:uiPriority w:val="99"/>
    <w:unhideWhenUsed/>
    <w:rsid w:val="003623B3"/>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rsid w:val="003623B3"/>
    <w:pPr>
      <w:ind w:firstLineChars="200" w:firstLine="480"/>
    </w:pPr>
    <w:rPr>
      <w:rFonts w:ascii="仿宋_GB2312" w:eastAsia="仿宋_GB2312" w:hAnsi="Times New Roman"/>
      <w:color w:val="FF0000"/>
      <w:szCs w:val="18"/>
    </w:rPr>
  </w:style>
  <w:style w:type="paragraph" w:styleId="a6">
    <w:name w:val="footer"/>
    <w:basedOn w:val="a"/>
    <w:link w:val="Char1"/>
    <w:uiPriority w:val="99"/>
    <w:unhideWhenUsed/>
    <w:rsid w:val="003623B3"/>
    <w:pPr>
      <w:tabs>
        <w:tab w:val="center" w:pos="4153"/>
        <w:tab w:val="right" w:pos="8306"/>
      </w:tabs>
      <w:snapToGrid w:val="0"/>
      <w:jc w:val="left"/>
    </w:pPr>
    <w:rPr>
      <w:sz w:val="18"/>
      <w:szCs w:val="18"/>
    </w:rPr>
  </w:style>
  <w:style w:type="paragraph" w:styleId="a7">
    <w:name w:val="annotation text"/>
    <w:basedOn w:val="a"/>
    <w:link w:val="Char2"/>
    <w:uiPriority w:val="99"/>
    <w:unhideWhenUsed/>
    <w:qFormat/>
    <w:rsid w:val="003623B3"/>
    <w:pPr>
      <w:jc w:val="left"/>
    </w:pPr>
  </w:style>
  <w:style w:type="paragraph" w:styleId="a8">
    <w:name w:val="annotation subject"/>
    <w:basedOn w:val="a7"/>
    <w:next w:val="a7"/>
    <w:link w:val="Char3"/>
    <w:uiPriority w:val="99"/>
    <w:unhideWhenUsed/>
    <w:rsid w:val="003623B3"/>
    <w:rPr>
      <w:b/>
      <w:bCs/>
    </w:rPr>
  </w:style>
  <w:style w:type="paragraph" w:styleId="a9">
    <w:name w:val="List Paragraph"/>
    <w:basedOn w:val="a"/>
    <w:uiPriority w:val="34"/>
    <w:qFormat/>
    <w:rsid w:val="003623B3"/>
    <w:pPr>
      <w:ind w:firstLineChars="200" w:firstLine="420"/>
    </w:pPr>
  </w:style>
  <w:style w:type="paragraph" w:customStyle="1" w:styleId="Default">
    <w:name w:val="Default"/>
    <w:rsid w:val="003623B3"/>
    <w:pPr>
      <w:widowControl w:val="0"/>
      <w:autoSpaceDE w:val="0"/>
      <w:autoSpaceDN w:val="0"/>
      <w:adjustRightInd w:val="0"/>
    </w:pPr>
    <w:rPr>
      <w:rFonts w:ascii="仿宋" w:hAnsi="仿宋" w:cs="仿宋"/>
      <w:color w:val="000000"/>
      <w:sz w:val="24"/>
      <w:szCs w:val="24"/>
    </w:rPr>
  </w:style>
  <w:style w:type="table" w:styleId="aa">
    <w:name w:val="Table Grid"/>
    <w:basedOn w:val="a1"/>
    <w:uiPriority w:val="59"/>
    <w:rsid w:val="003623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标题 2 Char"/>
    <w:aliases w:val="H2 Char,Heading 2 Hidden Char,Heading 2 CCBS Char"/>
    <w:link w:val="2"/>
    <w:rsid w:val="00A25C88"/>
    <w:rPr>
      <w:rFonts w:ascii="Arial" w:eastAsia="黑体" w:hAnsi="Arial"/>
      <w:b/>
      <w:bCs/>
      <w:kern w:val="2"/>
      <w:sz w:val="32"/>
      <w:szCs w:val="32"/>
    </w:rPr>
  </w:style>
  <w:style w:type="paragraph" w:styleId="ab">
    <w:name w:val="Revision"/>
    <w:hidden/>
    <w:uiPriority w:val="99"/>
    <w:unhideWhenUsed/>
    <w:rsid w:val="00C85E67"/>
    <w:rPr>
      <w:kern w:val="2"/>
      <w:sz w:val="24"/>
      <w:szCs w:val="22"/>
    </w:rPr>
  </w:style>
</w:styles>
</file>

<file path=word/webSettings.xml><?xml version="1.0" encoding="utf-8"?>
<w:webSettings xmlns:r="http://schemas.openxmlformats.org/officeDocument/2006/relationships" xmlns:w="http://schemas.openxmlformats.org/wordprocessingml/2006/main">
  <w:divs>
    <w:div w:id="1730835055">
      <w:bodyDiv w:val="1"/>
      <w:marLeft w:val="0"/>
      <w:marRight w:val="0"/>
      <w:marTop w:val="0"/>
      <w:marBottom w:val="0"/>
      <w:divBdr>
        <w:top w:val="none" w:sz="0" w:space="0" w:color="auto"/>
        <w:left w:val="none" w:sz="0" w:space="0" w:color="auto"/>
        <w:bottom w:val="none" w:sz="0" w:space="0" w:color="auto"/>
        <w:right w:val="none" w:sz="0" w:space="0" w:color="auto"/>
      </w:divBdr>
    </w:div>
    <w:div w:id="175951982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F5B23-014F-4618-B542-08153FF5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7735</Characters>
  <Application>Microsoft Office Word</Application>
  <DocSecurity>4</DocSecurity>
  <PresentationFormat/>
  <Lines>64</Lines>
  <Paragraphs>18</Paragraphs>
  <Slides>0</Slides>
  <Notes>0</Notes>
  <HiddenSlides>0</HiddenSlides>
  <MMClips>0</MMClips>
  <ScaleCrop>false</ScaleCrop>
  <Company>CHINA</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liujie</dc:creator>
  <cp:lastModifiedBy>ZHONGM</cp:lastModifiedBy>
  <cp:revision>2</cp:revision>
  <cp:lastPrinted>2010-04-07T09:54:00Z</cp:lastPrinted>
  <dcterms:created xsi:type="dcterms:W3CDTF">2024-05-23T16:00:00Z</dcterms:created>
  <dcterms:modified xsi:type="dcterms:W3CDTF">2024-05-23T16:00:00Z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