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F6102A">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关于旗下部分基金增加</w:t>
      </w:r>
      <w:r w:rsidR="00286D21">
        <w:rPr>
          <w:rFonts w:ascii="黑体" w:eastAsia="黑体" w:hAnsi="黑体" w:cs="Arial" w:hint="eastAsia"/>
          <w:b/>
          <w:color w:val="000000"/>
          <w:kern w:val="0"/>
          <w:sz w:val="30"/>
          <w:szCs w:val="30"/>
        </w:rPr>
        <w:t>上海证券有限责任公司</w:t>
      </w:r>
      <w:r>
        <w:rPr>
          <w:rFonts w:ascii="黑体" w:eastAsia="黑体" w:hAnsi="黑体" w:cs="Arial" w:hint="eastAsia"/>
          <w:b/>
          <w:color w:val="000000"/>
          <w:kern w:val="0"/>
          <w:sz w:val="30"/>
          <w:szCs w:val="30"/>
        </w:rPr>
        <w:t>为销售</w:t>
      </w:r>
      <w:r w:rsidR="00076CB4">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286D21">
        <w:rPr>
          <w:rFonts w:ascii="宋体" w:hAnsi="宋体" w:cs="Arial"/>
          <w:color w:val="000000" w:themeColor="text1"/>
          <w:kern w:val="0"/>
          <w:sz w:val="24"/>
          <w:szCs w:val="24"/>
        </w:rPr>
        <w:t>上海证券有限责任公司</w:t>
      </w:r>
      <w:r>
        <w:rPr>
          <w:rFonts w:ascii="宋体" w:hAnsi="宋体" w:cs="Arial"/>
          <w:color w:val="000000"/>
          <w:kern w:val="0"/>
          <w:sz w:val="24"/>
          <w:szCs w:val="24"/>
        </w:rPr>
        <w:t>（以下简称“</w:t>
      </w:r>
      <w:r w:rsidR="00286D21">
        <w:rPr>
          <w:rFonts w:ascii="宋体" w:hAnsi="宋体" w:cs="Arial"/>
          <w:color w:val="000000" w:themeColor="text1"/>
          <w:kern w:val="0"/>
          <w:sz w:val="24"/>
          <w:szCs w:val="24"/>
        </w:rPr>
        <w:t>上海证券</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w:t>
      </w:r>
      <w:r w:rsidR="003C3AF0">
        <w:rPr>
          <w:rFonts w:ascii="宋体" w:hAnsi="宋体" w:cs="Arial"/>
          <w:color w:val="000000" w:themeColor="text1"/>
          <w:kern w:val="0"/>
          <w:sz w:val="24"/>
          <w:szCs w:val="24"/>
        </w:rPr>
        <w:t>4</w:t>
      </w:r>
      <w:r>
        <w:rPr>
          <w:rFonts w:ascii="宋体" w:hAnsi="宋体" w:cs="Arial"/>
          <w:color w:val="000000" w:themeColor="text1"/>
          <w:kern w:val="0"/>
          <w:sz w:val="24"/>
          <w:szCs w:val="24"/>
        </w:rPr>
        <w:t>年</w:t>
      </w:r>
      <w:r w:rsidR="00286D21">
        <w:rPr>
          <w:rFonts w:ascii="宋体" w:hAnsi="宋体" w:cs="Arial"/>
          <w:color w:val="000000" w:themeColor="text1"/>
          <w:kern w:val="0"/>
          <w:sz w:val="24"/>
          <w:szCs w:val="24"/>
        </w:rPr>
        <w:t>5</w:t>
      </w:r>
      <w:r>
        <w:rPr>
          <w:rFonts w:ascii="宋体" w:hAnsi="宋体" w:cs="Arial"/>
          <w:color w:val="000000" w:themeColor="text1"/>
          <w:kern w:val="0"/>
          <w:sz w:val="24"/>
          <w:szCs w:val="24"/>
        </w:rPr>
        <w:t>月</w:t>
      </w:r>
      <w:r w:rsidR="00286D21">
        <w:rPr>
          <w:rFonts w:ascii="宋体" w:hAnsi="宋体" w:cs="Arial" w:hint="eastAsia"/>
          <w:color w:val="000000" w:themeColor="text1"/>
          <w:kern w:val="0"/>
          <w:sz w:val="24"/>
          <w:szCs w:val="24"/>
        </w:rPr>
        <w:t>2</w:t>
      </w:r>
      <w:r w:rsidR="00286D21">
        <w:rPr>
          <w:rFonts w:ascii="宋体" w:hAnsi="宋体" w:cs="Arial"/>
          <w:color w:val="000000" w:themeColor="text1"/>
          <w:kern w:val="0"/>
          <w:sz w:val="24"/>
          <w:szCs w:val="24"/>
        </w:rPr>
        <w:t>3</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286D21">
        <w:rPr>
          <w:rFonts w:ascii="宋体" w:hAnsi="宋体" w:cs="Arial"/>
          <w:color w:val="000000" w:themeColor="text1"/>
          <w:kern w:val="0"/>
          <w:sz w:val="24"/>
          <w:szCs w:val="24"/>
        </w:rPr>
        <w:t>上海证券</w:t>
      </w:r>
      <w:r>
        <w:rPr>
          <w:rFonts w:ascii="宋体" w:hAnsi="宋体" w:cs="Arial" w:hint="eastAsia"/>
          <w:color w:val="000000"/>
          <w:kern w:val="0"/>
          <w:sz w:val="24"/>
          <w:szCs w:val="24"/>
        </w:rPr>
        <w:t>将销售本公司旗下部分开放式证券投资基金。现将有关事项公告如下：</w:t>
      </w:r>
    </w:p>
    <w:p w:rsidR="005623FC" w:rsidRDefault="00076CB4" w:rsidP="008E1F3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63"/>
        <w:gridCol w:w="7088"/>
      </w:tblGrid>
      <w:tr w:rsidR="0017047E" w:rsidTr="00932B61">
        <w:trPr>
          <w:trHeight w:val="285"/>
        </w:trPr>
        <w:tc>
          <w:tcPr>
            <w:tcW w:w="403" w:type="pct"/>
            <w:shd w:val="clear" w:color="auto" w:fill="auto"/>
            <w:noWrap/>
          </w:tcPr>
          <w:p w:rsidR="0017047E" w:rsidRPr="005405B1" w:rsidRDefault="0017047E" w:rsidP="00932B61">
            <w:pPr>
              <w:rPr>
                <w:rFonts w:asciiTheme="majorEastAsia" w:eastAsiaTheme="majorEastAsia" w:hAnsiTheme="majorEastAsia"/>
              </w:rPr>
            </w:pPr>
            <w:r w:rsidRPr="005405B1">
              <w:rPr>
                <w:rFonts w:asciiTheme="majorEastAsia" w:eastAsiaTheme="majorEastAsia" w:hAnsiTheme="majorEastAsia" w:cs="宋体" w:hint="eastAsia"/>
                <w:b/>
                <w:bCs/>
                <w:kern w:val="0"/>
                <w:sz w:val="22"/>
              </w:rPr>
              <w:t>序号</w:t>
            </w:r>
          </w:p>
        </w:tc>
        <w:tc>
          <w:tcPr>
            <w:tcW w:w="648" w:type="pct"/>
            <w:shd w:val="clear" w:color="auto" w:fill="auto"/>
            <w:noWrap/>
            <w:vAlign w:val="center"/>
          </w:tcPr>
          <w:p w:rsidR="0017047E" w:rsidRDefault="0017047E" w:rsidP="00932B61">
            <w:pPr>
              <w:widowControl/>
              <w:jc w:val="center"/>
              <w:rPr>
                <w:rFonts w:ascii="宋体" w:hAnsi="宋体" w:cs="宋体"/>
                <w:b/>
                <w:bCs/>
                <w:kern w:val="0"/>
                <w:sz w:val="22"/>
              </w:rPr>
            </w:pPr>
            <w:r>
              <w:rPr>
                <w:rFonts w:ascii="宋体" w:hAnsi="宋体" w:cs="宋体" w:hint="eastAsia"/>
                <w:b/>
                <w:bCs/>
                <w:kern w:val="0"/>
                <w:sz w:val="22"/>
              </w:rPr>
              <w:t>基金代码</w:t>
            </w:r>
          </w:p>
        </w:tc>
        <w:tc>
          <w:tcPr>
            <w:tcW w:w="3949" w:type="pct"/>
            <w:shd w:val="clear" w:color="auto" w:fill="auto"/>
            <w:noWrap/>
            <w:vAlign w:val="center"/>
          </w:tcPr>
          <w:p w:rsidR="0017047E" w:rsidRDefault="0017047E" w:rsidP="00932B61">
            <w:pPr>
              <w:widowControl/>
              <w:jc w:val="center"/>
              <w:rPr>
                <w:rFonts w:ascii="宋体" w:hAnsi="宋体" w:cs="宋体"/>
                <w:b/>
                <w:bCs/>
                <w:kern w:val="0"/>
                <w:sz w:val="22"/>
              </w:rPr>
            </w:pPr>
            <w:r>
              <w:rPr>
                <w:rFonts w:ascii="宋体" w:hAnsi="宋体" w:cs="宋体" w:hint="eastAsia"/>
                <w:b/>
                <w:bCs/>
                <w:kern w:val="0"/>
                <w:sz w:val="22"/>
              </w:rPr>
              <w:t>基金名称</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sidRPr="005405B1">
              <w:rPr>
                <w:rFonts w:asciiTheme="majorEastAsia" w:eastAsiaTheme="majorEastAsia" w:hAnsiTheme="majorEastAsia"/>
              </w:rPr>
              <w:t>1</w:t>
            </w:r>
          </w:p>
        </w:tc>
        <w:tc>
          <w:tcPr>
            <w:tcW w:w="648" w:type="pct"/>
            <w:shd w:val="clear" w:color="auto" w:fill="auto"/>
          </w:tcPr>
          <w:p w:rsidR="0017047E" w:rsidRDefault="0017047E" w:rsidP="00932B61">
            <w:pPr>
              <w:jc w:val="center"/>
            </w:pPr>
            <w:r w:rsidRPr="00D47814">
              <w:t>000596</w:t>
            </w:r>
          </w:p>
        </w:tc>
        <w:tc>
          <w:tcPr>
            <w:tcW w:w="3949" w:type="pct"/>
            <w:shd w:val="clear" w:color="auto" w:fill="auto"/>
          </w:tcPr>
          <w:p w:rsidR="0017047E" w:rsidRDefault="0017047E" w:rsidP="00932B61">
            <w:pPr>
              <w:jc w:val="center"/>
            </w:pPr>
            <w:r w:rsidRPr="00BA7850">
              <w:rPr>
                <w:rFonts w:hint="eastAsia"/>
              </w:rPr>
              <w:t>前海开源中证军工指数型证券投资基金</w:t>
            </w:r>
            <w:r w:rsidRPr="00BA7850">
              <w:rPr>
                <w:rFonts w:hint="eastAsia"/>
              </w:rPr>
              <w:t>A</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sidRPr="005405B1">
              <w:rPr>
                <w:rFonts w:asciiTheme="majorEastAsia" w:eastAsiaTheme="majorEastAsia" w:hAnsiTheme="majorEastAsia"/>
              </w:rPr>
              <w:t>2</w:t>
            </w:r>
          </w:p>
        </w:tc>
        <w:tc>
          <w:tcPr>
            <w:tcW w:w="648" w:type="pct"/>
            <w:shd w:val="clear" w:color="auto" w:fill="auto"/>
          </w:tcPr>
          <w:p w:rsidR="0017047E" w:rsidRDefault="0017047E" w:rsidP="00932B61">
            <w:pPr>
              <w:jc w:val="center"/>
            </w:pPr>
            <w:r w:rsidRPr="00D47814">
              <w:t>002199</w:t>
            </w:r>
          </w:p>
        </w:tc>
        <w:tc>
          <w:tcPr>
            <w:tcW w:w="3949" w:type="pct"/>
            <w:shd w:val="clear" w:color="auto" w:fill="auto"/>
          </w:tcPr>
          <w:p w:rsidR="0017047E" w:rsidRDefault="0017047E" w:rsidP="00932B61">
            <w:pPr>
              <w:jc w:val="center"/>
            </w:pPr>
            <w:r w:rsidRPr="00BA7850">
              <w:rPr>
                <w:rFonts w:hint="eastAsia"/>
              </w:rPr>
              <w:t>前海开源中证军工指数型证券投资基金</w:t>
            </w:r>
            <w:r w:rsidRPr="00BA7850">
              <w:rPr>
                <w:rFonts w:hint="eastAsia"/>
              </w:rPr>
              <w:t>C</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000656</w:t>
            </w:r>
          </w:p>
        </w:tc>
        <w:tc>
          <w:tcPr>
            <w:tcW w:w="3949" w:type="pct"/>
            <w:shd w:val="clear" w:color="auto" w:fill="auto"/>
          </w:tcPr>
          <w:p w:rsidR="0017047E" w:rsidRPr="00A6292F" w:rsidRDefault="0017047E" w:rsidP="00932B61">
            <w:pPr>
              <w:jc w:val="center"/>
            </w:pPr>
            <w:r w:rsidRPr="00BA7850">
              <w:rPr>
                <w:rFonts w:hint="eastAsia"/>
              </w:rPr>
              <w:t>前海开源沪深</w:t>
            </w:r>
            <w:r w:rsidRPr="00BA7850">
              <w:rPr>
                <w:rFonts w:hint="eastAsia"/>
              </w:rPr>
              <w:t>300</w:t>
            </w:r>
            <w:r w:rsidRPr="00BA7850">
              <w:rPr>
                <w:rFonts w:hint="eastAsia"/>
              </w:rPr>
              <w:t>指数型证券投资基金</w:t>
            </w:r>
            <w:r w:rsidRPr="00BA7850">
              <w:rPr>
                <w:rFonts w:hint="eastAsia"/>
              </w:rPr>
              <w:t>A</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015671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前海开源沪深</w:t>
            </w:r>
            <w:r w:rsidRPr="00BA7850">
              <w:rPr>
                <w:rFonts w:hint="eastAsia"/>
              </w:rPr>
              <w:t>300</w:t>
            </w:r>
            <w:r w:rsidRPr="00BA7850">
              <w:rPr>
                <w:rFonts w:hint="eastAsia"/>
              </w:rPr>
              <w:t>指数型证券投资基金</w:t>
            </w:r>
            <w:r w:rsidRPr="00BA7850">
              <w:rPr>
                <w:rFonts w:hint="eastAsia"/>
              </w:rPr>
              <w:t>C</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164401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前海开源中证健康产业指数型证券投资基金</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164402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前海开源中航军工指数型证券投资基金</w:t>
            </w:r>
            <w:r w:rsidRPr="00BA7850">
              <w:rPr>
                <w:rFonts w:hint="eastAsia"/>
              </w:rPr>
              <w:t>A</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015046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前海开源中航军工指数型证券投资基金</w:t>
            </w:r>
            <w:r w:rsidRPr="00BA7850">
              <w:rPr>
                <w:rFonts w:hint="eastAsia"/>
              </w:rPr>
              <w:t>C</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000916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前海开源股息率</w:t>
            </w:r>
            <w:r w:rsidRPr="00BA7850">
              <w:rPr>
                <w:rFonts w:hint="eastAsia"/>
              </w:rPr>
              <w:t>100</w:t>
            </w:r>
            <w:r w:rsidRPr="00BA7850">
              <w:rPr>
                <w:rFonts w:hint="eastAsia"/>
              </w:rPr>
              <w:t>强等权重股票型证券投资基金</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001178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前海开源再融资主题精选股票型证券投资基金</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001027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前海开源中证大农业指数增强型证券投资基金</w:t>
            </w:r>
            <w:r w:rsidRPr="00BA7850">
              <w:rPr>
                <w:rFonts w:hint="eastAsia"/>
              </w:rPr>
              <w:t>A</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015484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前海开源中证大农业指数增强型证券投资基金</w:t>
            </w:r>
            <w:r w:rsidRPr="00BA7850">
              <w:rPr>
                <w:rFonts w:hint="eastAsia"/>
              </w:rPr>
              <w:t>C</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000689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A</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013157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C</w:t>
            </w:r>
          </w:p>
        </w:tc>
      </w:tr>
      <w:tr w:rsidR="0017047E" w:rsidTr="00932B61">
        <w:trPr>
          <w:trHeight w:val="270"/>
        </w:trPr>
        <w:tc>
          <w:tcPr>
            <w:tcW w:w="403" w:type="pct"/>
            <w:shd w:val="clear" w:color="auto" w:fill="auto"/>
          </w:tcPr>
          <w:p w:rsidR="0017047E" w:rsidRPr="005405B1"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000690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前海开源大海洋战略经济灵活配置混合型证券投资基金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000788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前海开源中国成长灵活配置混合型证券投资基金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000969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前海开源大安全核心精选灵活配置混合型证券投资基金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001060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前海开源高端装备制造灵活配置混合型证券投资基金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001102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前海开源国家比较优势灵活配置混合型证券投资基金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011870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前海开源国家比较优势灵活配置混合型证券投资基金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001103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前海开源工业革命</w:t>
            </w:r>
            <w:r w:rsidRPr="00BA7850">
              <w:rPr>
                <w:rFonts w:hint="eastAsia"/>
              </w:rPr>
              <w:t>4.0</w:t>
            </w:r>
            <w:r w:rsidRPr="00BA7850">
              <w:rPr>
                <w:rFonts w:hint="eastAsia"/>
              </w:rPr>
              <w:t>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001209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前海开源一带一路主题精选灵活配置混合型证券投资基金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002080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前海开源一带一路主题精选灵活配置混合型证券投资基金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001278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前海开源清洁能源主题精选灵活配置混合型证券投资基金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002360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前海开源清洁能源主题精选灵活配置混合型证券投资基金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001302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002207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001679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前海开源中国稀缺资产灵活配置混合型证券投资基金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002079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前海开源中国稀缺资产灵活配置混合型证券投资基金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001837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前海开源沪港深蓝筹精选灵活配置混合型证券投资基金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012711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前海开源沪港深蓝筹精选灵活配置混合型证券投资基金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lastRenderedPageBreak/>
              <w:t>3</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001875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前海开源沪港深优势精选灵活配置混合型证券投资基金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011871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前海开源沪港深优势精选灵活配置混合型证券投资基金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001986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前海开源人工智能主题灵活配置混合型证券投资基金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002407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前海开源恒远灵活配置混合型证券投资基金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000932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前海开源睿远稳健增利混合型证券投资基金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000933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前海开源睿远稳健增利混合型证券投资基金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000536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前海开源可转债债券型发起式证券投资基金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001870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前海开源现金增利货币市场基金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001871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前海开源现金增利货币市场基金</w:t>
            </w:r>
            <w:r w:rsidRPr="00BA7850">
              <w:rPr>
                <w:rFonts w:hint="eastAsia"/>
              </w:rPr>
              <w:t>B</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004210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前海开源现金增利货币市场基金</w:t>
            </w:r>
            <w:r w:rsidRPr="00BA7850">
              <w:rPr>
                <w:rFonts w:hint="eastAsia"/>
              </w:rPr>
              <w:t>E</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004098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前海开源港股通股息率</w:t>
            </w:r>
            <w:r w:rsidRPr="00BA7850">
              <w:rPr>
                <w:rFonts w:hint="eastAsia"/>
              </w:rPr>
              <w:t>50</w:t>
            </w:r>
            <w:r w:rsidRPr="00BA7850">
              <w:rPr>
                <w:rFonts w:hint="eastAsia"/>
              </w:rPr>
              <w:t>强股票型证券投资基金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005505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005506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001874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前海开源沪港深价值精选灵活配置混合型证券投资基金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002662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前海开源沪港深大消费主题精选灵活配置混合型证券投资基金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002663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前海开源沪港深大消费主题精选灵活配置混合型证券投资基金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002666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前海开源沪港深创新成长灵活配置混合型证券投资基金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002667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前海开源沪港深创新成长灵活配置混合型证券投资基金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003304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003305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003857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前海开源周期优选灵活配置混合型证券投资基金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003858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前海开源周期优选灵活配置混合型证券投资基金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003993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前海开源沪港深核心驱动灵活配置混合型证券投资基金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004099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前海开源沪港深景气行业精选灵活配置混合型证券投资基金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004314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前海开源沪港深新硬件主题灵活配置混合型证券投资基金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004315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前海开源沪港深新硬件主题灵活配置混合型证券投资基金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004316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前海开源沪港深裕鑫灵活配置混合型证券投资基金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004317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前海开源沪港深裕鑫灵活配置混合型证券投资基金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004320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前海开源沪港深乐享生活灵活配置混合型证券投资基金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004321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前海开源沪港深强国产业灵活配置混合型证券投资基金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004453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前海开源盈鑫灵活配置混合型证券投资基金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004454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前海开源盈鑫灵活配置混合型证券投资基金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004496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004497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005323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前海开源泽鑫灵活配置混合型证券投资基金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005324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前海开源泽鑫灵活配置混合型证券投资基金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002690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前海开源恒泽混合型证券投资基金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002691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前海开源恒泽混合型证券投资基金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004218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前海开源裕和混合型证券投资基金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007502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前海开源裕和混合型证券投资基金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004680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前海开源裕瑞混合型证券投资基金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006190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前海开源裕瑞混合型证券投资基金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lastRenderedPageBreak/>
              <w:t>7</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003218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前海开源祥和债券型证券投资基金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003219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前海开源祥和债券型证券投资基金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003254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前海开源鼎裕债券型证券投资基金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003255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前海开源鼎裕债券型证券投资基金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005301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前海开源弘泽债券型发起式证券投资基金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005302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前海开源弘泽债券型发起式证券投资基金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004602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前海开源润和债券型证券投资基金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004603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前海开源润和债券型证券投资基金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004368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前海开源聚财宝货币市场基金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004369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前海开源聚财宝货币市场基金</w:t>
            </w:r>
            <w:r w:rsidRPr="00BA7850">
              <w:rPr>
                <w:rFonts w:hint="eastAsia"/>
              </w:rPr>
              <w:t>B</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006712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w:t>
            </w:r>
            <w:r w:rsidRPr="00BA7850">
              <w:rPr>
                <w:rFonts w:hint="eastAsia"/>
              </w:rPr>
              <w:t>MSCI</w:t>
            </w:r>
            <w:r w:rsidRPr="00BA7850">
              <w:rPr>
                <w:rFonts w:hint="eastAsia"/>
              </w:rPr>
              <w:t>中国</w:t>
            </w:r>
            <w:r w:rsidRPr="00BA7850">
              <w:rPr>
                <w:rFonts w:hint="eastAsia"/>
              </w:rPr>
              <w:t>A</w:t>
            </w:r>
            <w:r w:rsidRPr="00BA7850">
              <w:rPr>
                <w:rFonts w:hint="eastAsia"/>
              </w:rPr>
              <w:t>股消费指数型证券投资基金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006713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w:t>
            </w:r>
            <w:r w:rsidRPr="00BA7850">
              <w:rPr>
                <w:rFonts w:hint="eastAsia"/>
              </w:rPr>
              <w:t>MSCI</w:t>
            </w:r>
            <w:r w:rsidRPr="00BA7850">
              <w:rPr>
                <w:rFonts w:hint="eastAsia"/>
              </w:rPr>
              <w:t>中国</w:t>
            </w:r>
            <w:r w:rsidRPr="00BA7850">
              <w:rPr>
                <w:rFonts w:hint="eastAsia"/>
              </w:rPr>
              <w:t>A</w:t>
            </w:r>
            <w:r w:rsidRPr="00BA7850">
              <w:rPr>
                <w:rFonts w:hint="eastAsia"/>
              </w:rPr>
              <w:t>股消费指数型证券投资基金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005669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前海开源公用事业行业股票型证券投资基金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011601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前海开源公共卫生主题精选股票型证券投资基金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011602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前海开源公共卫生主题精选股票型证券投资基金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011722</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前海开源深圳特区精选股票型证券投资基金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011723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前海开源深圳特区精选股票型证券投资基金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009198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前海开源黄金交易型开放式证券投资基金联接基金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005809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前海开源裕源混合型基金中基金（</w:t>
            </w:r>
            <w:r w:rsidRPr="00BA7850">
              <w:rPr>
                <w:rFonts w:hint="eastAsia"/>
              </w:rPr>
              <w:t>FOF</w:t>
            </w:r>
            <w:r w:rsidRPr="00BA7850">
              <w:rPr>
                <w:rFonts w:hint="eastAsia"/>
              </w:rPr>
              <w:t>）</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006507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前海开源裕泽定期开放混合型基金中基金（</w:t>
            </w:r>
            <w:r w:rsidRPr="00BA7850">
              <w:rPr>
                <w:rFonts w:hint="eastAsia"/>
              </w:rPr>
              <w:t>FOF</w:t>
            </w:r>
            <w:r w:rsidRPr="00BA7850">
              <w:rPr>
                <w:rFonts w:hint="eastAsia"/>
              </w:rPr>
              <w:t>）</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007638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前海开源康颐平衡养老目标三年持有期混合型发起式基金中基金（</w:t>
            </w:r>
            <w:r w:rsidRPr="00BA7850">
              <w:rPr>
                <w:rFonts w:hint="eastAsia"/>
              </w:rPr>
              <w:t>FOF</w:t>
            </w:r>
            <w:r w:rsidRPr="00BA7850">
              <w:rPr>
                <w:rFonts w:hint="eastAsia"/>
              </w:rPr>
              <w:t>）</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005453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前海开源医疗健康灵活配置混合型证券投资基金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005454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前海开源医疗健康灵活配置混合型证券投资基金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006216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前海开源价值成长灵活配置混合型证券投资基金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006217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前海开源价值成长灵活配置混合型证券投资基金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006775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前海开源优质成长混合型证券投资基金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007151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前海开源沪港深聚瑞混合型证券投资基金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008188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前海开源稳健增长三年持有期混合型发起式证券投资基金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008381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前海开源新兴产业混合型证券投资基金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02</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014729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前海开源新兴产业混合型证券投资基金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03</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010717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前海开源优质企业</w:t>
            </w:r>
            <w:r w:rsidRPr="00BA7850">
              <w:rPr>
                <w:rFonts w:hint="eastAsia"/>
              </w:rPr>
              <w:t>6</w:t>
            </w:r>
            <w:r w:rsidRPr="00BA7850">
              <w:rPr>
                <w:rFonts w:hint="eastAsia"/>
              </w:rPr>
              <w:t>个月持有期混合型证券投资基金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010718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前海开源优质企业</w:t>
            </w:r>
            <w:r w:rsidRPr="00BA7850">
              <w:rPr>
                <w:rFonts w:hint="eastAsia"/>
              </w:rPr>
              <w:t>6</w:t>
            </w:r>
            <w:r w:rsidRPr="00BA7850">
              <w:rPr>
                <w:rFonts w:hint="eastAsia"/>
              </w:rPr>
              <w:t>个月持有期混合型证券投资基金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rPr>
              <w:t>105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011287</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前海开源聚慧三年持有期混合型证券投资基金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06</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011429</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前海开源民裕进取混合型证券投资基金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011588</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前海开源成份精选混合型证券投资基金</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08</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012483</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前海开源优质龙头</w:t>
            </w:r>
            <w:r w:rsidRPr="00BA7850">
              <w:rPr>
                <w:rFonts w:hint="eastAsia"/>
              </w:rPr>
              <w:t>6</w:t>
            </w:r>
            <w:r w:rsidRPr="00BA7850">
              <w:rPr>
                <w:rFonts w:hint="eastAsia"/>
              </w:rPr>
              <w:t>个月持有期混合型证券投资基金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09</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012484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前海开源优质龙头</w:t>
            </w:r>
            <w:r w:rsidRPr="00BA7850">
              <w:rPr>
                <w:rFonts w:hint="eastAsia"/>
              </w:rPr>
              <w:t>6</w:t>
            </w:r>
            <w:r w:rsidRPr="00BA7850">
              <w:rPr>
                <w:rFonts w:hint="eastAsia"/>
              </w:rPr>
              <w:t>个月持有期混合型证券投资基金</w:t>
            </w:r>
            <w:r w:rsidRPr="00BA7850">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10</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013270</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前海开源聚利一年持有期混合型证券投资基金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11</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013271</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前海开源聚利一年持有期混合型证券投资基金</w:t>
            </w:r>
            <w:r w:rsidRPr="00BA7850">
              <w:rPr>
                <w:rFonts w:hint="eastAsia"/>
              </w:rPr>
              <w:t>C</w:t>
            </w:r>
          </w:p>
        </w:tc>
      </w:tr>
      <w:tr w:rsidR="004A2391" w:rsidTr="00932B61">
        <w:trPr>
          <w:trHeight w:val="270"/>
        </w:trPr>
        <w:tc>
          <w:tcPr>
            <w:tcW w:w="403" w:type="pct"/>
            <w:shd w:val="clear" w:color="auto" w:fill="auto"/>
          </w:tcPr>
          <w:p w:rsidR="004A2391" w:rsidRDefault="004A239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12</w:t>
            </w:r>
          </w:p>
        </w:tc>
        <w:tc>
          <w:tcPr>
            <w:tcW w:w="648" w:type="pct"/>
            <w:shd w:val="clear" w:color="auto" w:fill="auto"/>
          </w:tcPr>
          <w:p w:rsidR="004A2391" w:rsidRPr="00D47814" w:rsidRDefault="00680863" w:rsidP="00932B61">
            <w:pPr>
              <w:jc w:val="center"/>
            </w:pPr>
            <w:r>
              <w:rPr>
                <w:rFonts w:hint="eastAsia"/>
              </w:rPr>
              <w:t>0</w:t>
            </w:r>
            <w:r>
              <w:t>00423</w:t>
            </w:r>
          </w:p>
        </w:tc>
        <w:tc>
          <w:tcPr>
            <w:tcW w:w="3949" w:type="pct"/>
            <w:shd w:val="clear" w:color="auto" w:fill="auto"/>
          </w:tcPr>
          <w:p w:rsidR="004A2391" w:rsidRPr="00BA7850" w:rsidRDefault="008A5A50" w:rsidP="00932B61">
            <w:pPr>
              <w:jc w:val="center"/>
            </w:pPr>
            <w:r w:rsidRPr="008A5A50">
              <w:rPr>
                <w:rFonts w:hint="eastAsia"/>
              </w:rPr>
              <w:t>前海开源事件驱动灵活配置混合型发起式证券投资基金</w:t>
            </w:r>
            <w:r>
              <w:rPr>
                <w:rFonts w:hint="eastAsia"/>
              </w:rPr>
              <w:t>A</w:t>
            </w:r>
          </w:p>
        </w:tc>
      </w:tr>
      <w:tr w:rsidR="004A2391" w:rsidTr="00932B61">
        <w:trPr>
          <w:trHeight w:val="270"/>
        </w:trPr>
        <w:tc>
          <w:tcPr>
            <w:tcW w:w="403" w:type="pct"/>
            <w:shd w:val="clear" w:color="auto" w:fill="auto"/>
          </w:tcPr>
          <w:p w:rsidR="004A2391" w:rsidRDefault="004A239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13</w:t>
            </w:r>
          </w:p>
        </w:tc>
        <w:tc>
          <w:tcPr>
            <w:tcW w:w="648" w:type="pct"/>
            <w:shd w:val="clear" w:color="auto" w:fill="auto"/>
          </w:tcPr>
          <w:p w:rsidR="004A2391" w:rsidRPr="00D47814" w:rsidRDefault="008A5A50" w:rsidP="00932B61">
            <w:pPr>
              <w:jc w:val="center"/>
            </w:pPr>
            <w:r w:rsidRPr="008A5A50">
              <w:t>001865</w:t>
            </w:r>
          </w:p>
        </w:tc>
        <w:tc>
          <w:tcPr>
            <w:tcW w:w="3949" w:type="pct"/>
            <w:shd w:val="clear" w:color="auto" w:fill="auto"/>
          </w:tcPr>
          <w:p w:rsidR="004A2391" w:rsidRPr="00BA7850" w:rsidRDefault="008A5A50" w:rsidP="00932B61">
            <w:pPr>
              <w:jc w:val="center"/>
            </w:pPr>
            <w:r w:rsidRPr="008A5A50">
              <w:rPr>
                <w:rFonts w:hint="eastAsia"/>
              </w:rPr>
              <w:t>前海开源事件驱动灵活配置混合型发起式证券投资基金</w:t>
            </w:r>
            <w:r>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14</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006145</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前海开源鼎欣债券型证券投资基金</w:t>
            </w:r>
            <w:r w:rsidRPr="00BA7850">
              <w:rPr>
                <w:rFonts w:hint="eastAsia"/>
              </w:rPr>
              <w:t>A</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15</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006146</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前海开源鼎欣债券型证券投资基金</w:t>
            </w:r>
            <w:r w:rsidRPr="00BA7850">
              <w:rPr>
                <w:rFonts w:hint="eastAsia"/>
              </w:rPr>
              <w:t>C</w:t>
            </w:r>
          </w:p>
        </w:tc>
      </w:tr>
      <w:tr w:rsidR="004A2391" w:rsidTr="00932B61">
        <w:trPr>
          <w:trHeight w:val="270"/>
        </w:trPr>
        <w:tc>
          <w:tcPr>
            <w:tcW w:w="403" w:type="pct"/>
            <w:shd w:val="clear" w:color="auto" w:fill="auto"/>
          </w:tcPr>
          <w:p w:rsidR="004A2391" w:rsidRDefault="004A239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16</w:t>
            </w:r>
          </w:p>
        </w:tc>
        <w:tc>
          <w:tcPr>
            <w:tcW w:w="648" w:type="pct"/>
            <w:shd w:val="clear" w:color="auto" w:fill="auto"/>
          </w:tcPr>
          <w:p w:rsidR="004A2391" w:rsidRPr="00D47814" w:rsidRDefault="00680863" w:rsidP="00932B61">
            <w:pPr>
              <w:jc w:val="center"/>
            </w:pPr>
            <w:r>
              <w:rPr>
                <w:rFonts w:hint="eastAsia"/>
              </w:rPr>
              <w:t>0</w:t>
            </w:r>
            <w:r>
              <w:t>01770</w:t>
            </w:r>
          </w:p>
        </w:tc>
        <w:tc>
          <w:tcPr>
            <w:tcW w:w="3949" w:type="pct"/>
            <w:shd w:val="clear" w:color="auto" w:fill="auto"/>
          </w:tcPr>
          <w:p w:rsidR="004A2391" w:rsidRPr="00BA7850" w:rsidRDefault="008A5A50" w:rsidP="00932B61">
            <w:pPr>
              <w:jc w:val="center"/>
            </w:pPr>
            <w:r w:rsidRPr="008A5A50">
              <w:rPr>
                <w:rFonts w:hint="eastAsia"/>
              </w:rPr>
              <w:t>前海开源嘉鑫灵活配置混合型证券投资基金</w:t>
            </w:r>
            <w:r>
              <w:rPr>
                <w:rFonts w:hint="eastAsia"/>
              </w:rPr>
              <w:t>C</w:t>
            </w:r>
          </w:p>
        </w:tc>
      </w:tr>
      <w:tr w:rsidR="0017047E" w:rsidTr="00932B61">
        <w:trPr>
          <w:trHeight w:val="270"/>
        </w:trPr>
        <w:tc>
          <w:tcPr>
            <w:tcW w:w="403" w:type="pct"/>
            <w:shd w:val="clear" w:color="auto" w:fill="auto"/>
          </w:tcPr>
          <w:p w:rsidR="0017047E" w:rsidRDefault="0017047E"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17</w:t>
            </w:r>
          </w:p>
        </w:tc>
        <w:tc>
          <w:tcPr>
            <w:tcW w:w="648" w:type="pct"/>
            <w:shd w:val="clear" w:color="auto" w:fill="auto"/>
          </w:tcPr>
          <w:p w:rsidR="0017047E" w:rsidRPr="00542CA3" w:rsidRDefault="0017047E" w:rsidP="00932B61">
            <w:pPr>
              <w:jc w:val="center"/>
              <w:rPr>
                <w:rFonts w:ascii="宋体" w:hAnsi="宋体" w:cs="宋体"/>
                <w:color w:val="000000"/>
                <w:position w:val="-1"/>
              </w:rPr>
            </w:pPr>
            <w:r w:rsidRPr="00D47814">
              <w:t>009894</w:t>
            </w:r>
          </w:p>
        </w:tc>
        <w:tc>
          <w:tcPr>
            <w:tcW w:w="3949" w:type="pct"/>
            <w:shd w:val="clear" w:color="auto" w:fill="auto"/>
          </w:tcPr>
          <w:p w:rsidR="0017047E" w:rsidRPr="00542CA3" w:rsidRDefault="0017047E" w:rsidP="00932B61">
            <w:pPr>
              <w:jc w:val="center"/>
              <w:rPr>
                <w:rFonts w:ascii="宋体" w:hAnsi="宋体" w:cs="宋体"/>
                <w:color w:val="000000"/>
                <w:position w:val="-1"/>
              </w:rPr>
            </w:pPr>
            <w:r w:rsidRPr="00BA7850">
              <w:rPr>
                <w:rFonts w:hint="eastAsia"/>
              </w:rPr>
              <w:t>前海开源惠盈</w:t>
            </w:r>
            <w:r w:rsidRPr="00BA7850">
              <w:rPr>
                <w:rFonts w:hint="eastAsia"/>
              </w:rPr>
              <w:t>39</w:t>
            </w:r>
            <w:r w:rsidRPr="00BA7850">
              <w:rPr>
                <w:rFonts w:hint="eastAsia"/>
              </w:rPr>
              <w:t>个月定期开放债券型证券投资基金</w:t>
            </w:r>
          </w:p>
        </w:tc>
      </w:tr>
      <w:tr w:rsidR="008A5A50" w:rsidTr="00932B61">
        <w:trPr>
          <w:trHeight w:val="270"/>
        </w:trPr>
        <w:tc>
          <w:tcPr>
            <w:tcW w:w="403" w:type="pct"/>
            <w:shd w:val="clear" w:color="auto" w:fill="auto"/>
          </w:tcPr>
          <w:p w:rsidR="008A5A50" w:rsidRDefault="008A5A50"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18</w:t>
            </w:r>
          </w:p>
        </w:tc>
        <w:tc>
          <w:tcPr>
            <w:tcW w:w="648" w:type="pct"/>
            <w:shd w:val="clear" w:color="auto" w:fill="auto"/>
          </w:tcPr>
          <w:p w:rsidR="008A5A50" w:rsidRPr="00680863" w:rsidRDefault="008A5A50" w:rsidP="00932B61">
            <w:pPr>
              <w:jc w:val="center"/>
            </w:pPr>
            <w:r>
              <w:rPr>
                <w:rFonts w:hint="eastAsia"/>
              </w:rPr>
              <w:t>0</w:t>
            </w:r>
            <w:r>
              <w:t>01162</w:t>
            </w:r>
          </w:p>
        </w:tc>
        <w:tc>
          <w:tcPr>
            <w:tcW w:w="3949" w:type="pct"/>
            <w:shd w:val="clear" w:color="auto" w:fill="auto"/>
          </w:tcPr>
          <w:p w:rsidR="008A5A50" w:rsidRPr="00BA7850" w:rsidRDefault="008A5A50" w:rsidP="00932B61">
            <w:pPr>
              <w:jc w:val="center"/>
            </w:pPr>
            <w:r w:rsidRPr="008A5A50">
              <w:rPr>
                <w:rFonts w:hint="eastAsia"/>
              </w:rPr>
              <w:t>前海开源优势蓝筹股票型证券投资基金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sidR="008A5A50">
              <w:rPr>
                <w:rFonts w:asciiTheme="majorEastAsia" w:eastAsiaTheme="majorEastAsia" w:hAnsiTheme="majorEastAsia"/>
              </w:rPr>
              <w:t>19</w:t>
            </w:r>
          </w:p>
        </w:tc>
        <w:tc>
          <w:tcPr>
            <w:tcW w:w="648" w:type="pct"/>
            <w:shd w:val="clear" w:color="auto" w:fill="auto"/>
          </w:tcPr>
          <w:p w:rsidR="00932B61" w:rsidRPr="00D47814" w:rsidRDefault="00680863" w:rsidP="00932B61">
            <w:pPr>
              <w:jc w:val="center"/>
            </w:pPr>
            <w:r w:rsidRPr="00680863">
              <w:t>001638</w:t>
            </w:r>
          </w:p>
        </w:tc>
        <w:tc>
          <w:tcPr>
            <w:tcW w:w="3949" w:type="pct"/>
            <w:shd w:val="clear" w:color="auto" w:fill="auto"/>
          </w:tcPr>
          <w:p w:rsidR="00932B61" w:rsidRPr="00BA7850" w:rsidRDefault="008A5A50" w:rsidP="00932B61">
            <w:pPr>
              <w:jc w:val="center"/>
            </w:pPr>
            <w:r w:rsidRPr="008A5A50">
              <w:rPr>
                <w:rFonts w:hint="eastAsia"/>
              </w:rPr>
              <w:t>前海开源优势蓝筹股票型证券投资基金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sidR="008A5A50">
              <w:rPr>
                <w:rFonts w:asciiTheme="majorEastAsia" w:eastAsiaTheme="majorEastAsia" w:hAnsiTheme="majorEastAsia"/>
              </w:rPr>
              <w:t>20</w:t>
            </w:r>
          </w:p>
        </w:tc>
        <w:tc>
          <w:tcPr>
            <w:tcW w:w="648" w:type="pct"/>
            <w:shd w:val="clear" w:color="auto" w:fill="auto"/>
          </w:tcPr>
          <w:p w:rsidR="00932B61" w:rsidRPr="00D47814" w:rsidRDefault="00680863" w:rsidP="00932B61">
            <w:pPr>
              <w:jc w:val="center"/>
            </w:pPr>
            <w:r w:rsidRPr="00680863">
              <w:t>001765</w:t>
            </w:r>
          </w:p>
        </w:tc>
        <w:tc>
          <w:tcPr>
            <w:tcW w:w="3949" w:type="pct"/>
            <w:shd w:val="clear" w:color="auto" w:fill="auto"/>
          </w:tcPr>
          <w:p w:rsidR="00932B61" w:rsidRPr="00BA7850" w:rsidRDefault="008A5A50" w:rsidP="00932B61">
            <w:pPr>
              <w:jc w:val="center"/>
            </w:pPr>
            <w:r w:rsidRPr="008A5A50">
              <w:rPr>
                <w:rFonts w:hint="eastAsia"/>
              </w:rPr>
              <w:t>前海开源嘉鑫灵活配置混合型证券投资基金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sidR="008A5A50">
              <w:rPr>
                <w:rFonts w:asciiTheme="majorEastAsia" w:eastAsiaTheme="majorEastAsia" w:hAnsiTheme="majorEastAsia"/>
              </w:rPr>
              <w:t>21</w:t>
            </w:r>
          </w:p>
        </w:tc>
        <w:tc>
          <w:tcPr>
            <w:tcW w:w="648" w:type="pct"/>
            <w:shd w:val="clear" w:color="auto" w:fill="auto"/>
          </w:tcPr>
          <w:p w:rsidR="00932B61" w:rsidRPr="00D47814" w:rsidRDefault="00680863" w:rsidP="00932B61">
            <w:pPr>
              <w:jc w:val="center"/>
            </w:pPr>
            <w:r w:rsidRPr="00680863">
              <w:t>001849</w:t>
            </w:r>
          </w:p>
        </w:tc>
        <w:tc>
          <w:tcPr>
            <w:tcW w:w="3949" w:type="pct"/>
            <w:shd w:val="clear" w:color="auto" w:fill="auto"/>
          </w:tcPr>
          <w:p w:rsidR="00932B61" w:rsidRPr="00BA7850" w:rsidRDefault="008A5A50" w:rsidP="00932B61">
            <w:pPr>
              <w:jc w:val="center"/>
            </w:pPr>
            <w:r w:rsidRPr="008A5A50">
              <w:rPr>
                <w:rFonts w:hint="eastAsia"/>
              </w:rPr>
              <w:t>前海开源强势共识</w:t>
            </w:r>
            <w:r w:rsidRPr="008A5A50">
              <w:rPr>
                <w:rFonts w:hint="eastAsia"/>
              </w:rPr>
              <w:t>100</w:t>
            </w:r>
            <w:r w:rsidRPr="008A5A50">
              <w:rPr>
                <w:rFonts w:hint="eastAsia"/>
              </w:rPr>
              <w:t>强等权重股票型证券投资基金</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22</w:t>
            </w:r>
          </w:p>
        </w:tc>
        <w:tc>
          <w:tcPr>
            <w:tcW w:w="648" w:type="pct"/>
            <w:shd w:val="clear" w:color="auto" w:fill="auto"/>
          </w:tcPr>
          <w:p w:rsidR="00932B61" w:rsidRPr="00D47814" w:rsidRDefault="00680863" w:rsidP="00932B61">
            <w:pPr>
              <w:jc w:val="center"/>
            </w:pPr>
            <w:r w:rsidRPr="00680863">
              <w:t>001901</w:t>
            </w:r>
          </w:p>
        </w:tc>
        <w:tc>
          <w:tcPr>
            <w:tcW w:w="3949" w:type="pct"/>
            <w:shd w:val="clear" w:color="auto" w:fill="auto"/>
          </w:tcPr>
          <w:p w:rsidR="00932B61" w:rsidRPr="00BA7850" w:rsidRDefault="008A5A50" w:rsidP="00932B61">
            <w:pPr>
              <w:jc w:val="center"/>
            </w:pPr>
            <w:r w:rsidRPr="008A5A50">
              <w:rPr>
                <w:rFonts w:hint="eastAsia"/>
              </w:rPr>
              <w:tab/>
            </w:r>
            <w:r w:rsidRPr="008A5A50">
              <w:rPr>
                <w:rFonts w:hint="eastAsia"/>
              </w:rPr>
              <w:t>前海开源沪港深隆鑫灵活配置混合型证券投资基金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23</w:t>
            </w:r>
          </w:p>
        </w:tc>
        <w:tc>
          <w:tcPr>
            <w:tcW w:w="648" w:type="pct"/>
            <w:shd w:val="clear" w:color="auto" w:fill="auto"/>
          </w:tcPr>
          <w:p w:rsidR="00932B61" w:rsidRPr="00D47814" w:rsidRDefault="00680863" w:rsidP="00932B61">
            <w:pPr>
              <w:jc w:val="center"/>
            </w:pPr>
            <w:r w:rsidRPr="00680863">
              <w:t>001902</w:t>
            </w:r>
          </w:p>
        </w:tc>
        <w:tc>
          <w:tcPr>
            <w:tcW w:w="3949" w:type="pct"/>
            <w:shd w:val="clear" w:color="auto" w:fill="auto"/>
          </w:tcPr>
          <w:p w:rsidR="00932B61" w:rsidRPr="00BA7850" w:rsidRDefault="008A5A50" w:rsidP="00932B61">
            <w:pPr>
              <w:jc w:val="center"/>
            </w:pPr>
            <w:r w:rsidRPr="008A5A50">
              <w:rPr>
                <w:rFonts w:hint="eastAsia"/>
              </w:rPr>
              <w:tab/>
            </w:r>
            <w:r w:rsidRPr="008A5A50">
              <w:rPr>
                <w:rFonts w:hint="eastAsia"/>
              </w:rPr>
              <w:t>前海开源沪港深隆鑫灵活配置混合型证券投资基金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24</w:t>
            </w:r>
          </w:p>
        </w:tc>
        <w:tc>
          <w:tcPr>
            <w:tcW w:w="648" w:type="pct"/>
            <w:shd w:val="clear" w:color="auto" w:fill="auto"/>
          </w:tcPr>
          <w:p w:rsidR="00932B61" w:rsidRPr="00D47814" w:rsidRDefault="00680863" w:rsidP="00932B61">
            <w:pPr>
              <w:jc w:val="center"/>
            </w:pPr>
            <w:r w:rsidRPr="00680863">
              <w:t>001942</w:t>
            </w:r>
          </w:p>
        </w:tc>
        <w:tc>
          <w:tcPr>
            <w:tcW w:w="3949" w:type="pct"/>
            <w:shd w:val="clear" w:color="auto" w:fill="auto"/>
          </w:tcPr>
          <w:p w:rsidR="00932B61" w:rsidRPr="00BA7850" w:rsidRDefault="008A5A50" w:rsidP="00932B61">
            <w:pPr>
              <w:jc w:val="center"/>
            </w:pPr>
            <w:r w:rsidRPr="008A5A50">
              <w:rPr>
                <w:rFonts w:hint="eastAsia"/>
              </w:rPr>
              <w:t>前海开源沪港深汇鑫灵活配置混合型证券投资基金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25</w:t>
            </w:r>
          </w:p>
        </w:tc>
        <w:tc>
          <w:tcPr>
            <w:tcW w:w="648" w:type="pct"/>
            <w:shd w:val="clear" w:color="auto" w:fill="auto"/>
          </w:tcPr>
          <w:p w:rsidR="00932B61" w:rsidRPr="00D47814" w:rsidRDefault="00680863" w:rsidP="00932B61">
            <w:pPr>
              <w:jc w:val="center"/>
            </w:pPr>
            <w:r w:rsidRPr="00680863">
              <w:t>001943</w:t>
            </w:r>
          </w:p>
        </w:tc>
        <w:tc>
          <w:tcPr>
            <w:tcW w:w="3949" w:type="pct"/>
            <w:shd w:val="clear" w:color="auto" w:fill="auto"/>
          </w:tcPr>
          <w:p w:rsidR="00932B61" w:rsidRPr="00BA7850" w:rsidRDefault="008A5A50" w:rsidP="00932B61">
            <w:pPr>
              <w:jc w:val="center"/>
            </w:pPr>
            <w:r w:rsidRPr="008A5A50">
              <w:rPr>
                <w:rFonts w:hint="eastAsia"/>
              </w:rPr>
              <w:t>前海开源沪港深汇鑫灵活配置混合型证券投资基金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26</w:t>
            </w:r>
          </w:p>
        </w:tc>
        <w:tc>
          <w:tcPr>
            <w:tcW w:w="648" w:type="pct"/>
            <w:shd w:val="clear" w:color="auto" w:fill="auto"/>
          </w:tcPr>
          <w:p w:rsidR="00932B61" w:rsidRPr="00D47814" w:rsidRDefault="00680863" w:rsidP="00932B61">
            <w:pPr>
              <w:jc w:val="center"/>
            </w:pPr>
            <w:r w:rsidRPr="00680863">
              <w:t>001972</w:t>
            </w:r>
          </w:p>
        </w:tc>
        <w:tc>
          <w:tcPr>
            <w:tcW w:w="3949" w:type="pct"/>
            <w:shd w:val="clear" w:color="auto" w:fill="auto"/>
          </w:tcPr>
          <w:p w:rsidR="00932B61" w:rsidRPr="00BA7850" w:rsidRDefault="008A5A50" w:rsidP="00932B61">
            <w:pPr>
              <w:jc w:val="center"/>
            </w:pPr>
            <w:r w:rsidRPr="008A5A50">
              <w:rPr>
                <w:rFonts w:hint="eastAsia"/>
              </w:rPr>
              <w:t>前海开源沪港深智慧生活优选灵活配置混合型证券投资基金</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27</w:t>
            </w:r>
          </w:p>
        </w:tc>
        <w:tc>
          <w:tcPr>
            <w:tcW w:w="648" w:type="pct"/>
            <w:shd w:val="clear" w:color="auto" w:fill="auto"/>
          </w:tcPr>
          <w:p w:rsidR="00932B61" w:rsidRPr="00D47814" w:rsidRDefault="00680863" w:rsidP="00932B61">
            <w:pPr>
              <w:jc w:val="center"/>
            </w:pPr>
            <w:r w:rsidRPr="00680863">
              <w:t>002443</w:t>
            </w:r>
          </w:p>
        </w:tc>
        <w:tc>
          <w:tcPr>
            <w:tcW w:w="3949" w:type="pct"/>
            <w:shd w:val="clear" w:color="auto" w:fill="auto"/>
          </w:tcPr>
          <w:p w:rsidR="00932B61" w:rsidRPr="00BA7850" w:rsidRDefault="008A5A50" w:rsidP="00932B61">
            <w:pPr>
              <w:jc w:val="center"/>
            </w:pPr>
            <w:r w:rsidRPr="008A5A50">
              <w:rPr>
                <w:rFonts w:hint="eastAsia"/>
              </w:rPr>
              <w:t>前海开源沪港深龙头精选灵活配置混合型证券投资基金</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28</w:t>
            </w:r>
          </w:p>
        </w:tc>
        <w:tc>
          <w:tcPr>
            <w:tcW w:w="648" w:type="pct"/>
            <w:shd w:val="clear" w:color="auto" w:fill="auto"/>
          </w:tcPr>
          <w:p w:rsidR="00932B61" w:rsidRPr="00D47814" w:rsidRDefault="00680863" w:rsidP="00932B61">
            <w:pPr>
              <w:jc w:val="center"/>
            </w:pPr>
            <w:r w:rsidRPr="00680863">
              <w:t>002495</w:t>
            </w:r>
          </w:p>
        </w:tc>
        <w:tc>
          <w:tcPr>
            <w:tcW w:w="3949" w:type="pct"/>
            <w:shd w:val="clear" w:color="auto" w:fill="auto"/>
          </w:tcPr>
          <w:p w:rsidR="00932B61" w:rsidRPr="00BA7850" w:rsidRDefault="008A5A50" w:rsidP="00932B61">
            <w:pPr>
              <w:jc w:val="center"/>
            </w:pPr>
            <w:r w:rsidRPr="008A5A50">
              <w:rPr>
                <w:rFonts w:hint="eastAsia"/>
              </w:rPr>
              <w:t>前海开源量化优选灵活配置混合型证券投资基金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29</w:t>
            </w:r>
          </w:p>
        </w:tc>
        <w:tc>
          <w:tcPr>
            <w:tcW w:w="648" w:type="pct"/>
            <w:shd w:val="clear" w:color="auto" w:fill="auto"/>
          </w:tcPr>
          <w:p w:rsidR="00932B61" w:rsidRPr="00D47814" w:rsidRDefault="00680863" w:rsidP="00932B61">
            <w:pPr>
              <w:jc w:val="center"/>
            </w:pPr>
            <w:r w:rsidRPr="00680863">
              <w:t>002496</w:t>
            </w:r>
          </w:p>
        </w:tc>
        <w:tc>
          <w:tcPr>
            <w:tcW w:w="3949" w:type="pct"/>
            <w:shd w:val="clear" w:color="auto" w:fill="auto"/>
          </w:tcPr>
          <w:p w:rsidR="00932B61" w:rsidRPr="00BA7850" w:rsidRDefault="008A5A50" w:rsidP="00932B61">
            <w:pPr>
              <w:jc w:val="center"/>
            </w:pPr>
            <w:r w:rsidRPr="008A5A50">
              <w:rPr>
                <w:rFonts w:hint="eastAsia"/>
              </w:rPr>
              <w:t>前海开源量化优选灵活配置混合型证券投资基金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30</w:t>
            </w:r>
          </w:p>
        </w:tc>
        <w:tc>
          <w:tcPr>
            <w:tcW w:w="648" w:type="pct"/>
            <w:shd w:val="clear" w:color="auto" w:fill="auto"/>
          </w:tcPr>
          <w:p w:rsidR="00932B61" w:rsidRPr="00D47814" w:rsidRDefault="00680863" w:rsidP="00932B61">
            <w:pPr>
              <w:jc w:val="center"/>
            </w:pPr>
            <w:r w:rsidRPr="00680863">
              <w:t>002860</w:t>
            </w:r>
          </w:p>
        </w:tc>
        <w:tc>
          <w:tcPr>
            <w:tcW w:w="3949" w:type="pct"/>
            <w:shd w:val="clear" w:color="auto" w:fill="auto"/>
          </w:tcPr>
          <w:p w:rsidR="00932B61" w:rsidRPr="00BA7850" w:rsidRDefault="008A5A50" w:rsidP="00932B61">
            <w:pPr>
              <w:jc w:val="center"/>
            </w:pPr>
            <w:r w:rsidRPr="008A5A50">
              <w:rPr>
                <w:rFonts w:hint="eastAsia"/>
              </w:rPr>
              <w:t>前海开源沪港深新机遇灵活配置混合型证券投资基金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31</w:t>
            </w:r>
          </w:p>
        </w:tc>
        <w:tc>
          <w:tcPr>
            <w:tcW w:w="648" w:type="pct"/>
            <w:shd w:val="clear" w:color="auto" w:fill="auto"/>
          </w:tcPr>
          <w:p w:rsidR="00932B61" w:rsidRPr="00D47814" w:rsidRDefault="00680863" w:rsidP="00932B61">
            <w:pPr>
              <w:jc w:val="center"/>
            </w:pPr>
            <w:r w:rsidRPr="00680863">
              <w:t>002971</w:t>
            </w:r>
          </w:p>
        </w:tc>
        <w:tc>
          <w:tcPr>
            <w:tcW w:w="3949" w:type="pct"/>
            <w:shd w:val="clear" w:color="auto" w:fill="auto"/>
          </w:tcPr>
          <w:p w:rsidR="00932B61" w:rsidRPr="00BA7850" w:rsidRDefault="008A5A50" w:rsidP="00932B61">
            <w:pPr>
              <w:jc w:val="center"/>
            </w:pPr>
            <w:r w:rsidRPr="008A5A50">
              <w:rPr>
                <w:rFonts w:hint="eastAsia"/>
              </w:rPr>
              <w:t>前海开源鼎安债券型证券投资基金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32</w:t>
            </w:r>
          </w:p>
        </w:tc>
        <w:tc>
          <w:tcPr>
            <w:tcW w:w="648" w:type="pct"/>
            <w:shd w:val="clear" w:color="auto" w:fill="auto"/>
          </w:tcPr>
          <w:p w:rsidR="00932B61" w:rsidRPr="00D47814" w:rsidRDefault="00680863" w:rsidP="00932B61">
            <w:pPr>
              <w:jc w:val="center"/>
            </w:pPr>
            <w:r w:rsidRPr="00680863">
              <w:t>002972</w:t>
            </w:r>
          </w:p>
        </w:tc>
        <w:tc>
          <w:tcPr>
            <w:tcW w:w="3949" w:type="pct"/>
            <w:shd w:val="clear" w:color="auto" w:fill="auto"/>
          </w:tcPr>
          <w:p w:rsidR="00932B61" w:rsidRPr="00BA7850" w:rsidRDefault="008A5A50" w:rsidP="00932B61">
            <w:pPr>
              <w:jc w:val="center"/>
            </w:pPr>
            <w:r w:rsidRPr="008A5A50">
              <w:rPr>
                <w:rFonts w:hint="eastAsia"/>
              </w:rPr>
              <w:t>前海开源鼎安债券型证券投资基金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33</w:t>
            </w:r>
          </w:p>
        </w:tc>
        <w:tc>
          <w:tcPr>
            <w:tcW w:w="648" w:type="pct"/>
            <w:shd w:val="clear" w:color="auto" w:fill="auto"/>
          </w:tcPr>
          <w:p w:rsidR="00932B61" w:rsidRPr="00D47814" w:rsidRDefault="00680863" w:rsidP="00932B61">
            <w:pPr>
              <w:jc w:val="center"/>
            </w:pPr>
            <w:r w:rsidRPr="00680863">
              <w:t>003167</w:t>
            </w:r>
          </w:p>
        </w:tc>
        <w:tc>
          <w:tcPr>
            <w:tcW w:w="3949" w:type="pct"/>
            <w:shd w:val="clear" w:color="auto" w:fill="auto"/>
          </w:tcPr>
          <w:p w:rsidR="00932B61" w:rsidRPr="00BA7850" w:rsidRDefault="008A5A50" w:rsidP="00932B61">
            <w:pPr>
              <w:jc w:val="center"/>
            </w:pPr>
            <w:r w:rsidRPr="008A5A50">
              <w:rPr>
                <w:rFonts w:hint="eastAsia"/>
              </w:rPr>
              <w:t>前海开源鼎瑞债券型证券投资基金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rPr>
              <w:t>134</w:t>
            </w:r>
          </w:p>
        </w:tc>
        <w:tc>
          <w:tcPr>
            <w:tcW w:w="648" w:type="pct"/>
            <w:shd w:val="clear" w:color="auto" w:fill="auto"/>
          </w:tcPr>
          <w:p w:rsidR="00932B61" w:rsidRPr="00D47814" w:rsidRDefault="00680863" w:rsidP="00932B61">
            <w:pPr>
              <w:jc w:val="center"/>
            </w:pPr>
            <w:r w:rsidRPr="00680863">
              <w:t>003168</w:t>
            </w:r>
          </w:p>
        </w:tc>
        <w:tc>
          <w:tcPr>
            <w:tcW w:w="3949" w:type="pct"/>
            <w:shd w:val="clear" w:color="auto" w:fill="auto"/>
          </w:tcPr>
          <w:p w:rsidR="00932B61" w:rsidRPr="00BA7850" w:rsidRDefault="008A5A50" w:rsidP="00932B61">
            <w:pPr>
              <w:jc w:val="center"/>
            </w:pPr>
            <w:r w:rsidRPr="008A5A50">
              <w:rPr>
                <w:rFonts w:hint="eastAsia"/>
              </w:rPr>
              <w:t>前海开源鼎瑞债券型证券投资基金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35</w:t>
            </w:r>
          </w:p>
        </w:tc>
        <w:tc>
          <w:tcPr>
            <w:tcW w:w="648" w:type="pct"/>
            <w:shd w:val="clear" w:color="auto" w:fill="auto"/>
          </w:tcPr>
          <w:p w:rsidR="00932B61" w:rsidRPr="00D47814" w:rsidRDefault="00680863" w:rsidP="00932B61">
            <w:pPr>
              <w:jc w:val="center"/>
            </w:pPr>
            <w:r w:rsidRPr="00680863">
              <w:t>003360</w:t>
            </w:r>
          </w:p>
        </w:tc>
        <w:tc>
          <w:tcPr>
            <w:tcW w:w="3949" w:type="pct"/>
            <w:shd w:val="clear" w:color="auto" w:fill="auto"/>
          </w:tcPr>
          <w:p w:rsidR="00932B61" w:rsidRPr="00BA7850" w:rsidRDefault="008A5A50" w:rsidP="00932B61">
            <w:pPr>
              <w:jc w:val="center"/>
            </w:pPr>
            <w:r w:rsidRPr="008A5A50">
              <w:rPr>
                <w:rFonts w:hint="eastAsia"/>
              </w:rPr>
              <w:t>前海开源瑞和债券型证券投资基金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36</w:t>
            </w:r>
          </w:p>
        </w:tc>
        <w:tc>
          <w:tcPr>
            <w:tcW w:w="648" w:type="pct"/>
            <w:shd w:val="clear" w:color="auto" w:fill="auto"/>
          </w:tcPr>
          <w:p w:rsidR="00932B61" w:rsidRPr="00D47814" w:rsidRDefault="00680863" w:rsidP="00932B61">
            <w:pPr>
              <w:jc w:val="center"/>
            </w:pPr>
            <w:r w:rsidRPr="00680863">
              <w:t>003361</w:t>
            </w:r>
          </w:p>
        </w:tc>
        <w:tc>
          <w:tcPr>
            <w:tcW w:w="3949" w:type="pct"/>
            <w:shd w:val="clear" w:color="auto" w:fill="auto"/>
          </w:tcPr>
          <w:p w:rsidR="00932B61" w:rsidRPr="00BA7850" w:rsidRDefault="008A5A50" w:rsidP="00932B61">
            <w:pPr>
              <w:jc w:val="center"/>
            </w:pPr>
            <w:r w:rsidRPr="008A5A50">
              <w:rPr>
                <w:rFonts w:hint="eastAsia"/>
              </w:rPr>
              <w:t>前海开源瑞和债券型证券投资基金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37</w:t>
            </w:r>
          </w:p>
        </w:tc>
        <w:tc>
          <w:tcPr>
            <w:tcW w:w="648" w:type="pct"/>
            <w:shd w:val="clear" w:color="auto" w:fill="auto"/>
          </w:tcPr>
          <w:p w:rsidR="00932B61" w:rsidRPr="00D47814" w:rsidRDefault="00680863" w:rsidP="00932B61">
            <w:pPr>
              <w:jc w:val="center"/>
            </w:pPr>
            <w:r w:rsidRPr="00680863">
              <w:t>005138</w:t>
            </w:r>
          </w:p>
        </w:tc>
        <w:tc>
          <w:tcPr>
            <w:tcW w:w="3949" w:type="pct"/>
            <w:shd w:val="clear" w:color="auto" w:fill="auto"/>
          </w:tcPr>
          <w:p w:rsidR="00932B61" w:rsidRPr="00BA7850" w:rsidRDefault="008A5A50" w:rsidP="00932B61">
            <w:pPr>
              <w:jc w:val="center"/>
            </w:pPr>
            <w:r w:rsidRPr="008A5A50">
              <w:rPr>
                <w:rFonts w:hint="eastAsia"/>
              </w:rPr>
              <w:t>前海开源弘丰债券型发起式证券投资基金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38</w:t>
            </w:r>
          </w:p>
        </w:tc>
        <w:tc>
          <w:tcPr>
            <w:tcW w:w="648" w:type="pct"/>
            <w:shd w:val="clear" w:color="auto" w:fill="auto"/>
          </w:tcPr>
          <w:p w:rsidR="00932B61" w:rsidRPr="00D47814" w:rsidRDefault="00680863" w:rsidP="00932B61">
            <w:pPr>
              <w:jc w:val="center"/>
            </w:pPr>
            <w:r w:rsidRPr="00680863">
              <w:t>005139</w:t>
            </w:r>
          </w:p>
        </w:tc>
        <w:tc>
          <w:tcPr>
            <w:tcW w:w="3949" w:type="pct"/>
            <w:shd w:val="clear" w:color="auto" w:fill="auto"/>
          </w:tcPr>
          <w:p w:rsidR="00932B61" w:rsidRPr="00BA7850" w:rsidRDefault="008A5A50" w:rsidP="00932B61">
            <w:pPr>
              <w:jc w:val="center"/>
            </w:pPr>
            <w:r w:rsidRPr="008A5A50">
              <w:rPr>
                <w:rFonts w:hint="eastAsia"/>
              </w:rPr>
              <w:t>前海开源弘丰债券型发起式证券投资基金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39</w:t>
            </w:r>
          </w:p>
        </w:tc>
        <w:tc>
          <w:tcPr>
            <w:tcW w:w="648" w:type="pct"/>
            <w:shd w:val="clear" w:color="auto" w:fill="auto"/>
          </w:tcPr>
          <w:p w:rsidR="00932B61" w:rsidRPr="00D47814" w:rsidRDefault="00680863" w:rsidP="00932B61">
            <w:pPr>
              <w:jc w:val="center"/>
            </w:pPr>
            <w:r w:rsidRPr="00680863">
              <w:t>005328</w:t>
            </w:r>
          </w:p>
        </w:tc>
        <w:tc>
          <w:tcPr>
            <w:tcW w:w="3949" w:type="pct"/>
            <w:shd w:val="clear" w:color="auto" w:fill="auto"/>
          </w:tcPr>
          <w:p w:rsidR="00932B61" w:rsidRPr="00BA7850" w:rsidRDefault="008A5A50" w:rsidP="00932B61">
            <w:pPr>
              <w:jc w:val="center"/>
            </w:pPr>
            <w:r w:rsidRPr="008A5A50">
              <w:rPr>
                <w:rFonts w:hint="eastAsia"/>
              </w:rPr>
              <w:t>前海开源价值策略股票型证券投资基金</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40</w:t>
            </w:r>
          </w:p>
        </w:tc>
        <w:tc>
          <w:tcPr>
            <w:tcW w:w="648" w:type="pct"/>
            <w:shd w:val="clear" w:color="auto" w:fill="auto"/>
          </w:tcPr>
          <w:p w:rsidR="00932B61" w:rsidRPr="00D47814" w:rsidRDefault="00680863" w:rsidP="00932B61">
            <w:pPr>
              <w:jc w:val="center"/>
            </w:pPr>
            <w:r w:rsidRPr="00680863">
              <w:t>005541</w:t>
            </w:r>
          </w:p>
        </w:tc>
        <w:tc>
          <w:tcPr>
            <w:tcW w:w="3949" w:type="pct"/>
            <w:shd w:val="clear" w:color="auto" w:fill="auto"/>
          </w:tcPr>
          <w:p w:rsidR="00932B61" w:rsidRPr="00BA7850" w:rsidRDefault="008A5A50" w:rsidP="00932B61">
            <w:pPr>
              <w:jc w:val="center"/>
            </w:pPr>
            <w:r w:rsidRPr="008A5A50">
              <w:rPr>
                <w:rFonts w:hint="eastAsia"/>
              </w:rPr>
              <w:t>前海开源盛鑫灵活配置混合型证券投资基金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41</w:t>
            </w:r>
          </w:p>
        </w:tc>
        <w:tc>
          <w:tcPr>
            <w:tcW w:w="648" w:type="pct"/>
            <w:shd w:val="clear" w:color="auto" w:fill="auto"/>
          </w:tcPr>
          <w:p w:rsidR="00932B61" w:rsidRPr="00D47814" w:rsidRDefault="00680863" w:rsidP="00932B61">
            <w:pPr>
              <w:jc w:val="center"/>
            </w:pPr>
            <w:r w:rsidRPr="00680863">
              <w:t>005542</w:t>
            </w:r>
          </w:p>
        </w:tc>
        <w:tc>
          <w:tcPr>
            <w:tcW w:w="3949" w:type="pct"/>
            <w:shd w:val="clear" w:color="auto" w:fill="auto"/>
          </w:tcPr>
          <w:p w:rsidR="00932B61" w:rsidRPr="00BA7850" w:rsidRDefault="008A5A50" w:rsidP="00932B61">
            <w:pPr>
              <w:jc w:val="center"/>
            </w:pPr>
            <w:r w:rsidRPr="008A5A50">
              <w:rPr>
                <w:rFonts w:hint="eastAsia"/>
              </w:rPr>
              <w:t>前海开源盛鑫灵活配置混合型证券投资基金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42</w:t>
            </w:r>
          </w:p>
        </w:tc>
        <w:tc>
          <w:tcPr>
            <w:tcW w:w="648" w:type="pct"/>
            <w:shd w:val="clear" w:color="auto" w:fill="auto"/>
          </w:tcPr>
          <w:p w:rsidR="00932B61" w:rsidRPr="00D47814" w:rsidRDefault="00680863" w:rsidP="00932B61">
            <w:pPr>
              <w:jc w:val="center"/>
            </w:pPr>
            <w:r w:rsidRPr="00680863">
              <w:t>006524</w:t>
            </w:r>
          </w:p>
        </w:tc>
        <w:tc>
          <w:tcPr>
            <w:tcW w:w="3949" w:type="pct"/>
            <w:shd w:val="clear" w:color="auto" w:fill="auto"/>
          </w:tcPr>
          <w:p w:rsidR="00932B61" w:rsidRPr="00BA7850" w:rsidRDefault="008A5A50" w:rsidP="00932B61">
            <w:pPr>
              <w:jc w:val="center"/>
            </w:pPr>
            <w:r w:rsidRPr="008A5A50">
              <w:rPr>
                <w:rFonts w:hint="eastAsia"/>
              </w:rPr>
              <w:t>前海开源</w:t>
            </w:r>
            <w:r w:rsidRPr="008A5A50">
              <w:rPr>
                <w:rFonts w:hint="eastAsia"/>
              </w:rPr>
              <w:t>MSCI</w:t>
            </w:r>
            <w:r w:rsidRPr="008A5A50">
              <w:rPr>
                <w:rFonts w:hint="eastAsia"/>
              </w:rPr>
              <w:t>中国</w:t>
            </w:r>
            <w:r w:rsidRPr="008A5A50">
              <w:rPr>
                <w:rFonts w:hint="eastAsia"/>
              </w:rPr>
              <w:t>A</w:t>
            </w:r>
            <w:r w:rsidRPr="008A5A50">
              <w:rPr>
                <w:rFonts w:hint="eastAsia"/>
              </w:rPr>
              <w:t>股指数型证券投资基金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43</w:t>
            </w:r>
          </w:p>
        </w:tc>
        <w:tc>
          <w:tcPr>
            <w:tcW w:w="648" w:type="pct"/>
            <w:shd w:val="clear" w:color="auto" w:fill="auto"/>
          </w:tcPr>
          <w:p w:rsidR="00932B61" w:rsidRPr="00D47814" w:rsidRDefault="00680863" w:rsidP="00932B61">
            <w:pPr>
              <w:jc w:val="center"/>
            </w:pPr>
            <w:r w:rsidRPr="00680863">
              <w:t>006525</w:t>
            </w:r>
          </w:p>
        </w:tc>
        <w:tc>
          <w:tcPr>
            <w:tcW w:w="3949" w:type="pct"/>
            <w:shd w:val="clear" w:color="auto" w:fill="auto"/>
          </w:tcPr>
          <w:p w:rsidR="00932B61" w:rsidRPr="00BA7850" w:rsidRDefault="008A5A50" w:rsidP="00932B61">
            <w:pPr>
              <w:jc w:val="center"/>
            </w:pPr>
            <w:r w:rsidRPr="008A5A50">
              <w:rPr>
                <w:rFonts w:hint="eastAsia"/>
              </w:rPr>
              <w:t>前海开源</w:t>
            </w:r>
            <w:r w:rsidRPr="008A5A50">
              <w:rPr>
                <w:rFonts w:hint="eastAsia"/>
              </w:rPr>
              <w:t>MSCI</w:t>
            </w:r>
            <w:r w:rsidRPr="008A5A50">
              <w:rPr>
                <w:rFonts w:hint="eastAsia"/>
              </w:rPr>
              <w:t>中国</w:t>
            </w:r>
            <w:r w:rsidRPr="008A5A50">
              <w:rPr>
                <w:rFonts w:hint="eastAsia"/>
              </w:rPr>
              <w:t>A</w:t>
            </w:r>
            <w:r w:rsidRPr="008A5A50">
              <w:rPr>
                <w:rFonts w:hint="eastAsia"/>
              </w:rPr>
              <w:t>股指数型证券投资基金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44</w:t>
            </w:r>
          </w:p>
        </w:tc>
        <w:tc>
          <w:tcPr>
            <w:tcW w:w="648" w:type="pct"/>
            <w:shd w:val="clear" w:color="auto" w:fill="auto"/>
          </w:tcPr>
          <w:p w:rsidR="00932B61" w:rsidRPr="00D47814" w:rsidRDefault="00680863" w:rsidP="00932B61">
            <w:pPr>
              <w:jc w:val="center"/>
            </w:pPr>
            <w:r w:rsidRPr="00680863">
              <w:t>006923</w:t>
            </w:r>
          </w:p>
        </w:tc>
        <w:tc>
          <w:tcPr>
            <w:tcW w:w="3949" w:type="pct"/>
            <w:shd w:val="clear" w:color="auto" w:fill="auto"/>
          </w:tcPr>
          <w:p w:rsidR="00932B61" w:rsidRPr="00BA7850" w:rsidRDefault="008A5A50" w:rsidP="00932B61">
            <w:pPr>
              <w:jc w:val="center"/>
            </w:pPr>
            <w:r w:rsidRPr="008A5A50">
              <w:rPr>
                <w:rFonts w:hint="eastAsia"/>
              </w:rPr>
              <w:t>前海开源沪港深非周期性行业股票型证券投资基金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45</w:t>
            </w:r>
          </w:p>
        </w:tc>
        <w:tc>
          <w:tcPr>
            <w:tcW w:w="648" w:type="pct"/>
            <w:shd w:val="clear" w:color="auto" w:fill="auto"/>
          </w:tcPr>
          <w:p w:rsidR="00932B61" w:rsidRPr="00D47814" w:rsidRDefault="00680863" w:rsidP="00932B61">
            <w:pPr>
              <w:jc w:val="center"/>
            </w:pPr>
            <w:r w:rsidRPr="00680863">
              <w:t>006924</w:t>
            </w:r>
          </w:p>
        </w:tc>
        <w:tc>
          <w:tcPr>
            <w:tcW w:w="3949" w:type="pct"/>
            <w:shd w:val="clear" w:color="auto" w:fill="auto"/>
          </w:tcPr>
          <w:p w:rsidR="00932B61" w:rsidRPr="00BA7850" w:rsidRDefault="008A5A50" w:rsidP="00932B61">
            <w:pPr>
              <w:jc w:val="center"/>
            </w:pPr>
            <w:r w:rsidRPr="008A5A50">
              <w:rPr>
                <w:rFonts w:hint="eastAsia"/>
              </w:rPr>
              <w:t>前海开源沪港深非周期性行业股票型证券投资基金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46</w:t>
            </w:r>
          </w:p>
        </w:tc>
        <w:tc>
          <w:tcPr>
            <w:tcW w:w="648" w:type="pct"/>
            <w:shd w:val="clear" w:color="auto" w:fill="auto"/>
          </w:tcPr>
          <w:p w:rsidR="00932B61" w:rsidRPr="00D47814" w:rsidRDefault="00680863" w:rsidP="00932B61">
            <w:pPr>
              <w:jc w:val="center"/>
            </w:pPr>
            <w:r w:rsidRPr="00680863">
              <w:t>007765</w:t>
            </w:r>
          </w:p>
        </w:tc>
        <w:tc>
          <w:tcPr>
            <w:tcW w:w="3949" w:type="pct"/>
            <w:shd w:val="clear" w:color="auto" w:fill="auto"/>
          </w:tcPr>
          <w:p w:rsidR="00932B61" w:rsidRPr="00BA7850" w:rsidRDefault="008A5A50" w:rsidP="00932B61">
            <w:pPr>
              <w:jc w:val="center"/>
            </w:pPr>
            <w:r w:rsidRPr="008A5A50">
              <w:rPr>
                <w:rFonts w:hint="eastAsia"/>
              </w:rPr>
              <w:t>前海开源中债</w:t>
            </w:r>
            <w:r w:rsidRPr="008A5A50">
              <w:rPr>
                <w:rFonts w:hint="eastAsia"/>
              </w:rPr>
              <w:t>1-3</w:t>
            </w:r>
            <w:r w:rsidRPr="008A5A50">
              <w:rPr>
                <w:rFonts w:hint="eastAsia"/>
              </w:rPr>
              <w:t>年国开行债券指数证券投资基金</w:t>
            </w:r>
            <w:r>
              <w:rPr>
                <w:rFonts w:hint="eastAsia"/>
              </w:rPr>
              <w:t>A</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47</w:t>
            </w:r>
          </w:p>
        </w:tc>
        <w:tc>
          <w:tcPr>
            <w:tcW w:w="648" w:type="pct"/>
            <w:shd w:val="clear" w:color="auto" w:fill="auto"/>
          </w:tcPr>
          <w:p w:rsidR="00932B61" w:rsidRPr="00D47814" w:rsidRDefault="00680863" w:rsidP="00932B61">
            <w:pPr>
              <w:jc w:val="center"/>
            </w:pPr>
            <w:r w:rsidRPr="00680863">
              <w:t>007766</w:t>
            </w:r>
          </w:p>
        </w:tc>
        <w:tc>
          <w:tcPr>
            <w:tcW w:w="3949" w:type="pct"/>
            <w:shd w:val="clear" w:color="auto" w:fill="auto"/>
          </w:tcPr>
          <w:p w:rsidR="00932B61" w:rsidRPr="00BA7850" w:rsidRDefault="008A5A50" w:rsidP="00932B61">
            <w:pPr>
              <w:jc w:val="center"/>
            </w:pPr>
            <w:r w:rsidRPr="008A5A50">
              <w:rPr>
                <w:rFonts w:hint="eastAsia"/>
              </w:rPr>
              <w:t>前海开源中债</w:t>
            </w:r>
            <w:r w:rsidRPr="008A5A50">
              <w:rPr>
                <w:rFonts w:hint="eastAsia"/>
              </w:rPr>
              <w:t>1-3</w:t>
            </w:r>
            <w:r w:rsidRPr="008A5A50">
              <w:rPr>
                <w:rFonts w:hint="eastAsia"/>
              </w:rPr>
              <w:t>年国开行债券指数证券投资基金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48</w:t>
            </w:r>
          </w:p>
        </w:tc>
        <w:tc>
          <w:tcPr>
            <w:tcW w:w="648" w:type="pct"/>
            <w:shd w:val="clear" w:color="auto" w:fill="auto"/>
          </w:tcPr>
          <w:p w:rsidR="00932B61" w:rsidRPr="00D47814" w:rsidRDefault="00680863" w:rsidP="00932B61">
            <w:pPr>
              <w:jc w:val="center"/>
            </w:pPr>
            <w:r w:rsidRPr="00680863">
              <w:t>015210</w:t>
            </w:r>
          </w:p>
        </w:tc>
        <w:tc>
          <w:tcPr>
            <w:tcW w:w="3949" w:type="pct"/>
            <w:shd w:val="clear" w:color="auto" w:fill="auto"/>
          </w:tcPr>
          <w:p w:rsidR="00932B61" w:rsidRPr="00BA7850" w:rsidRDefault="008A5A50" w:rsidP="00932B61">
            <w:pPr>
              <w:jc w:val="center"/>
            </w:pPr>
            <w:r w:rsidRPr="008A5A50">
              <w:rPr>
                <w:rFonts w:hint="eastAsia"/>
              </w:rPr>
              <w:t>前海开源沪港深农业主题精选灵活配置混合型证券投资基金（</w:t>
            </w:r>
            <w:r w:rsidRPr="008A5A50">
              <w:rPr>
                <w:rFonts w:hint="eastAsia"/>
              </w:rPr>
              <w:t>LOF</w:t>
            </w:r>
            <w:r w:rsidRPr="008A5A50">
              <w:rPr>
                <w:rFonts w:hint="eastAsia"/>
              </w:rPr>
              <w:t>）</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49</w:t>
            </w:r>
          </w:p>
        </w:tc>
        <w:tc>
          <w:tcPr>
            <w:tcW w:w="648" w:type="pct"/>
            <w:shd w:val="clear" w:color="auto" w:fill="auto"/>
          </w:tcPr>
          <w:p w:rsidR="00932B61" w:rsidRPr="00D47814" w:rsidRDefault="00680863" w:rsidP="00932B61">
            <w:pPr>
              <w:jc w:val="center"/>
            </w:pPr>
            <w:r w:rsidRPr="00680863">
              <w:t>017929</w:t>
            </w:r>
          </w:p>
        </w:tc>
        <w:tc>
          <w:tcPr>
            <w:tcW w:w="3949" w:type="pct"/>
            <w:shd w:val="clear" w:color="auto" w:fill="auto"/>
          </w:tcPr>
          <w:p w:rsidR="00932B61" w:rsidRPr="00BA7850" w:rsidRDefault="008A5A50" w:rsidP="00932B61">
            <w:pPr>
              <w:jc w:val="center"/>
            </w:pPr>
            <w:r w:rsidRPr="008A5A50">
              <w:rPr>
                <w:rFonts w:hint="eastAsia"/>
              </w:rPr>
              <w:t>前海开源沪港深新机遇灵活配置混合型证券投资基金</w:t>
            </w:r>
            <w:r>
              <w:rPr>
                <w:rFonts w:hint="eastAsia"/>
              </w:rPr>
              <w:t>C</w:t>
            </w:r>
          </w:p>
        </w:tc>
      </w:tr>
      <w:tr w:rsidR="00932B61" w:rsidTr="00932B61">
        <w:trPr>
          <w:trHeight w:val="270"/>
        </w:trPr>
        <w:tc>
          <w:tcPr>
            <w:tcW w:w="403" w:type="pct"/>
            <w:shd w:val="clear" w:color="auto" w:fill="auto"/>
          </w:tcPr>
          <w:p w:rsidR="00932B61" w:rsidRDefault="00932B61" w:rsidP="00932B61">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50</w:t>
            </w:r>
          </w:p>
        </w:tc>
        <w:tc>
          <w:tcPr>
            <w:tcW w:w="648" w:type="pct"/>
            <w:shd w:val="clear" w:color="auto" w:fill="auto"/>
          </w:tcPr>
          <w:p w:rsidR="00932B61" w:rsidRPr="00D47814" w:rsidRDefault="00680863" w:rsidP="00932B61">
            <w:pPr>
              <w:jc w:val="center"/>
            </w:pPr>
            <w:r w:rsidRPr="00680863">
              <w:t>164403</w:t>
            </w:r>
          </w:p>
        </w:tc>
        <w:tc>
          <w:tcPr>
            <w:tcW w:w="3949" w:type="pct"/>
            <w:shd w:val="clear" w:color="auto" w:fill="auto"/>
          </w:tcPr>
          <w:p w:rsidR="00932B61" w:rsidRPr="00BA7850" w:rsidRDefault="008A5A50" w:rsidP="00932B61">
            <w:pPr>
              <w:jc w:val="center"/>
            </w:pPr>
            <w:r w:rsidRPr="008A5A50">
              <w:rPr>
                <w:rFonts w:hint="eastAsia"/>
              </w:rPr>
              <w:t>前海开源沪港深农业主题精选灵活配置混合型证券投资基金（</w:t>
            </w:r>
            <w:r w:rsidRPr="008A5A50">
              <w:rPr>
                <w:rFonts w:hint="eastAsia"/>
              </w:rPr>
              <w:t>LOF</w:t>
            </w:r>
            <w:r w:rsidRPr="008A5A50">
              <w:rPr>
                <w:rFonts w:hint="eastAsia"/>
              </w:rPr>
              <w:t>）</w:t>
            </w:r>
            <w:r>
              <w:rPr>
                <w:rFonts w:hint="eastAsia"/>
              </w:rPr>
              <w:t>A</w:t>
            </w:r>
          </w:p>
        </w:tc>
      </w:tr>
    </w:tbl>
    <w:p w:rsidR="005623FC" w:rsidRDefault="00076CB4" w:rsidP="008E1F31">
      <w:pPr>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自</w:t>
      </w:r>
      <w:r w:rsidR="00286D21">
        <w:rPr>
          <w:rFonts w:ascii="宋体" w:hAnsi="宋体" w:cs="Arial"/>
          <w:color w:val="000000" w:themeColor="text1"/>
          <w:kern w:val="0"/>
          <w:sz w:val="24"/>
          <w:szCs w:val="24"/>
        </w:rPr>
        <w:t>2024年5月23日</w:t>
      </w:r>
      <w:r>
        <w:rPr>
          <w:rFonts w:ascii="宋体" w:hAnsi="宋体" w:cs="Arial"/>
          <w:color w:val="000000"/>
          <w:kern w:val="0"/>
          <w:sz w:val="24"/>
          <w:szCs w:val="24"/>
        </w:rPr>
        <w:t>起，投资者可通过</w:t>
      </w:r>
      <w:r w:rsidR="00286D21">
        <w:rPr>
          <w:rFonts w:ascii="宋体" w:hAnsi="宋体" w:cs="Arial"/>
          <w:color w:val="000000" w:themeColor="text1"/>
          <w:kern w:val="0"/>
          <w:sz w:val="24"/>
          <w:szCs w:val="24"/>
        </w:rPr>
        <w:t>上海证券</w:t>
      </w:r>
      <w:r>
        <w:rPr>
          <w:rFonts w:ascii="宋体" w:hAnsi="宋体" w:cs="Arial"/>
          <w:color w:val="000000"/>
          <w:kern w:val="0"/>
          <w:sz w:val="24"/>
          <w:szCs w:val="24"/>
        </w:rPr>
        <w:t>办理上述适用基金的申购、</w:t>
      </w:r>
      <w:r w:rsidR="00A64ADB">
        <w:rPr>
          <w:rFonts w:ascii="宋体" w:hAnsi="宋体" w:cs="Arial" w:hint="eastAsia"/>
          <w:color w:val="000000"/>
          <w:kern w:val="0"/>
          <w:sz w:val="24"/>
          <w:szCs w:val="24"/>
        </w:rPr>
        <w:t>定期定额投资（</w:t>
      </w:r>
      <w:r w:rsidR="00A64ADB">
        <w:rPr>
          <w:rFonts w:ascii="宋体" w:hAnsi="宋体" w:cs="Arial"/>
          <w:color w:val="000000"/>
          <w:kern w:val="0"/>
          <w:sz w:val="24"/>
          <w:szCs w:val="24"/>
        </w:rPr>
        <w:t>以下简称“</w:t>
      </w:r>
      <w:r w:rsidR="00A64ADB">
        <w:rPr>
          <w:rFonts w:ascii="宋体" w:hAnsi="宋体" w:cs="Arial" w:hint="eastAsia"/>
          <w:color w:val="000000"/>
          <w:kern w:val="0"/>
          <w:sz w:val="24"/>
          <w:szCs w:val="24"/>
        </w:rPr>
        <w:t>定投</w:t>
      </w:r>
      <w:r w:rsidR="00A64ADB">
        <w:rPr>
          <w:rFonts w:ascii="宋体" w:hAnsi="宋体" w:cs="Arial"/>
          <w:color w:val="000000"/>
          <w:kern w:val="0"/>
          <w:sz w:val="24"/>
          <w:szCs w:val="24"/>
        </w:rPr>
        <w:t>”</w:t>
      </w:r>
      <w:r w:rsidR="00A64ADB">
        <w:rPr>
          <w:rFonts w:ascii="宋体" w:hAnsi="宋体" w:cs="Arial" w:hint="eastAsia"/>
          <w:color w:val="000000"/>
          <w:kern w:val="0"/>
          <w:sz w:val="24"/>
          <w:szCs w:val="24"/>
        </w:rPr>
        <w:t>）、</w:t>
      </w:r>
      <w:r w:rsidR="00A64ADB">
        <w:rPr>
          <w:rFonts w:ascii="宋体" w:hAnsi="宋体" w:cs="Arial"/>
          <w:color w:val="000000"/>
          <w:kern w:val="0"/>
          <w:sz w:val="24"/>
          <w:szCs w:val="24"/>
        </w:rPr>
        <w:t>赎回、</w:t>
      </w:r>
      <w:r w:rsidR="00A64ADB">
        <w:rPr>
          <w:rFonts w:ascii="宋体" w:hAnsi="宋体" w:cs="Arial" w:hint="eastAsia"/>
          <w:color w:val="000000"/>
          <w:kern w:val="0"/>
          <w:sz w:val="24"/>
          <w:szCs w:val="24"/>
        </w:rPr>
        <w:t>转换</w:t>
      </w:r>
      <w:r>
        <w:rPr>
          <w:rFonts w:ascii="宋体" w:hAnsi="宋体" w:cs="Arial" w:hint="eastAsia"/>
          <w:color w:val="000000"/>
          <w:kern w:val="0"/>
          <w:sz w:val="24"/>
          <w:szCs w:val="24"/>
        </w:rPr>
        <w:t>等业务，业务开始或结束办理的具体时间及具体程序、规则以</w:t>
      </w:r>
      <w:r w:rsidR="00286D21">
        <w:rPr>
          <w:rFonts w:ascii="宋体" w:hAnsi="宋体" w:cs="Arial"/>
          <w:color w:val="000000" w:themeColor="text1"/>
          <w:kern w:val="0"/>
          <w:sz w:val="24"/>
          <w:szCs w:val="24"/>
        </w:rPr>
        <w:t>上海证券</w:t>
      </w:r>
      <w:r>
        <w:rPr>
          <w:rFonts w:ascii="宋体" w:hAnsi="宋体" w:cs="Arial" w:hint="eastAsia"/>
          <w:color w:val="000000"/>
          <w:kern w:val="0"/>
          <w:sz w:val="24"/>
          <w:szCs w:val="24"/>
        </w:rPr>
        <w:t>的有关规定为准。</w:t>
      </w:r>
    </w:p>
    <w:p w:rsidR="005623FC" w:rsidRDefault="00076CB4" w:rsidP="008E1F3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w:t>
      </w:r>
      <w:r w:rsidR="00992453">
        <w:rPr>
          <w:rFonts w:ascii="宋体" w:hAnsi="宋体" w:cs="Arial" w:hint="eastAsia"/>
          <w:b/>
          <w:color w:val="000000"/>
          <w:kern w:val="0"/>
          <w:sz w:val="24"/>
          <w:szCs w:val="24"/>
        </w:rPr>
        <w:t>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F3C5B"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286D21">
        <w:rPr>
          <w:rFonts w:ascii="宋体" w:hAnsi="宋体" w:cs="Arial"/>
          <w:color w:val="000000" w:themeColor="text1"/>
          <w:kern w:val="0"/>
          <w:sz w:val="24"/>
          <w:szCs w:val="24"/>
        </w:rPr>
        <w:t>上海证券</w:t>
      </w:r>
      <w:r w:rsidR="00A64ADB">
        <w:rPr>
          <w:rFonts w:ascii="宋体" w:hAnsi="宋体" w:cs="Arial" w:hint="eastAsia"/>
          <w:color w:val="000000"/>
          <w:kern w:val="0"/>
          <w:sz w:val="24"/>
          <w:szCs w:val="24"/>
        </w:rPr>
        <w:t>办理上述适用基金的申购</w:t>
      </w:r>
      <w:r w:rsidR="005F3C5B">
        <w:rPr>
          <w:rFonts w:ascii="宋体" w:hAnsi="宋体" w:cs="Arial" w:hint="eastAsia"/>
          <w:color w:val="000000"/>
          <w:kern w:val="0"/>
          <w:sz w:val="24"/>
          <w:szCs w:val="24"/>
        </w:rPr>
        <w:t>、定投</w:t>
      </w:r>
      <w:r w:rsidR="00A64ADB">
        <w:rPr>
          <w:rFonts w:ascii="宋体" w:hAnsi="宋体" w:cs="Arial" w:hint="eastAsia"/>
          <w:color w:val="000000"/>
          <w:kern w:val="0"/>
          <w:sz w:val="24"/>
          <w:szCs w:val="24"/>
        </w:rPr>
        <w:t>业务，其申购、定投费率</w:t>
      </w:r>
      <w:r w:rsidR="00A64ADB">
        <w:rPr>
          <w:rFonts w:ascii="宋体" w:hAnsi="宋体" w:cs="Arial"/>
          <w:color w:val="000000" w:themeColor="text1"/>
          <w:kern w:val="0"/>
          <w:sz w:val="24"/>
          <w:szCs w:val="24"/>
        </w:rPr>
        <w:t>不设折扣限制</w:t>
      </w:r>
      <w:r w:rsidR="00D6404E">
        <w:rPr>
          <w:rFonts w:ascii="宋体" w:hAnsi="宋体" w:cs="Arial" w:hint="eastAsia"/>
          <w:color w:val="000000"/>
          <w:kern w:val="0"/>
          <w:sz w:val="24"/>
          <w:szCs w:val="24"/>
        </w:rPr>
        <w:t>（不含</w:t>
      </w:r>
      <w:r w:rsidR="00A64ADB">
        <w:rPr>
          <w:rFonts w:ascii="宋体" w:hAnsi="宋体" w:cs="Arial" w:hint="eastAsia"/>
          <w:color w:val="000000"/>
          <w:kern w:val="0"/>
          <w:sz w:val="24"/>
          <w:szCs w:val="24"/>
        </w:rPr>
        <w:t>固定费用</w:t>
      </w:r>
      <w:r w:rsidR="00A64ADB">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286D21">
        <w:rPr>
          <w:rFonts w:ascii="宋体" w:hAnsi="宋体" w:cs="Arial"/>
          <w:color w:val="000000" w:themeColor="text1"/>
          <w:kern w:val="0"/>
          <w:sz w:val="24"/>
          <w:szCs w:val="24"/>
        </w:rPr>
        <w:t>上海证券</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4C147D">
        <w:rPr>
          <w:rFonts w:ascii="宋体" w:hAnsi="宋体" w:cs="Arial" w:hint="eastAsia"/>
          <w:color w:val="000000" w:themeColor="text1"/>
          <w:kern w:val="0"/>
          <w:sz w:val="24"/>
          <w:szCs w:val="24"/>
        </w:rPr>
        <w:t>上海</w:t>
      </w:r>
      <w:r w:rsidR="001940B7">
        <w:rPr>
          <w:rFonts w:ascii="宋体" w:hAnsi="宋体" w:cs="Arial"/>
          <w:color w:val="000000" w:themeColor="text1"/>
          <w:kern w:val="0"/>
          <w:sz w:val="24"/>
          <w:szCs w:val="24"/>
        </w:rPr>
        <w:t>证券</w:t>
      </w:r>
      <w:r>
        <w:rPr>
          <w:rFonts w:ascii="宋体" w:hAnsi="宋体" w:cs="Arial" w:hint="eastAsia"/>
          <w:color w:val="000000"/>
          <w:kern w:val="0"/>
          <w:sz w:val="24"/>
          <w:szCs w:val="24"/>
        </w:rPr>
        <w:t>办理本公司上述基金的定投业务，最低单笔定投金额为人民币</w:t>
      </w:r>
      <w:r>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47622D" w:rsidRDefault="0047622D"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Pr>
          <w:rFonts w:ascii="宋体" w:hAnsi="宋体" w:cs="Arial"/>
          <w:color w:val="000000"/>
          <w:kern w:val="0"/>
          <w:sz w:val="24"/>
          <w:szCs w:val="24"/>
        </w:rPr>
        <w:t>、</w:t>
      </w:r>
      <w:r>
        <w:rPr>
          <w:rFonts w:ascii="宋体" w:hAnsi="宋体" w:cs="Arial" w:hint="eastAsia"/>
          <w:color w:val="000000"/>
          <w:kern w:val="0"/>
          <w:sz w:val="24"/>
          <w:szCs w:val="24"/>
        </w:rPr>
        <w:t>处于封闭期的产品，自开放申购、赎回业务之日起，适用于上述费率优惠及定投业务办理最低限额，</w:t>
      </w:r>
      <w:r w:rsidRPr="003E0C9F">
        <w:rPr>
          <w:rFonts w:ascii="宋体" w:hAnsi="宋体" w:cs="Arial" w:hint="eastAsia"/>
          <w:color w:val="000000"/>
          <w:kern w:val="0"/>
          <w:sz w:val="24"/>
          <w:szCs w:val="24"/>
        </w:rPr>
        <w:t>本公司不再另行公告</w:t>
      </w:r>
      <w:r>
        <w:rPr>
          <w:rFonts w:ascii="宋体" w:hAnsi="宋体" w:cs="Arial" w:hint="eastAsia"/>
          <w:color w:val="000000"/>
          <w:kern w:val="0"/>
          <w:sz w:val="24"/>
          <w:szCs w:val="24"/>
        </w:rPr>
        <w:t>。</w:t>
      </w:r>
    </w:p>
    <w:p w:rsidR="005F3C5B" w:rsidRPr="005F3C5B" w:rsidRDefault="0047622D" w:rsidP="00D9421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5F3C5B">
        <w:rPr>
          <w:rFonts w:ascii="宋体" w:hAnsi="宋体" w:cs="Arial" w:hint="eastAsia"/>
          <w:color w:val="000000"/>
          <w:kern w:val="0"/>
          <w:sz w:val="24"/>
          <w:szCs w:val="24"/>
        </w:rPr>
        <w:t>、</w:t>
      </w:r>
      <w:r w:rsidR="00D94211" w:rsidRPr="00D94211">
        <w:rPr>
          <w:rFonts w:ascii="宋体" w:hAnsi="宋体" w:cs="Arial" w:hint="eastAsia"/>
          <w:color w:val="000000"/>
          <w:kern w:val="0"/>
          <w:sz w:val="24"/>
          <w:szCs w:val="24"/>
        </w:rPr>
        <w:t>后续本公司新增通过</w:t>
      </w:r>
      <w:r w:rsidR="00286D21">
        <w:rPr>
          <w:rFonts w:ascii="宋体" w:hAnsi="宋体" w:cs="Arial" w:hint="eastAsia"/>
          <w:color w:val="000000"/>
          <w:kern w:val="0"/>
          <w:sz w:val="24"/>
          <w:szCs w:val="24"/>
        </w:rPr>
        <w:t>上海证券</w:t>
      </w:r>
      <w:r w:rsidR="00D94211" w:rsidRPr="00D94211">
        <w:rPr>
          <w:rFonts w:ascii="宋体" w:hAnsi="宋体" w:cs="Arial" w:hint="eastAsia"/>
          <w:color w:val="000000"/>
          <w:kern w:val="0"/>
          <w:sz w:val="24"/>
          <w:szCs w:val="24"/>
        </w:rPr>
        <w:t>销售的基金产品除基金法律文件或产品相关公告有特殊规定外，适用上述费率优惠及定投业务办理最低限额。LOF基金的相关规则以中国证券登记结算有限责任公司的具体业务规定为准。本公司不再另行公告。</w:t>
      </w:r>
    </w:p>
    <w:p w:rsidR="005623FC" w:rsidRDefault="00076CB4" w:rsidP="008E1F3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110E3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8A1427" w:rsidRDefault="008A1427" w:rsidP="008A14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51110F" w:rsidP="008E1F31">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本公告解释权归本公司所有。</w:t>
      </w:r>
    </w:p>
    <w:p w:rsidR="005623FC" w:rsidRDefault="00076CB4" w:rsidP="008E1F3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42CA3"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color w:val="000000"/>
          <w:kern w:val="0"/>
          <w:sz w:val="24"/>
          <w:szCs w:val="24"/>
        </w:rPr>
        <w:t>1、</w:t>
      </w:r>
      <w:r w:rsidR="00286D21">
        <w:rPr>
          <w:rFonts w:ascii="宋体" w:hAnsi="宋体" w:cs="Arial"/>
          <w:color w:val="000000" w:themeColor="text1"/>
          <w:kern w:val="0"/>
          <w:sz w:val="24"/>
          <w:szCs w:val="24"/>
        </w:rPr>
        <w:t>上海证券有限责任公司</w:t>
      </w:r>
    </w:p>
    <w:p w:rsidR="00177EDD"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hint="eastAsia"/>
          <w:color w:val="000000"/>
          <w:kern w:val="0"/>
          <w:sz w:val="24"/>
          <w:szCs w:val="24"/>
        </w:rPr>
        <w:t>客服电话：</w:t>
      </w:r>
      <w:r w:rsidR="00286D21" w:rsidRPr="00286D21">
        <w:rPr>
          <w:rFonts w:ascii="宋体" w:hAnsi="宋体" w:cs="Arial"/>
          <w:color w:val="000000" w:themeColor="text1"/>
          <w:kern w:val="0"/>
          <w:sz w:val="24"/>
          <w:szCs w:val="24"/>
        </w:rPr>
        <w:t>4008918918</w:t>
      </w:r>
    </w:p>
    <w:p w:rsidR="00286D21" w:rsidRDefault="00076CB4">
      <w:pPr>
        <w:widowControl/>
        <w:shd w:val="clear" w:color="auto" w:fill="FFFFFF"/>
        <w:adjustRightInd w:val="0"/>
        <w:snapToGrid w:val="0"/>
        <w:spacing w:line="360" w:lineRule="auto"/>
        <w:ind w:firstLineChars="200" w:firstLine="480"/>
      </w:pPr>
      <w:r>
        <w:rPr>
          <w:rFonts w:ascii="宋体" w:hAnsi="宋体" w:cs="Arial" w:hint="eastAsia"/>
          <w:color w:val="000000"/>
          <w:kern w:val="0"/>
          <w:sz w:val="24"/>
          <w:szCs w:val="24"/>
        </w:rPr>
        <w:t>网址：</w:t>
      </w:r>
      <w:r w:rsidR="00286D21" w:rsidRPr="00286D21">
        <w:t>www.shzq.com</w:t>
      </w:r>
      <w:r w:rsidR="00286D21" w:rsidRPr="00286D21">
        <w:rPr>
          <w:rFonts w:hint="eastAsia"/>
        </w:rPr>
        <w:t xml:space="preserve"> </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8E1F3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A016CA" w:rsidRDefault="00A016CA" w:rsidP="00A016C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A62AE6" w:rsidRDefault="00A62AE6" w:rsidP="00A016C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A62AE6">
        <w:rPr>
          <w:rFonts w:ascii="宋体" w:hAnsi="宋体" w:cs="Arial" w:hint="eastAsia"/>
          <w:color w:val="000000"/>
          <w:kern w:val="0"/>
          <w:sz w:val="24"/>
          <w:szCs w:val="24"/>
        </w:rPr>
        <w:t>养老目标基金的基金名称中包含“养老目标”字样，不代表基金收益保障或其他任何形式的收益承诺，基金管理人在此特别提示投资者：投资者投资于养老目标基金不保本，可能发生亏损。</w:t>
      </w:r>
    </w:p>
    <w:p w:rsidR="00A62AE6" w:rsidRPr="00A62AE6" w:rsidRDefault="00A62AE6" w:rsidP="00A016C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A62AE6">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bookmarkStart w:id="0" w:name="_GoBack"/>
      <w:bookmarkEnd w:id="0"/>
    </w:p>
    <w:p w:rsidR="005F3C5B" w:rsidRPr="005F3C5B" w:rsidRDefault="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5F3C5B">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8F2679" w:rsidRDefault="008F2679"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286D21">
      <w:pPr>
        <w:widowControl/>
        <w:shd w:val="clear" w:color="auto" w:fill="FFFFFF"/>
        <w:adjustRightInd w:val="0"/>
        <w:snapToGrid w:val="0"/>
        <w:spacing w:line="360" w:lineRule="auto"/>
        <w:ind w:firstLineChars="200" w:firstLine="480"/>
        <w:jc w:val="right"/>
        <w:rPr>
          <w:color w:val="FF0000"/>
        </w:rPr>
      </w:pPr>
      <w:r>
        <w:rPr>
          <w:rFonts w:ascii="宋体" w:hAnsi="宋体" w:cs="Arial"/>
          <w:color w:val="000000"/>
          <w:kern w:val="0"/>
          <w:sz w:val="24"/>
          <w:szCs w:val="24"/>
        </w:rPr>
        <w:t>2024年5月23日</w:t>
      </w:r>
    </w:p>
    <w:sectPr w:rsidR="005623FC" w:rsidSect="00ED61A6">
      <w:head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C84" w16cex:dateUtc="2023-07-18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1BDFE" w16cid:durableId="2860DC84"/>
  <w16cid:commentId w16cid:paraId="1FEEB664" w16cid:durableId="286220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16" w:rsidRDefault="006A0916">
      <w:r>
        <w:separator/>
      </w:r>
    </w:p>
  </w:endnote>
  <w:endnote w:type="continuationSeparator" w:id="0">
    <w:p w:rsidR="006A0916" w:rsidRDefault="006A0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16" w:rsidRDefault="006A0916">
      <w:r>
        <w:separator/>
      </w:r>
    </w:p>
  </w:footnote>
  <w:footnote w:type="continuationSeparator" w:id="0">
    <w:p w:rsidR="006A0916" w:rsidRDefault="006A0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61" w:rsidRDefault="00932B61">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932B61" w:rsidRDefault="00932B6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0098"/>
    <w:rsid w:val="00044F7B"/>
    <w:rsid w:val="00052A23"/>
    <w:rsid w:val="000539B9"/>
    <w:rsid w:val="00054FD3"/>
    <w:rsid w:val="00060C4F"/>
    <w:rsid w:val="000641E8"/>
    <w:rsid w:val="00064A4A"/>
    <w:rsid w:val="00066B51"/>
    <w:rsid w:val="000709A2"/>
    <w:rsid w:val="0007546E"/>
    <w:rsid w:val="00076CB4"/>
    <w:rsid w:val="000865AE"/>
    <w:rsid w:val="00087121"/>
    <w:rsid w:val="00094A1B"/>
    <w:rsid w:val="000A5D8F"/>
    <w:rsid w:val="000C0F62"/>
    <w:rsid w:val="000C3565"/>
    <w:rsid w:val="000D052F"/>
    <w:rsid w:val="000D7634"/>
    <w:rsid w:val="000E3C6B"/>
    <w:rsid w:val="000F6002"/>
    <w:rsid w:val="00101AF1"/>
    <w:rsid w:val="0010344B"/>
    <w:rsid w:val="00110E3A"/>
    <w:rsid w:val="00111219"/>
    <w:rsid w:val="0011704F"/>
    <w:rsid w:val="00120A30"/>
    <w:rsid w:val="00133541"/>
    <w:rsid w:val="00134461"/>
    <w:rsid w:val="0013797C"/>
    <w:rsid w:val="00145A86"/>
    <w:rsid w:val="001524EF"/>
    <w:rsid w:val="0016423F"/>
    <w:rsid w:val="00164F2D"/>
    <w:rsid w:val="00165B09"/>
    <w:rsid w:val="0017047E"/>
    <w:rsid w:val="001724E1"/>
    <w:rsid w:val="00177EDD"/>
    <w:rsid w:val="00181CF1"/>
    <w:rsid w:val="00186F5B"/>
    <w:rsid w:val="0018732B"/>
    <w:rsid w:val="00192CEF"/>
    <w:rsid w:val="00193408"/>
    <w:rsid w:val="001940B7"/>
    <w:rsid w:val="00194C79"/>
    <w:rsid w:val="001A3F03"/>
    <w:rsid w:val="001B7900"/>
    <w:rsid w:val="001D19F8"/>
    <w:rsid w:val="001E508F"/>
    <w:rsid w:val="001E60F3"/>
    <w:rsid w:val="00220AE5"/>
    <w:rsid w:val="00223811"/>
    <w:rsid w:val="002238C6"/>
    <w:rsid w:val="00230F4C"/>
    <w:rsid w:val="0023169F"/>
    <w:rsid w:val="002351B7"/>
    <w:rsid w:val="00244B57"/>
    <w:rsid w:val="00246411"/>
    <w:rsid w:val="002507A7"/>
    <w:rsid w:val="00251B16"/>
    <w:rsid w:val="00252FA3"/>
    <w:rsid w:val="0025317B"/>
    <w:rsid w:val="002631CC"/>
    <w:rsid w:val="00264431"/>
    <w:rsid w:val="002654C8"/>
    <w:rsid w:val="00275BCF"/>
    <w:rsid w:val="00276DA4"/>
    <w:rsid w:val="0027790A"/>
    <w:rsid w:val="00277F66"/>
    <w:rsid w:val="00286D21"/>
    <w:rsid w:val="00287A3A"/>
    <w:rsid w:val="002A0758"/>
    <w:rsid w:val="002A2122"/>
    <w:rsid w:val="002A4AB8"/>
    <w:rsid w:val="002A689C"/>
    <w:rsid w:val="002A7C4B"/>
    <w:rsid w:val="002D0661"/>
    <w:rsid w:val="002E44D1"/>
    <w:rsid w:val="002F2F12"/>
    <w:rsid w:val="00315AE9"/>
    <w:rsid w:val="00316026"/>
    <w:rsid w:val="00317AAF"/>
    <w:rsid w:val="00322F37"/>
    <w:rsid w:val="00324AA8"/>
    <w:rsid w:val="00330308"/>
    <w:rsid w:val="00331565"/>
    <w:rsid w:val="00332F1A"/>
    <w:rsid w:val="00333522"/>
    <w:rsid w:val="003359E5"/>
    <w:rsid w:val="0034459C"/>
    <w:rsid w:val="0035640E"/>
    <w:rsid w:val="003601F2"/>
    <w:rsid w:val="0036020F"/>
    <w:rsid w:val="003623A8"/>
    <w:rsid w:val="00364202"/>
    <w:rsid w:val="00370FF9"/>
    <w:rsid w:val="00372DF6"/>
    <w:rsid w:val="00374625"/>
    <w:rsid w:val="00377EBD"/>
    <w:rsid w:val="00382BE7"/>
    <w:rsid w:val="00391168"/>
    <w:rsid w:val="00394297"/>
    <w:rsid w:val="003973E8"/>
    <w:rsid w:val="003A1DE1"/>
    <w:rsid w:val="003A3E4F"/>
    <w:rsid w:val="003A7615"/>
    <w:rsid w:val="003B6C01"/>
    <w:rsid w:val="003C07C7"/>
    <w:rsid w:val="003C3AF0"/>
    <w:rsid w:val="003C5684"/>
    <w:rsid w:val="003C6164"/>
    <w:rsid w:val="003C6B15"/>
    <w:rsid w:val="003C6CAC"/>
    <w:rsid w:val="003E047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67FE4"/>
    <w:rsid w:val="00472375"/>
    <w:rsid w:val="00476140"/>
    <w:rsid w:val="0047622D"/>
    <w:rsid w:val="00477544"/>
    <w:rsid w:val="00481ADC"/>
    <w:rsid w:val="00481B4F"/>
    <w:rsid w:val="00486B91"/>
    <w:rsid w:val="0048736C"/>
    <w:rsid w:val="00495BA6"/>
    <w:rsid w:val="00495E06"/>
    <w:rsid w:val="004A0555"/>
    <w:rsid w:val="004A2391"/>
    <w:rsid w:val="004A5152"/>
    <w:rsid w:val="004B5811"/>
    <w:rsid w:val="004B65CB"/>
    <w:rsid w:val="004C147D"/>
    <w:rsid w:val="004C5705"/>
    <w:rsid w:val="004D60B4"/>
    <w:rsid w:val="004E1667"/>
    <w:rsid w:val="004F1566"/>
    <w:rsid w:val="00510964"/>
    <w:rsid w:val="0051110F"/>
    <w:rsid w:val="00514512"/>
    <w:rsid w:val="00520965"/>
    <w:rsid w:val="00534E48"/>
    <w:rsid w:val="005405B1"/>
    <w:rsid w:val="00542CA3"/>
    <w:rsid w:val="00546F39"/>
    <w:rsid w:val="00550ECA"/>
    <w:rsid w:val="00556031"/>
    <w:rsid w:val="00561A24"/>
    <w:rsid w:val="005623FC"/>
    <w:rsid w:val="00563288"/>
    <w:rsid w:val="0057602C"/>
    <w:rsid w:val="005766B6"/>
    <w:rsid w:val="0058162C"/>
    <w:rsid w:val="0058355D"/>
    <w:rsid w:val="00583B13"/>
    <w:rsid w:val="00583D16"/>
    <w:rsid w:val="00586490"/>
    <w:rsid w:val="00590F6B"/>
    <w:rsid w:val="00594DC3"/>
    <w:rsid w:val="00596990"/>
    <w:rsid w:val="005A2EAF"/>
    <w:rsid w:val="005A45B3"/>
    <w:rsid w:val="005A5B42"/>
    <w:rsid w:val="005D703A"/>
    <w:rsid w:val="005E0D23"/>
    <w:rsid w:val="005E49E3"/>
    <w:rsid w:val="005E6727"/>
    <w:rsid w:val="005F0A1F"/>
    <w:rsid w:val="005F3C5B"/>
    <w:rsid w:val="005F6D69"/>
    <w:rsid w:val="005F6E56"/>
    <w:rsid w:val="00602E55"/>
    <w:rsid w:val="00611081"/>
    <w:rsid w:val="00613F45"/>
    <w:rsid w:val="00632D12"/>
    <w:rsid w:val="00633137"/>
    <w:rsid w:val="00634868"/>
    <w:rsid w:val="00642546"/>
    <w:rsid w:val="00642777"/>
    <w:rsid w:val="00645B3F"/>
    <w:rsid w:val="00653AC9"/>
    <w:rsid w:val="00655CBA"/>
    <w:rsid w:val="00661079"/>
    <w:rsid w:val="006642FC"/>
    <w:rsid w:val="00673C1B"/>
    <w:rsid w:val="00673F4A"/>
    <w:rsid w:val="006768EF"/>
    <w:rsid w:val="0067712A"/>
    <w:rsid w:val="0067763D"/>
    <w:rsid w:val="00680863"/>
    <w:rsid w:val="0068271D"/>
    <w:rsid w:val="00686A5B"/>
    <w:rsid w:val="00686EC9"/>
    <w:rsid w:val="00692876"/>
    <w:rsid w:val="006A0916"/>
    <w:rsid w:val="006A58C4"/>
    <w:rsid w:val="006B17C8"/>
    <w:rsid w:val="006B5AB5"/>
    <w:rsid w:val="006B782F"/>
    <w:rsid w:val="006B7D76"/>
    <w:rsid w:val="006C0D45"/>
    <w:rsid w:val="006C3340"/>
    <w:rsid w:val="006C3DC5"/>
    <w:rsid w:val="006D0D17"/>
    <w:rsid w:val="006D5682"/>
    <w:rsid w:val="006D771F"/>
    <w:rsid w:val="006E00F9"/>
    <w:rsid w:val="006E1994"/>
    <w:rsid w:val="006E340B"/>
    <w:rsid w:val="006F3AD5"/>
    <w:rsid w:val="00700DC4"/>
    <w:rsid w:val="00710781"/>
    <w:rsid w:val="00712612"/>
    <w:rsid w:val="00713F26"/>
    <w:rsid w:val="00715251"/>
    <w:rsid w:val="00725D59"/>
    <w:rsid w:val="00732AFC"/>
    <w:rsid w:val="00734075"/>
    <w:rsid w:val="00734C29"/>
    <w:rsid w:val="00735F1E"/>
    <w:rsid w:val="00736252"/>
    <w:rsid w:val="007426F9"/>
    <w:rsid w:val="0074395D"/>
    <w:rsid w:val="00743987"/>
    <w:rsid w:val="0075461B"/>
    <w:rsid w:val="007604AF"/>
    <w:rsid w:val="007634EF"/>
    <w:rsid w:val="00763A7B"/>
    <w:rsid w:val="00782A1C"/>
    <w:rsid w:val="00782DF4"/>
    <w:rsid w:val="00783DF8"/>
    <w:rsid w:val="007A03B7"/>
    <w:rsid w:val="007A53B4"/>
    <w:rsid w:val="007A5BAB"/>
    <w:rsid w:val="007D0D95"/>
    <w:rsid w:val="007E42E4"/>
    <w:rsid w:val="007E4357"/>
    <w:rsid w:val="007E5E75"/>
    <w:rsid w:val="008000B8"/>
    <w:rsid w:val="00800130"/>
    <w:rsid w:val="00802CD7"/>
    <w:rsid w:val="008058B2"/>
    <w:rsid w:val="008059F6"/>
    <w:rsid w:val="00812A80"/>
    <w:rsid w:val="008164FD"/>
    <w:rsid w:val="00816A24"/>
    <w:rsid w:val="00835FBF"/>
    <w:rsid w:val="00843FAC"/>
    <w:rsid w:val="008448A8"/>
    <w:rsid w:val="00853D84"/>
    <w:rsid w:val="0085488E"/>
    <w:rsid w:val="00862AA1"/>
    <w:rsid w:val="00864A5B"/>
    <w:rsid w:val="008677FD"/>
    <w:rsid w:val="00872AEE"/>
    <w:rsid w:val="008747AC"/>
    <w:rsid w:val="00881592"/>
    <w:rsid w:val="00885D35"/>
    <w:rsid w:val="00886478"/>
    <w:rsid w:val="00886499"/>
    <w:rsid w:val="00894FF6"/>
    <w:rsid w:val="00896E04"/>
    <w:rsid w:val="00897237"/>
    <w:rsid w:val="008A1427"/>
    <w:rsid w:val="008A42AA"/>
    <w:rsid w:val="008A5539"/>
    <w:rsid w:val="008A5A50"/>
    <w:rsid w:val="008B7A92"/>
    <w:rsid w:val="008B7AAC"/>
    <w:rsid w:val="008C0A1F"/>
    <w:rsid w:val="008C50E4"/>
    <w:rsid w:val="008C736A"/>
    <w:rsid w:val="008D08DC"/>
    <w:rsid w:val="008D48DC"/>
    <w:rsid w:val="008E1F31"/>
    <w:rsid w:val="008E2115"/>
    <w:rsid w:val="008E2E56"/>
    <w:rsid w:val="008E5164"/>
    <w:rsid w:val="008F2679"/>
    <w:rsid w:val="008F2B6D"/>
    <w:rsid w:val="008F619D"/>
    <w:rsid w:val="008F6C7D"/>
    <w:rsid w:val="008F6F2E"/>
    <w:rsid w:val="00900648"/>
    <w:rsid w:val="00905C70"/>
    <w:rsid w:val="00907F19"/>
    <w:rsid w:val="00913012"/>
    <w:rsid w:val="0091779F"/>
    <w:rsid w:val="00923D64"/>
    <w:rsid w:val="00923D6C"/>
    <w:rsid w:val="00926035"/>
    <w:rsid w:val="00932B61"/>
    <w:rsid w:val="00935D86"/>
    <w:rsid w:val="009417D4"/>
    <w:rsid w:val="00947A68"/>
    <w:rsid w:val="00962A76"/>
    <w:rsid w:val="00964DE5"/>
    <w:rsid w:val="00966456"/>
    <w:rsid w:val="00970BC8"/>
    <w:rsid w:val="00980236"/>
    <w:rsid w:val="0098596F"/>
    <w:rsid w:val="00990D58"/>
    <w:rsid w:val="00992453"/>
    <w:rsid w:val="0099744D"/>
    <w:rsid w:val="009A1C2A"/>
    <w:rsid w:val="009B0C50"/>
    <w:rsid w:val="009B1E7A"/>
    <w:rsid w:val="009B32A9"/>
    <w:rsid w:val="009C17EC"/>
    <w:rsid w:val="009C614A"/>
    <w:rsid w:val="009D2854"/>
    <w:rsid w:val="009D4CF3"/>
    <w:rsid w:val="009D7041"/>
    <w:rsid w:val="009E2862"/>
    <w:rsid w:val="009E3672"/>
    <w:rsid w:val="009E40F3"/>
    <w:rsid w:val="009E7D92"/>
    <w:rsid w:val="009F1AB3"/>
    <w:rsid w:val="009F4195"/>
    <w:rsid w:val="00A016CA"/>
    <w:rsid w:val="00A05C9D"/>
    <w:rsid w:val="00A05F48"/>
    <w:rsid w:val="00A11323"/>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961"/>
    <w:rsid w:val="00A54D88"/>
    <w:rsid w:val="00A625F9"/>
    <w:rsid w:val="00A6292F"/>
    <w:rsid w:val="00A62AE6"/>
    <w:rsid w:val="00A6429A"/>
    <w:rsid w:val="00A64ADB"/>
    <w:rsid w:val="00A713B3"/>
    <w:rsid w:val="00A718C2"/>
    <w:rsid w:val="00A7435E"/>
    <w:rsid w:val="00A81C1A"/>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AF5FED"/>
    <w:rsid w:val="00B02B80"/>
    <w:rsid w:val="00B06B60"/>
    <w:rsid w:val="00B1348E"/>
    <w:rsid w:val="00B22243"/>
    <w:rsid w:val="00B23D5B"/>
    <w:rsid w:val="00B25CB2"/>
    <w:rsid w:val="00B42CF7"/>
    <w:rsid w:val="00B5208C"/>
    <w:rsid w:val="00B52B67"/>
    <w:rsid w:val="00B65D19"/>
    <w:rsid w:val="00B71624"/>
    <w:rsid w:val="00B738DD"/>
    <w:rsid w:val="00B75750"/>
    <w:rsid w:val="00B76F5D"/>
    <w:rsid w:val="00B81897"/>
    <w:rsid w:val="00B81B08"/>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0736"/>
    <w:rsid w:val="00C227BF"/>
    <w:rsid w:val="00C24838"/>
    <w:rsid w:val="00C25CB9"/>
    <w:rsid w:val="00C32923"/>
    <w:rsid w:val="00C342BD"/>
    <w:rsid w:val="00C378D0"/>
    <w:rsid w:val="00C50F93"/>
    <w:rsid w:val="00C51089"/>
    <w:rsid w:val="00C573F5"/>
    <w:rsid w:val="00C66731"/>
    <w:rsid w:val="00C7148E"/>
    <w:rsid w:val="00C74AC7"/>
    <w:rsid w:val="00C77D88"/>
    <w:rsid w:val="00C81D4E"/>
    <w:rsid w:val="00C86CBA"/>
    <w:rsid w:val="00C90543"/>
    <w:rsid w:val="00CA1DDD"/>
    <w:rsid w:val="00CA66D8"/>
    <w:rsid w:val="00CA762E"/>
    <w:rsid w:val="00CB3BC8"/>
    <w:rsid w:val="00CC03CF"/>
    <w:rsid w:val="00CC738F"/>
    <w:rsid w:val="00CD59FC"/>
    <w:rsid w:val="00CE08B1"/>
    <w:rsid w:val="00CE13EA"/>
    <w:rsid w:val="00CE3BEA"/>
    <w:rsid w:val="00CF6A30"/>
    <w:rsid w:val="00D00B54"/>
    <w:rsid w:val="00D04615"/>
    <w:rsid w:val="00D11A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404E"/>
    <w:rsid w:val="00D66112"/>
    <w:rsid w:val="00D72850"/>
    <w:rsid w:val="00D72B0E"/>
    <w:rsid w:val="00D7489D"/>
    <w:rsid w:val="00D74B5E"/>
    <w:rsid w:val="00D934B3"/>
    <w:rsid w:val="00D94211"/>
    <w:rsid w:val="00DB09E6"/>
    <w:rsid w:val="00DB1300"/>
    <w:rsid w:val="00DB2986"/>
    <w:rsid w:val="00DB399F"/>
    <w:rsid w:val="00DB558F"/>
    <w:rsid w:val="00DB7254"/>
    <w:rsid w:val="00DC2B13"/>
    <w:rsid w:val="00DD3AB3"/>
    <w:rsid w:val="00DD5705"/>
    <w:rsid w:val="00DE2BF2"/>
    <w:rsid w:val="00DE6B99"/>
    <w:rsid w:val="00DF2143"/>
    <w:rsid w:val="00DF48FA"/>
    <w:rsid w:val="00E061F2"/>
    <w:rsid w:val="00E14F4A"/>
    <w:rsid w:val="00E17B20"/>
    <w:rsid w:val="00E22214"/>
    <w:rsid w:val="00E23AC4"/>
    <w:rsid w:val="00E242D6"/>
    <w:rsid w:val="00E2727F"/>
    <w:rsid w:val="00E32857"/>
    <w:rsid w:val="00E37E87"/>
    <w:rsid w:val="00E41286"/>
    <w:rsid w:val="00E46108"/>
    <w:rsid w:val="00E477E6"/>
    <w:rsid w:val="00E55D66"/>
    <w:rsid w:val="00E5745E"/>
    <w:rsid w:val="00E62DD7"/>
    <w:rsid w:val="00E6625E"/>
    <w:rsid w:val="00E6688A"/>
    <w:rsid w:val="00E70629"/>
    <w:rsid w:val="00E739EE"/>
    <w:rsid w:val="00E74F00"/>
    <w:rsid w:val="00E755BE"/>
    <w:rsid w:val="00E857FC"/>
    <w:rsid w:val="00E87068"/>
    <w:rsid w:val="00E87A85"/>
    <w:rsid w:val="00E941D7"/>
    <w:rsid w:val="00EA5AC5"/>
    <w:rsid w:val="00EB7957"/>
    <w:rsid w:val="00EB7CA6"/>
    <w:rsid w:val="00EC1D60"/>
    <w:rsid w:val="00EC50FF"/>
    <w:rsid w:val="00EC6506"/>
    <w:rsid w:val="00ED61A6"/>
    <w:rsid w:val="00EE0C05"/>
    <w:rsid w:val="00EE275A"/>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35725"/>
    <w:rsid w:val="00F40494"/>
    <w:rsid w:val="00F4108E"/>
    <w:rsid w:val="00F415D5"/>
    <w:rsid w:val="00F41FCE"/>
    <w:rsid w:val="00F44155"/>
    <w:rsid w:val="00F519EF"/>
    <w:rsid w:val="00F57090"/>
    <w:rsid w:val="00F6102A"/>
    <w:rsid w:val="00F61419"/>
    <w:rsid w:val="00F66659"/>
    <w:rsid w:val="00F70345"/>
    <w:rsid w:val="00F81557"/>
    <w:rsid w:val="00F83C33"/>
    <w:rsid w:val="00FB2C5E"/>
    <w:rsid w:val="00FB55C5"/>
    <w:rsid w:val="00FC244C"/>
    <w:rsid w:val="00FC67EA"/>
    <w:rsid w:val="00FD160D"/>
    <w:rsid w:val="00FD245D"/>
    <w:rsid w:val="00FD3787"/>
    <w:rsid w:val="00FE174C"/>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A6"/>
    <w:pPr>
      <w:widowControl w:val="0"/>
      <w:jc w:val="both"/>
    </w:pPr>
    <w:rPr>
      <w:kern w:val="2"/>
      <w:sz w:val="21"/>
      <w:szCs w:val="22"/>
    </w:rPr>
  </w:style>
  <w:style w:type="paragraph" w:styleId="2">
    <w:name w:val="heading 2"/>
    <w:basedOn w:val="a"/>
    <w:next w:val="a"/>
    <w:link w:val="2Char"/>
    <w:uiPriority w:val="9"/>
    <w:qFormat/>
    <w:rsid w:val="00ED61A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D61A6"/>
    <w:pPr>
      <w:jc w:val="left"/>
    </w:pPr>
  </w:style>
  <w:style w:type="paragraph" w:styleId="a4">
    <w:name w:val="Balloon Text"/>
    <w:basedOn w:val="a"/>
    <w:link w:val="Char0"/>
    <w:uiPriority w:val="99"/>
    <w:semiHidden/>
    <w:unhideWhenUsed/>
    <w:rsid w:val="00ED61A6"/>
    <w:rPr>
      <w:sz w:val="18"/>
      <w:szCs w:val="18"/>
    </w:rPr>
  </w:style>
  <w:style w:type="paragraph" w:styleId="a5">
    <w:name w:val="footer"/>
    <w:basedOn w:val="a"/>
    <w:link w:val="Char1"/>
    <w:uiPriority w:val="99"/>
    <w:unhideWhenUsed/>
    <w:rsid w:val="00ED61A6"/>
    <w:pPr>
      <w:tabs>
        <w:tab w:val="center" w:pos="4153"/>
        <w:tab w:val="right" w:pos="8306"/>
      </w:tabs>
      <w:snapToGrid w:val="0"/>
      <w:jc w:val="left"/>
    </w:pPr>
    <w:rPr>
      <w:sz w:val="18"/>
      <w:szCs w:val="18"/>
    </w:rPr>
  </w:style>
  <w:style w:type="paragraph" w:styleId="a6">
    <w:name w:val="header"/>
    <w:basedOn w:val="a"/>
    <w:link w:val="Char2"/>
    <w:uiPriority w:val="99"/>
    <w:unhideWhenUsed/>
    <w:rsid w:val="00ED61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ED61A6"/>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ED61A6"/>
    <w:rPr>
      <w:b/>
      <w:bCs/>
    </w:rPr>
  </w:style>
  <w:style w:type="table" w:styleId="a9">
    <w:name w:val="Table Grid"/>
    <w:basedOn w:val="a1"/>
    <w:uiPriority w:val="59"/>
    <w:qFormat/>
    <w:rsid w:val="00ED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ED61A6"/>
    <w:rPr>
      <w:color w:val="0000FF"/>
      <w:u w:val="single"/>
    </w:rPr>
  </w:style>
  <w:style w:type="character" w:styleId="ab">
    <w:name w:val="annotation reference"/>
    <w:uiPriority w:val="99"/>
    <w:semiHidden/>
    <w:unhideWhenUsed/>
    <w:rsid w:val="00ED61A6"/>
    <w:rPr>
      <w:sz w:val="21"/>
      <w:szCs w:val="21"/>
    </w:rPr>
  </w:style>
  <w:style w:type="character" w:customStyle="1" w:styleId="Char2">
    <w:name w:val="页眉 Char"/>
    <w:link w:val="a6"/>
    <w:uiPriority w:val="99"/>
    <w:rsid w:val="00ED61A6"/>
    <w:rPr>
      <w:rFonts w:ascii="Calibri" w:eastAsia="宋体" w:hAnsi="Calibri" w:cs="Times New Roman"/>
      <w:sz w:val="18"/>
      <w:szCs w:val="18"/>
    </w:rPr>
  </w:style>
  <w:style w:type="character" w:customStyle="1" w:styleId="Char0">
    <w:name w:val="批注框文本 Char"/>
    <w:link w:val="a4"/>
    <w:uiPriority w:val="99"/>
    <w:semiHidden/>
    <w:qFormat/>
    <w:rsid w:val="00ED61A6"/>
    <w:rPr>
      <w:sz w:val="18"/>
      <w:szCs w:val="18"/>
    </w:rPr>
  </w:style>
  <w:style w:type="character" w:customStyle="1" w:styleId="Char1">
    <w:name w:val="页脚 Char"/>
    <w:link w:val="a5"/>
    <w:uiPriority w:val="99"/>
    <w:qFormat/>
    <w:rsid w:val="00ED61A6"/>
    <w:rPr>
      <w:kern w:val="2"/>
      <w:sz w:val="18"/>
      <w:szCs w:val="18"/>
    </w:rPr>
  </w:style>
  <w:style w:type="character" w:customStyle="1" w:styleId="Char">
    <w:name w:val="批注文字 Char"/>
    <w:link w:val="a3"/>
    <w:uiPriority w:val="99"/>
    <w:semiHidden/>
    <w:rsid w:val="00ED61A6"/>
    <w:rPr>
      <w:kern w:val="2"/>
      <w:sz w:val="21"/>
      <w:szCs w:val="22"/>
    </w:rPr>
  </w:style>
  <w:style w:type="character" w:customStyle="1" w:styleId="Char3">
    <w:name w:val="批注主题 Char"/>
    <w:link w:val="a8"/>
    <w:uiPriority w:val="99"/>
    <w:semiHidden/>
    <w:rsid w:val="00ED61A6"/>
    <w:rPr>
      <w:b/>
      <w:bCs/>
      <w:kern w:val="2"/>
      <w:sz w:val="21"/>
      <w:szCs w:val="22"/>
    </w:rPr>
  </w:style>
  <w:style w:type="character" w:customStyle="1" w:styleId="2Char">
    <w:name w:val="标题 2 Char"/>
    <w:link w:val="2"/>
    <w:uiPriority w:val="9"/>
    <w:rsid w:val="00ED61A6"/>
    <w:rPr>
      <w:rFonts w:ascii="宋体" w:hAnsi="宋体" w:cs="宋体"/>
      <w:b/>
      <w:bCs/>
      <w:sz w:val="36"/>
      <w:szCs w:val="36"/>
    </w:rPr>
  </w:style>
  <w:style w:type="paragraph" w:styleId="ac">
    <w:name w:val="List Paragraph"/>
    <w:basedOn w:val="a"/>
    <w:uiPriority w:val="34"/>
    <w:qFormat/>
    <w:rsid w:val="00ED61A6"/>
    <w:pPr>
      <w:ind w:firstLineChars="200" w:firstLine="420"/>
    </w:pPr>
  </w:style>
  <w:style w:type="paragraph" w:customStyle="1" w:styleId="1">
    <w:name w:val="修订1"/>
    <w:hidden/>
    <w:uiPriority w:val="99"/>
    <w:semiHidden/>
    <w:qFormat/>
    <w:rsid w:val="00ED61A6"/>
    <w:rPr>
      <w:kern w:val="2"/>
      <w:sz w:val="21"/>
      <w:szCs w:val="22"/>
    </w:rPr>
  </w:style>
  <w:style w:type="paragraph" w:styleId="ad">
    <w:name w:val="Revision"/>
    <w:hidden/>
    <w:uiPriority w:val="99"/>
    <w:semiHidden/>
    <w:rsid w:val="00D94211"/>
    <w:rPr>
      <w:kern w:val="2"/>
      <w:sz w:val="21"/>
      <w:szCs w:val="22"/>
    </w:rPr>
  </w:style>
</w:styles>
</file>

<file path=word/webSettings.xml><?xml version="1.0" encoding="utf-8"?>
<w:webSettings xmlns:r="http://schemas.openxmlformats.org/officeDocument/2006/relationships" xmlns:w="http://schemas.openxmlformats.org/wordprocessingml/2006/main">
  <w:divs>
    <w:div w:id="19472032">
      <w:bodyDiv w:val="1"/>
      <w:marLeft w:val="0"/>
      <w:marRight w:val="0"/>
      <w:marTop w:val="0"/>
      <w:marBottom w:val="0"/>
      <w:divBdr>
        <w:top w:val="none" w:sz="0" w:space="0" w:color="auto"/>
        <w:left w:val="none" w:sz="0" w:space="0" w:color="auto"/>
        <w:bottom w:val="none" w:sz="0" w:space="0" w:color="auto"/>
        <w:right w:val="none" w:sz="0" w:space="0" w:color="auto"/>
      </w:divBdr>
      <w:divsChild>
        <w:div w:id="439688738">
          <w:marLeft w:val="0"/>
          <w:marRight w:val="0"/>
          <w:marTop w:val="0"/>
          <w:marBottom w:val="0"/>
          <w:divBdr>
            <w:top w:val="none" w:sz="0" w:space="0" w:color="auto"/>
            <w:left w:val="none" w:sz="0" w:space="0" w:color="auto"/>
            <w:bottom w:val="none" w:sz="0" w:space="0" w:color="auto"/>
            <w:right w:val="none" w:sz="0" w:space="0" w:color="auto"/>
          </w:divBdr>
        </w:div>
      </w:divsChild>
    </w:div>
    <w:div w:id="336080368">
      <w:bodyDiv w:val="1"/>
      <w:marLeft w:val="0"/>
      <w:marRight w:val="0"/>
      <w:marTop w:val="0"/>
      <w:marBottom w:val="0"/>
      <w:divBdr>
        <w:top w:val="none" w:sz="0" w:space="0" w:color="auto"/>
        <w:left w:val="none" w:sz="0" w:space="0" w:color="auto"/>
        <w:bottom w:val="none" w:sz="0" w:space="0" w:color="auto"/>
        <w:right w:val="none" w:sz="0" w:space="0" w:color="auto"/>
      </w:divBdr>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 w:id="1796289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B7767E-BC0A-4D94-A3E3-ED574DB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4</DocSecurity>
  <Lines>49</Lines>
  <Paragraphs>13</Paragraphs>
  <ScaleCrop>false</ScaleCrop>
  <Company>Lenovo</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2024-05-22T16:01:00Z</dcterms:created>
  <dcterms:modified xsi:type="dcterms:W3CDTF">2024-05-22T16:01:00Z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