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554A43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关于汇添富恒生指数型证券投资基金（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QDII-LOF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）调整大额申购、定期定额投资业务限制金额的公告</w:t>
      </w:r>
    </w:p>
    <w:p w:rsidR="00745B42" w:rsidRPr="00745B42" w:rsidRDefault="00554A43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05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22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745B42" w:rsidRPr="00745B42" w:rsidRDefault="00554A43" w:rsidP="00554A43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506"/>
        <w:gridCol w:w="2641"/>
        <w:gridCol w:w="2641"/>
      </w:tblGrid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164705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A21382">
        <w:tc>
          <w:tcPr>
            <w:tcW w:w="20000" w:type="dxa"/>
            <w:vMerge w:val="restart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05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A21382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为保护基金份额持有人的利益，保障基金平稳运作，根据《汇添富恒生指数型证券投资基金（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汇添富恒生指数（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010789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金额单位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300,000.00</w:t>
            </w:r>
          </w:p>
        </w:tc>
      </w:tr>
      <w:tr w:rsidR="00A21382">
        <w:tc>
          <w:tcPr>
            <w:tcW w:w="-25536" w:type="dxa"/>
            <w:gridSpan w:val="2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554A4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554A4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</w:t>
      </w:r>
      <w:r w:rsidRPr="00745B42">
        <w:rPr>
          <w:rFonts w:ascii="宋体" w:eastAsia="宋体" w:hAnsi="宋体" w:cs="宋体"/>
          <w:color w:val="000000"/>
          <w:szCs w:val="21"/>
        </w:rPr>
        <w:t>1</w:t>
      </w:r>
      <w:r w:rsidRPr="00745B42">
        <w:rPr>
          <w:rFonts w:ascii="宋体" w:eastAsia="宋体" w:hAnsi="宋体" w:cs="宋体"/>
          <w:color w:val="000000"/>
          <w:szCs w:val="21"/>
        </w:rPr>
        <w:t>、本基金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类份额场内简称为恒生</w:t>
      </w:r>
      <w:r w:rsidRPr="00745B42">
        <w:rPr>
          <w:rFonts w:ascii="宋体" w:eastAsia="宋体" w:hAnsi="宋体" w:cs="宋体"/>
          <w:color w:val="000000"/>
          <w:szCs w:val="21"/>
        </w:rPr>
        <w:t>LOF</w:t>
      </w:r>
      <w:r w:rsidRPr="00745B42">
        <w:rPr>
          <w:rFonts w:ascii="宋体" w:eastAsia="宋体" w:hAnsi="宋体" w:cs="宋体"/>
          <w:color w:val="000000"/>
          <w:szCs w:val="21"/>
        </w:rPr>
        <w:t>。</w:t>
      </w:r>
    </w:p>
    <w:p w:rsidR="00745B42" w:rsidRPr="00745B42" w:rsidRDefault="00554A4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、汇添富恒生指数（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、汇添富恒生指数（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日起限制大额申购、大额定期定额投资业务，限制金额为</w:t>
      </w:r>
      <w:r w:rsidRPr="00745B42">
        <w:rPr>
          <w:rFonts w:ascii="宋体" w:eastAsia="宋体" w:hAnsi="宋体" w:cs="宋体"/>
          <w:color w:val="000000"/>
          <w:szCs w:val="21"/>
        </w:rPr>
        <w:t>5000</w:t>
      </w:r>
      <w:r w:rsidRPr="00745B42">
        <w:rPr>
          <w:rFonts w:ascii="宋体" w:eastAsia="宋体" w:hAnsi="宋体" w:cs="宋体"/>
          <w:color w:val="000000"/>
          <w:szCs w:val="21"/>
        </w:rPr>
        <w:t>人民币元，详见本公司于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日发布的《关于汇添富恒生指数型证券投资基金（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）暂停大额申购、定期定额投资业务的公告》。</w:t>
      </w:r>
    </w:p>
    <w:p w:rsidR="00745B42" w:rsidRPr="00745B42" w:rsidRDefault="00554A4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3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05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23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05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23</w:t>
      </w:r>
      <w:r w:rsidRPr="00745B42">
        <w:rPr>
          <w:rFonts w:ascii="宋体" w:eastAsia="宋体" w:hAnsi="宋体" w:cs="宋体"/>
          <w:color w:val="000000"/>
          <w:szCs w:val="21"/>
        </w:rPr>
        <w:t>日），汇添富恒生指数（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调整大额申购、大额定期定额投资业务限制金额，单日单个基金账户单笔或多笔累计申购、定期定额投资的金额不应超过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</w:t>
      </w:r>
      <w:r w:rsidRPr="00745B42">
        <w:rPr>
          <w:rFonts w:ascii="宋体" w:eastAsia="宋体" w:hAnsi="宋体" w:cs="宋体"/>
          <w:color w:val="000000"/>
          <w:szCs w:val="21"/>
        </w:rPr>
        <w:t>人民币元</w:t>
      </w:r>
      <w:r w:rsidRPr="00745B42">
        <w:rPr>
          <w:rFonts w:ascii="宋体" w:eastAsia="宋体" w:hAnsi="宋体" w:cs="宋体"/>
          <w:color w:val="000000"/>
          <w:szCs w:val="21"/>
        </w:rPr>
        <w:t xml:space="preserve"> </w:t>
      </w:r>
      <w:r w:rsidRPr="00745B42">
        <w:rPr>
          <w:rFonts w:ascii="宋体" w:eastAsia="宋体" w:hAnsi="宋体" w:cs="宋体"/>
          <w:color w:val="000000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</w:t>
      </w:r>
      <w:r w:rsidRPr="00745B42">
        <w:rPr>
          <w:rFonts w:ascii="宋体" w:eastAsia="宋体" w:hAnsi="宋体" w:cs="宋体"/>
          <w:color w:val="000000"/>
          <w:szCs w:val="21"/>
        </w:rPr>
        <w:lastRenderedPageBreak/>
        <w:t>拒绝。该份额暂停上述大额业务期间，其他业务仍照常办理。本基金汇添富恒生指数（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恢复大额申购、大额定期定额投资业务的具体时间将另行公告。</w:t>
      </w:r>
    </w:p>
    <w:p w:rsidR="00745B42" w:rsidRPr="00745B42" w:rsidRDefault="00554A43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4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05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23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05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23</w:t>
      </w:r>
      <w:r w:rsidRPr="00745B42">
        <w:rPr>
          <w:rFonts w:ascii="宋体" w:eastAsia="宋体" w:hAnsi="宋体" w:cs="宋体"/>
          <w:color w:val="000000"/>
          <w:szCs w:val="21"/>
        </w:rPr>
        <w:t>日），汇添富恒生指数（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调整大额申购、大额定期定额投资业务限制金额，单日单个基金账户单笔或多笔累计申购、定期定额投资的金额不应超过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</w:t>
      </w:r>
      <w:r w:rsidRPr="00745B42">
        <w:rPr>
          <w:rFonts w:ascii="宋体" w:eastAsia="宋体" w:hAnsi="宋体" w:cs="宋体"/>
          <w:color w:val="000000"/>
          <w:szCs w:val="21"/>
        </w:rPr>
        <w:t>人民币元</w:t>
      </w:r>
      <w:r w:rsidRPr="00745B42">
        <w:rPr>
          <w:rFonts w:ascii="宋体" w:eastAsia="宋体" w:hAnsi="宋体" w:cs="宋体"/>
          <w:color w:val="000000"/>
          <w:szCs w:val="21"/>
        </w:rPr>
        <w:t xml:space="preserve"> </w:t>
      </w:r>
      <w:r w:rsidRPr="00745B42">
        <w:rPr>
          <w:rFonts w:ascii="宋体" w:eastAsia="宋体" w:hAnsi="宋体" w:cs="宋体"/>
          <w:color w:val="000000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人民币元，本公司将部分或全部拒绝。该份额暂停上述大额业务期间，其他业务仍照常办理。本基金汇添富恒生指数（</w:t>
      </w:r>
      <w:r w:rsidRPr="00745B42">
        <w:rPr>
          <w:rFonts w:ascii="宋体" w:eastAsia="宋体" w:hAnsi="宋体" w:cs="宋体"/>
          <w:color w:val="000000"/>
          <w:szCs w:val="21"/>
        </w:rPr>
        <w:t>QDII-LOF</w:t>
      </w:r>
      <w:r w:rsidRPr="00745B42">
        <w:rPr>
          <w:rFonts w:ascii="宋体" w:eastAsia="宋体" w:hAnsi="宋体" w:cs="宋体"/>
          <w:color w:val="000000"/>
          <w:szCs w:val="21"/>
        </w:rPr>
        <w:t>）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恢复大额申购、大额定期定额投资业务的具体时间将另行公告。</w:t>
      </w:r>
    </w:p>
    <w:p w:rsidR="00745B42" w:rsidRPr="00745B42" w:rsidRDefault="00554A43" w:rsidP="00554A43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554A43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554A43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554A43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554A43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bookmarkStart w:id="2" w:name="_GoBack"/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554A43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05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22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554A43"/>
    <w:rsid w:val="00650CB3"/>
    <w:rsid w:val="00745B42"/>
    <w:rsid w:val="00787C4C"/>
    <w:rsid w:val="00872445"/>
    <w:rsid w:val="00A21382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4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2024-05-21T16:00:00Z</dcterms:created>
  <dcterms:modified xsi:type="dcterms:W3CDTF">2024-05-21T16:00:00Z</dcterms:modified>
</cp:coreProperties>
</file>