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7D" w:rsidRDefault="00247C86">
      <w:pPr>
        <w:spacing w:line="248" w:lineRule="auto"/>
        <w:jc w:val="center"/>
        <w:rPr>
          <w:rFonts w:ascii="方正小标宋简体" w:eastAsia="方正小标宋简体" w:hAnsi="方正小标宋简体" w:cs="方正小标宋简体"/>
          <w:spacing w:val="9"/>
          <w:sz w:val="44"/>
          <w:szCs w:val="44"/>
        </w:rPr>
      </w:pPr>
      <w:r>
        <w:rPr>
          <w:rFonts w:ascii="方正小标宋简体" w:eastAsia="方正小标宋简体" w:hAnsi="方正小标宋简体" w:cs="方正小标宋简体" w:hint="eastAsia"/>
          <w:spacing w:val="9"/>
          <w:sz w:val="44"/>
          <w:szCs w:val="44"/>
        </w:rPr>
        <w:t>建信中关村产业园封闭式</w:t>
      </w:r>
    </w:p>
    <w:p w:rsidR="0004777D" w:rsidRDefault="00247C86">
      <w:pPr>
        <w:spacing w:line="248" w:lineRule="auto"/>
        <w:jc w:val="center"/>
        <w:rPr>
          <w:rFonts w:ascii="方正小标宋简体" w:eastAsia="方正小标宋简体" w:hAnsi="方正小标宋简体" w:cs="方正小标宋简体"/>
          <w:spacing w:val="9"/>
          <w:sz w:val="44"/>
          <w:szCs w:val="44"/>
        </w:rPr>
      </w:pPr>
      <w:r>
        <w:rPr>
          <w:rFonts w:ascii="方正小标宋简体" w:eastAsia="方正小标宋简体" w:hAnsi="方正小标宋简体" w:cs="方正小标宋简体" w:hint="eastAsia"/>
          <w:spacing w:val="9"/>
          <w:sz w:val="44"/>
          <w:szCs w:val="44"/>
        </w:rPr>
        <w:t>基础设施证券投资基金</w:t>
      </w:r>
    </w:p>
    <w:p w:rsidR="0004777D" w:rsidRDefault="00247C86">
      <w:pPr>
        <w:spacing w:line="248"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9"/>
          <w:sz w:val="44"/>
          <w:szCs w:val="44"/>
          <w:lang w:eastAsia="zh-CN"/>
        </w:rPr>
        <w:t>详式</w:t>
      </w:r>
      <w:r>
        <w:rPr>
          <w:rFonts w:ascii="方正小标宋简体" w:eastAsia="方正小标宋简体" w:hAnsi="方正小标宋简体" w:cs="方正小标宋简体" w:hint="eastAsia"/>
          <w:spacing w:val="9"/>
          <w:sz w:val="44"/>
          <w:szCs w:val="44"/>
        </w:rPr>
        <w:t>权益变动报告书</w:t>
      </w:r>
    </w:p>
    <w:p w:rsidR="0004777D" w:rsidRDefault="0004777D">
      <w:pPr>
        <w:spacing w:line="249" w:lineRule="auto"/>
        <w:rPr>
          <w:rFonts w:ascii="仿宋" w:eastAsia="仿宋" w:hAnsi="仿宋" w:cs="仿宋"/>
          <w:sz w:val="32"/>
          <w:szCs w:val="32"/>
        </w:rPr>
      </w:pP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上市基础设施基金名称</w:t>
      </w:r>
      <w:r>
        <w:rPr>
          <w:rFonts w:ascii="仿宋" w:eastAsia="仿宋" w:hAnsi="仿宋" w:cs="仿宋" w:hint="eastAsia"/>
          <w:spacing w:val="-3"/>
          <w:sz w:val="32"/>
          <w:szCs w:val="32"/>
          <w:lang w:eastAsia="zh-CN"/>
        </w:rPr>
        <w:t>：</w:t>
      </w:r>
      <w:r>
        <w:rPr>
          <w:rFonts w:ascii="仿宋" w:eastAsia="仿宋" w:hAnsi="仿宋" w:cs="仿宋" w:hint="eastAsia"/>
          <w:spacing w:val="-3"/>
          <w:sz w:val="32"/>
          <w:szCs w:val="32"/>
        </w:rPr>
        <w:t>建信中关村产业园封闭式基础设施证券投资基金</w:t>
      </w: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上市地点：上海证券交易所</w:t>
      </w: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基金简称：建信中关村</w:t>
      </w:r>
      <w:r>
        <w:rPr>
          <w:rFonts w:ascii="仿宋" w:eastAsia="仿宋" w:hAnsi="仿宋" w:cs="仿宋" w:hint="eastAsia"/>
          <w:spacing w:val="-3"/>
          <w:sz w:val="32"/>
          <w:szCs w:val="32"/>
        </w:rPr>
        <w:t>REIT</w:t>
      </w:r>
    </w:p>
    <w:p w:rsidR="0004777D" w:rsidRDefault="00247C86">
      <w:pPr>
        <w:pStyle w:val="a3"/>
        <w:spacing w:before="231" w:line="400" w:lineRule="exact"/>
        <w:ind w:left="23" w:right="61"/>
        <w:jc w:val="both"/>
        <w:rPr>
          <w:rFonts w:ascii="仿宋" w:eastAsia="仿宋" w:hAnsi="仿宋" w:cs="仿宋"/>
          <w:spacing w:val="-3"/>
          <w:sz w:val="32"/>
          <w:szCs w:val="32"/>
          <w:lang w:eastAsia="zh-CN"/>
        </w:rPr>
      </w:pPr>
      <w:r>
        <w:rPr>
          <w:rFonts w:ascii="仿宋" w:eastAsia="仿宋" w:hAnsi="仿宋" w:cs="仿宋" w:hint="eastAsia"/>
          <w:spacing w:val="-3"/>
          <w:sz w:val="32"/>
          <w:szCs w:val="32"/>
        </w:rPr>
        <w:t>基金代码：</w:t>
      </w:r>
      <w:r>
        <w:rPr>
          <w:rFonts w:ascii="仿宋" w:eastAsia="仿宋" w:hAnsi="仿宋" w:cs="仿宋" w:hint="eastAsia"/>
          <w:spacing w:val="-3"/>
          <w:sz w:val="32"/>
          <w:szCs w:val="32"/>
        </w:rPr>
        <w:t>508</w:t>
      </w:r>
      <w:r>
        <w:rPr>
          <w:rFonts w:ascii="仿宋" w:eastAsia="仿宋" w:hAnsi="仿宋" w:cs="仿宋" w:hint="eastAsia"/>
          <w:spacing w:val="-3"/>
          <w:sz w:val="32"/>
          <w:szCs w:val="32"/>
          <w:lang w:eastAsia="zh-CN"/>
        </w:rPr>
        <w:t>099</w:t>
      </w:r>
    </w:p>
    <w:p w:rsidR="0004777D" w:rsidRDefault="0004777D">
      <w:pPr>
        <w:pStyle w:val="a3"/>
        <w:spacing w:before="231" w:line="400" w:lineRule="exact"/>
        <w:ind w:left="23" w:right="61"/>
        <w:jc w:val="both"/>
        <w:rPr>
          <w:rFonts w:ascii="仿宋" w:eastAsia="仿宋" w:hAnsi="仿宋" w:cs="仿宋"/>
          <w:spacing w:val="-3"/>
          <w:sz w:val="32"/>
          <w:szCs w:val="32"/>
          <w:lang w:eastAsia="zh-CN"/>
        </w:rPr>
      </w:pP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信息披露义务人：中关村发展集团股份有限公司</w:t>
      </w: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住所</w:t>
      </w:r>
      <w:r>
        <w:rPr>
          <w:rFonts w:ascii="仿宋" w:eastAsia="仿宋" w:hAnsi="仿宋" w:cs="仿宋" w:hint="eastAsia"/>
          <w:spacing w:val="-3"/>
          <w:sz w:val="32"/>
          <w:szCs w:val="32"/>
        </w:rPr>
        <w:t xml:space="preserve">: </w:t>
      </w:r>
      <w:r>
        <w:rPr>
          <w:rFonts w:ascii="仿宋" w:eastAsia="仿宋" w:hAnsi="仿宋" w:cs="仿宋" w:hint="eastAsia"/>
          <w:spacing w:val="-3"/>
          <w:sz w:val="32"/>
          <w:szCs w:val="32"/>
        </w:rPr>
        <w:t>北京市海淀区西三环北路甲</w:t>
      </w:r>
      <w:r>
        <w:rPr>
          <w:rFonts w:ascii="仿宋" w:eastAsia="仿宋" w:hAnsi="仿宋" w:cs="仿宋" w:hint="eastAsia"/>
          <w:spacing w:val="-3"/>
          <w:sz w:val="32"/>
          <w:szCs w:val="32"/>
        </w:rPr>
        <w:t>2</w:t>
      </w:r>
      <w:r>
        <w:rPr>
          <w:rFonts w:ascii="仿宋" w:eastAsia="仿宋" w:hAnsi="仿宋" w:cs="仿宋" w:hint="eastAsia"/>
          <w:spacing w:val="-3"/>
          <w:sz w:val="32"/>
          <w:szCs w:val="32"/>
        </w:rPr>
        <w:t>号院</w:t>
      </w:r>
      <w:r>
        <w:rPr>
          <w:rFonts w:ascii="仿宋" w:eastAsia="仿宋" w:hAnsi="仿宋" w:cs="仿宋" w:hint="eastAsia"/>
          <w:spacing w:val="-3"/>
          <w:sz w:val="32"/>
          <w:szCs w:val="32"/>
        </w:rPr>
        <w:t>7</w:t>
      </w:r>
      <w:r>
        <w:rPr>
          <w:rFonts w:ascii="仿宋" w:eastAsia="仿宋" w:hAnsi="仿宋" w:cs="仿宋" w:hint="eastAsia"/>
          <w:spacing w:val="-3"/>
          <w:sz w:val="32"/>
          <w:szCs w:val="32"/>
        </w:rPr>
        <w:t>号楼</w:t>
      </w:r>
      <w:r>
        <w:rPr>
          <w:rFonts w:ascii="仿宋" w:eastAsia="仿宋" w:hAnsi="仿宋" w:cs="仿宋" w:hint="eastAsia"/>
          <w:spacing w:val="-3"/>
          <w:sz w:val="32"/>
          <w:szCs w:val="32"/>
        </w:rPr>
        <w:t>10-14</w:t>
      </w:r>
      <w:r>
        <w:rPr>
          <w:rFonts w:ascii="仿宋" w:eastAsia="仿宋" w:hAnsi="仿宋" w:cs="仿宋" w:hint="eastAsia"/>
          <w:spacing w:val="-3"/>
          <w:sz w:val="32"/>
          <w:szCs w:val="32"/>
        </w:rPr>
        <w:t>层</w:t>
      </w: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通讯地址</w:t>
      </w:r>
      <w:r>
        <w:rPr>
          <w:rFonts w:ascii="仿宋" w:eastAsia="仿宋" w:hAnsi="仿宋" w:cs="仿宋" w:hint="eastAsia"/>
          <w:spacing w:val="-3"/>
          <w:sz w:val="32"/>
          <w:szCs w:val="32"/>
          <w:lang w:eastAsia="zh-CN"/>
        </w:rPr>
        <w:t>：</w:t>
      </w:r>
      <w:r>
        <w:rPr>
          <w:rFonts w:ascii="仿宋" w:eastAsia="仿宋" w:hAnsi="仿宋" w:cs="仿宋" w:hint="eastAsia"/>
          <w:spacing w:val="-3"/>
          <w:sz w:val="32"/>
          <w:szCs w:val="32"/>
        </w:rPr>
        <w:t>北京市海淀区西三环北路甲</w:t>
      </w:r>
      <w:r>
        <w:rPr>
          <w:rFonts w:ascii="仿宋" w:eastAsia="仿宋" w:hAnsi="仿宋" w:cs="仿宋" w:hint="eastAsia"/>
          <w:spacing w:val="-3"/>
          <w:sz w:val="32"/>
          <w:szCs w:val="32"/>
        </w:rPr>
        <w:t>2</w:t>
      </w:r>
      <w:r>
        <w:rPr>
          <w:rFonts w:ascii="仿宋" w:eastAsia="仿宋" w:hAnsi="仿宋" w:cs="仿宋" w:hint="eastAsia"/>
          <w:spacing w:val="-3"/>
          <w:sz w:val="32"/>
          <w:szCs w:val="32"/>
        </w:rPr>
        <w:t>号院</w:t>
      </w:r>
      <w:r>
        <w:rPr>
          <w:rFonts w:ascii="仿宋" w:eastAsia="仿宋" w:hAnsi="仿宋" w:cs="仿宋" w:hint="eastAsia"/>
          <w:spacing w:val="-3"/>
          <w:sz w:val="32"/>
          <w:szCs w:val="32"/>
        </w:rPr>
        <w:t>7</w:t>
      </w:r>
      <w:r>
        <w:rPr>
          <w:rFonts w:ascii="仿宋" w:eastAsia="仿宋" w:hAnsi="仿宋" w:cs="仿宋" w:hint="eastAsia"/>
          <w:spacing w:val="-3"/>
          <w:sz w:val="32"/>
          <w:szCs w:val="32"/>
        </w:rPr>
        <w:t>号楼</w:t>
      </w:r>
      <w:r>
        <w:rPr>
          <w:rFonts w:ascii="仿宋" w:eastAsia="仿宋" w:hAnsi="仿宋" w:cs="仿宋" w:hint="eastAsia"/>
          <w:spacing w:val="-3"/>
          <w:sz w:val="32"/>
          <w:szCs w:val="32"/>
        </w:rPr>
        <w:t>10-14</w:t>
      </w:r>
      <w:r>
        <w:rPr>
          <w:rFonts w:ascii="仿宋" w:eastAsia="仿宋" w:hAnsi="仿宋" w:cs="仿宋" w:hint="eastAsia"/>
          <w:spacing w:val="-3"/>
          <w:sz w:val="32"/>
          <w:szCs w:val="32"/>
        </w:rPr>
        <w:t>层</w:t>
      </w:r>
    </w:p>
    <w:p w:rsidR="0004777D" w:rsidRDefault="0004777D">
      <w:pPr>
        <w:pStyle w:val="a3"/>
        <w:spacing w:before="231" w:line="400" w:lineRule="exact"/>
        <w:ind w:left="23" w:right="61"/>
        <w:jc w:val="both"/>
        <w:rPr>
          <w:rFonts w:ascii="仿宋" w:eastAsia="仿宋" w:hAnsi="仿宋" w:cs="仿宋"/>
          <w:spacing w:val="-3"/>
          <w:sz w:val="32"/>
          <w:szCs w:val="32"/>
        </w:rPr>
      </w:pP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信息披露义务人一致行动人：北京中关村软件园发展有限责任公司</w:t>
      </w: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住所</w:t>
      </w:r>
      <w:r>
        <w:rPr>
          <w:rFonts w:ascii="仿宋" w:eastAsia="仿宋" w:hAnsi="仿宋" w:cs="仿宋" w:hint="eastAsia"/>
          <w:spacing w:val="-3"/>
          <w:sz w:val="32"/>
          <w:szCs w:val="32"/>
        </w:rPr>
        <w:t>:</w:t>
      </w:r>
      <w:r>
        <w:rPr>
          <w:rFonts w:ascii="仿宋" w:eastAsia="仿宋" w:hAnsi="仿宋" w:cs="仿宋" w:hint="eastAsia"/>
          <w:spacing w:val="-3"/>
          <w:sz w:val="32"/>
          <w:szCs w:val="32"/>
        </w:rPr>
        <w:t>北京市海淀区东北旺中关村软件园信息中心</w:t>
      </w:r>
      <w:r>
        <w:rPr>
          <w:rFonts w:ascii="仿宋" w:eastAsia="仿宋" w:hAnsi="仿宋" w:cs="仿宋" w:hint="eastAsia"/>
          <w:spacing w:val="-3"/>
          <w:sz w:val="32"/>
          <w:szCs w:val="32"/>
        </w:rPr>
        <w:t>C</w:t>
      </w:r>
      <w:r>
        <w:rPr>
          <w:rFonts w:ascii="仿宋" w:eastAsia="仿宋" w:hAnsi="仿宋" w:cs="仿宋" w:hint="eastAsia"/>
          <w:spacing w:val="-3"/>
          <w:sz w:val="32"/>
          <w:szCs w:val="32"/>
        </w:rPr>
        <w:t>座</w:t>
      </w: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通讯地址：北京市海淀区东北旺中关村软件园信息中心</w:t>
      </w:r>
      <w:r>
        <w:rPr>
          <w:rFonts w:ascii="仿宋" w:eastAsia="仿宋" w:hAnsi="仿宋" w:cs="仿宋" w:hint="eastAsia"/>
          <w:spacing w:val="-3"/>
          <w:sz w:val="32"/>
          <w:szCs w:val="32"/>
        </w:rPr>
        <w:t>C</w:t>
      </w:r>
      <w:r>
        <w:rPr>
          <w:rFonts w:ascii="仿宋" w:eastAsia="仿宋" w:hAnsi="仿宋" w:cs="仿宋" w:hint="eastAsia"/>
          <w:spacing w:val="-3"/>
          <w:sz w:val="32"/>
          <w:szCs w:val="32"/>
        </w:rPr>
        <w:t>座</w:t>
      </w:r>
    </w:p>
    <w:p w:rsidR="0004777D" w:rsidRDefault="0004777D">
      <w:pPr>
        <w:pStyle w:val="a3"/>
        <w:spacing w:before="231" w:line="400" w:lineRule="exact"/>
        <w:ind w:left="23" w:right="61"/>
        <w:jc w:val="both"/>
        <w:rPr>
          <w:rFonts w:ascii="仿宋" w:eastAsia="仿宋" w:hAnsi="仿宋" w:cs="仿宋"/>
          <w:spacing w:val="-3"/>
          <w:sz w:val="32"/>
          <w:szCs w:val="32"/>
        </w:rPr>
      </w:pP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基金份额变动性质：基金份额增加</w:t>
      </w:r>
    </w:p>
    <w:p w:rsidR="0004777D" w:rsidRDefault="00247C86">
      <w:pPr>
        <w:pStyle w:val="a3"/>
        <w:spacing w:before="231" w:line="400" w:lineRule="exact"/>
        <w:ind w:left="23" w:right="61"/>
        <w:jc w:val="both"/>
        <w:rPr>
          <w:rFonts w:ascii="仿宋" w:eastAsia="仿宋" w:hAnsi="仿宋" w:cs="仿宋"/>
          <w:spacing w:val="-3"/>
          <w:sz w:val="32"/>
          <w:szCs w:val="32"/>
        </w:rPr>
      </w:pPr>
      <w:r>
        <w:rPr>
          <w:rFonts w:ascii="仿宋" w:eastAsia="仿宋" w:hAnsi="仿宋" w:cs="仿宋" w:hint="eastAsia"/>
          <w:spacing w:val="-3"/>
          <w:sz w:val="32"/>
          <w:szCs w:val="32"/>
        </w:rPr>
        <w:t>签署日期：</w:t>
      </w:r>
      <w:r>
        <w:rPr>
          <w:rFonts w:ascii="仿宋" w:eastAsia="仿宋" w:hAnsi="仿宋" w:cs="仿宋" w:hint="eastAsia"/>
          <w:spacing w:val="-3"/>
          <w:sz w:val="32"/>
          <w:szCs w:val="32"/>
        </w:rPr>
        <w:t xml:space="preserve"> 202</w:t>
      </w:r>
      <w:r>
        <w:rPr>
          <w:rFonts w:ascii="仿宋" w:eastAsia="仿宋" w:hAnsi="仿宋" w:cs="仿宋" w:hint="eastAsia"/>
          <w:spacing w:val="-3"/>
          <w:sz w:val="32"/>
          <w:szCs w:val="32"/>
          <w:lang w:eastAsia="zh-CN"/>
        </w:rPr>
        <w:t xml:space="preserve">4 </w:t>
      </w:r>
      <w:r>
        <w:rPr>
          <w:rFonts w:ascii="仿宋" w:eastAsia="仿宋" w:hAnsi="仿宋" w:cs="仿宋" w:hint="eastAsia"/>
          <w:spacing w:val="-3"/>
          <w:sz w:val="32"/>
          <w:szCs w:val="32"/>
        </w:rPr>
        <w:t>年</w:t>
      </w:r>
      <w:r>
        <w:rPr>
          <w:rFonts w:ascii="仿宋" w:eastAsia="仿宋" w:hAnsi="仿宋" w:cs="仿宋" w:hint="eastAsia"/>
          <w:spacing w:val="-3"/>
          <w:sz w:val="32"/>
          <w:szCs w:val="32"/>
          <w:lang w:eastAsia="zh-CN"/>
        </w:rPr>
        <w:t xml:space="preserve"> 5 </w:t>
      </w:r>
      <w:r>
        <w:rPr>
          <w:rFonts w:ascii="仿宋" w:eastAsia="仿宋" w:hAnsi="仿宋" w:cs="仿宋" w:hint="eastAsia"/>
          <w:spacing w:val="-3"/>
          <w:sz w:val="32"/>
          <w:szCs w:val="32"/>
        </w:rPr>
        <w:t>月</w:t>
      </w:r>
      <w:r>
        <w:rPr>
          <w:rFonts w:ascii="仿宋" w:eastAsia="仿宋" w:hAnsi="仿宋" w:cs="仿宋" w:hint="eastAsia"/>
          <w:spacing w:val="-3"/>
          <w:sz w:val="32"/>
          <w:szCs w:val="32"/>
          <w:lang w:eastAsia="zh-CN"/>
        </w:rPr>
        <w:t xml:space="preserve"> 13</w:t>
      </w:r>
      <w:bookmarkStart w:id="0" w:name="_GoBack"/>
      <w:bookmarkEnd w:id="0"/>
      <w:r>
        <w:rPr>
          <w:rFonts w:ascii="仿宋" w:eastAsia="仿宋" w:hAnsi="仿宋" w:cs="仿宋" w:hint="eastAsia"/>
          <w:spacing w:val="-3"/>
          <w:sz w:val="32"/>
          <w:szCs w:val="32"/>
          <w:lang w:eastAsia="zh-CN"/>
        </w:rPr>
        <w:t xml:space="preserve"> </w:t>
      </w:r>
      <w:r>
        <w:rPr>
          <w:rFonts w:ascii="仿宋" w:eastAsia="仿宋" w:hAnsi="仿宋" w:cs="仿宋" w:hint="eastAsia"/>
          <w:spacing w:val="-3"/>
          <w:sz w:val="32"/>
          <w:szCs w:val="32"/>
        </w:rPr>
        <w:t>日</w:t>
      </w:r>
    </w:p>
    <w:p w:rsidR="0004777D" w:rsidRDefault="00247C86">
      <w:pPr>
        <w:pStyle w:val="a3"/>
        <w:spacing w:before="180" w:line="220" w:lineRule="auto"/>
        <w:ind w:left="2913"/>
        <w:rPr>
          <w:rFonts w:ascii="黑体" w:eastAsia="黑体" w:hAnsi="黑体" w:cs="黑体"/>
          <w:sz w:val="32"/>
          <w:szCs w:val="32"/>
        </w:rPr>
      </w:pPr>
      <w:r>
        <w:rPr>
          <w:rFonts w:ascii="黑体" w:eastAsia="黑体" w:hAnsi="黑体" w:cs="黑体" w:hint="eastAsia"/>
          <w:spacing w:val="-1"/>
          <w:sz w:val="32"/>
          <w:szCs w:val="32"/>
        </w:rPr>
        <w:lastRenderedPageBreak/>
        <w:t>信息披露义务人声明</w:t>
      </w:r>
    </w:p>
    <w:p w:rsidR="0004777D" w:rsidRDefault="0004777D">
      <w:pPr>
        <w:spacing w:line="258" w:lineRule="auto"/>
      </w:pPr>
    </w:p>
    <w:p w:rsidR="0004777D" w:rsidRDefault="00247C86">
      <w:pPr>
        <w:pStyle w:val="a3"/>
        <w:spacing w:before="78" w:line="400" w:lineRule="exact"/>
        <w:ind w:left="24" w:right="61" w:firstLine="2"/>
        <w:jc w:val="both"/>
        <w:rPr>
          <w:rFonts w:ascii="仿宋" w:eastAsia="仿宋" w:hAnsi="仿宋" w:cs="仿宋"/>
          <w:sz w:val="32"/>
          <w:szCs w:val="32"/>
        </w:rPr>
      </w:pPr>
      <w:r>
        <w:rPr>
          <w:rFonts w:ascii="仿宋" w:eastAsia="仿宋" w:hAnsi="仿宋" w:cs="仿宋" w:hint="eastAsia"/>
          <w:spacing w:val="-4"/>
          <w:sz w:val="32"/>
          <w:szCs w:val="32"/>
        </w:rPr>
        <w:t>一、本报告书系信息披露义务人根据《中华人民共和国证券投资基金法》《中华</w:t>
      </w:r>
      <w:r>
        <w:rPr>
          <w:rFonts w:ascii="仿宋" w:eastAsia="仿宋" w:hAnsi="仿宋" w:cs="仿宋" w:hint="eastAsia"/>
          <w:spacing w:val="-10"/>
          <w:sz w:val="32"/>
          <w:szCs w:val="32"/>
        </w:rPr>
        <w:t>人民共和国证券法》《公开募集基础设施证券投资基金指引（试行）》《上海证券</w:t>
      </w:r>
      <w:r>
        <w:rPr>
          <w:rFonts w:ascii="仿宋" w:eastAsia="仿宋" w:hAnsi="仿宋" w:cs="仿宋" w:hint="eastAsia"/>
          <w:spacing w:val="-8"/>
          <w:sz w:val="32"/>
          <w:szCs w:val="32"/>
        </w:rPr>
        <w:t>交易所公开募集基础设施证券投资基金（</w:t>
      </w:r>
      <w:r>
        <w:rPr>
          <w:rFonts w:ascii="仿宋" w:eastAsia="仿宋" w:hAnsi="仿宋" w:cs="仿宋" w:hint="eastAsia"/>
          <w:spacing w:val="-8"/>
          <w:sz w:val="32"/>
          <w:szCs w:val="32"/>
        </w:rPr>
        <w:t>REITs</w:t>
      </w:r>
      <w:r>
        <w:rPr>
          <w:rFonts w:ascii="仿宋" w:eastAsia="仿宋" w:hAnsi="仿宋" w:cs="仿宋" w:hint="eastAsia"/>
          <w:spacing w:val="-8"/>
          <w:sz w:val="32"/>
          <w:szCs w:val="32"/>
        </w:rPr>
        <w:t>）业务办法（试行）》《上市公司</w:t>
      </w:r>
      <w:r>
        <w:rPr>
          <w:rFonts w:ascii="仿宋" w:eastAsia="仿宋" w:hAnsi="仿宋" w:cs="仿宋" w:hint="eastAsia"/>
          <w:spacing w:val="-7"/>
          <w:sz w:val="32"/>
          <w:szCs w:val="32"/>
        </w:rPr>
        <w:t>收购管理办法》《公开发行证券的公司信息披</w:t>
      </w:r>
      <w:r>
        <w:rPr>
          <w:rFonts w:ascii="仿宋" w:eastAsia="仿宋" w:hAnsi="仿宋" w:cs="仿宋" w:hint="eastAsia"/>
          <w:spacing w:val="-8"/>
          <w:sz w:val="32"/>
          <w:szCs w:val="32"/>
        </w:rPr>
        <w:t>露内容与格式准则第</w:t>
      </w:r>
      <w:r>
        <w:rPr>
          <w:rFonts w:ascii="仿宋" w:eastAsia="仿宋" w:hAnsi="仿宋" w:cs="仿宋" w:hint="eastAsia"/>
          <w:spacing w:val="-8"/>
          <w:sz w:val="32"/>
          <w:szCs w:val="32"/>
        </w:rPr>
        <w:t>15</w:t>
      </w:r>
      <w:r>
        <w:rPr>
          <w:rFonts w:ascii="仿宋" w:eastAsia="仿宋" w:hAnsi="仿宋" w:cs="仿宋" w:hint="eastAsia"/>
          <w:spacing w:val="-8"/>
          <w:sz w:val="32"/>
          <w:szCs w:val="32"/>
        </w:rPr>
        <w:t>号—权益变</w:t>
      </w:r>
      <w:r>
        <w:rPr>
          <w:rFonts w:ascii="仿宋" w:eastAsia="仿宋" w:hAnsi="仿宋" w:cs="仿宋" w:hint="eastAsia"/>
          <w:spacing w:val="-2"/>
          <w:sz w:val="32"/>
          <w:szCs w:val="32"/>
        </w:rPr>
        <w:t>动报告书》及相关法律法规和规范性文件编写。</w:t>
      </w:r>
    </w:p>
    <w:p w:rsidR="0004777D" w:rsidRDefault="00247C86">
      <w:pPr>
        <w:pStyle w:val="a3"/>
        <w:spacing w:before="230" w:line="400" w:lineRule="exact"/>
        <w:ind w:left="27"/>
        <w:jc w:val="both"/>
        <w:rPr>
          <w:rFonts w:ascii="仿宋" w:eastAsia="仿宋" w:hAnsi="仿宋" w:cs="仿宋"/>
          <w:sz w:val="32"/>
          <w:szCs w:val="32"/>
        </w:rPr>
      </w:pPr>
      <w:r>
        <w:rPr>
          <w:rFonts w:ascii="仿宋" w:eastAsia="仿宋" w:hAnsi="仿宋" w:cs="仿宋" w:hint="eastAsia"/>
          <w:spacing w:val="-2"/>
          <w:sz w:val="32"/>
          <w:szCs w:val="32"/>
        </w:rPr>
        <w:t>二、信息披露义务人签署本报告书已获得必要的授权和批准。</w:t>
      </w:r>
    </w:p>
    <w:p w:rsidR="0004777D" w:rsidRDefault="00247C86">
      <w:pPr>
        <w:pStyle w:val="a3"/>
        <w:spacing w:before="231" w:line="400" w:lineRule="exact"/>
        <w:ind w:left="23" w:right="61"/>
        <w:jc w:val="both"/>
        <w:rPr>
          <w:rFonts w:ascii="仿宋" w:eastAsia="仿宋" w:hAnsi="仿宋" w:cs="仿宋"/>
          <w:sz w:val="32"/>
          <w:szCs w:val="32"/>
        </w:rPr>
      </w:pPr>
      <w:r>
        <w:rPr>
          <w:rFonts w:ascii="仿宋" w:eastAsia="仿宋" w:hAnsi="仿宋" w:cs="仿宋" w:hint="eastAsia"/>
          <w:spacing w:val="-10"/>
          <w:sz w:val="32"/>
          <w:szCs w:val="32"/>
        </w:rPr>
        <w:t>三、依据《中华人民共和国证券投资基金法》《中华人民共和国证券法》《公开募集基础设施证券投资基金指引（试行）》《上海证券交易所公开募集基础设施证券</w:t>
      </w:r>
      <w:r>
        <w:rPr>
          <w:rFonts w:ascii="仿宋" w:eastAsia="仿宋" w:hAnsi="仿宋" w:cs="仿宋" w:hint="eastAsia"/>
          <w:spacing w:val="-13"/>
          <w:sz w:val="32"/>
          <w:szCs w:val="32"/>
        </w:rPr>
        <w:t>投资基金（</w:t>
      </w:r>
      <w:r>
        <w:rPr>
          <w:rFonts w:ascii="仿宋" w:eastAsia="仿宋" w:hAnsi="仿宋" w:cs="仿宋" w:hint="eastAsia"/>
          <w:spacing w:val="-13"/>
          <w:sz w:val="32"/>
          <w:szCs w:val="32"/>
        </w:rPr>
        <w:t>REITs</w:t>
      </w:r>
      <w:r>
        <w:rPr>
          <w:rFonts w:ascii="仿宋" w:eastAsia="仿宋" w:hAnsi="仿宋" w:cs="仿宋" w:hint="eastAsia"/>
          <w:spacing w:val="-13"/>
          <w:sz w:val="32"/>
          <w:szCs w:val="32"/>
        </w:rPr>
        <w:t>）业务办法（试行）》《上市公司收购管理办法》《公开发行证券</w:t>
      </w:r>
      <w:r>
        <w:rPr>
          <w:rFonts w:ascii="仿宋" w:eastAsia="仿宋" w:hAnsi="仿宋" w:cs="仿宋" w:hint="eastAsia"/>
          <w:spacing w:val="-6"/>
          <w:sz w:val="32"/>
          <w:szCs w:val="32"/>
        </w:rPr>
        <w:t>的公司信息披露内容与格式准则第</w:t>
      </w:r>
      <w:r>
        <w:rPr>
          <w:rFonts w:ascii="仿宋" w:eastAsia="仿宋" w:hAnsi="仿宋" w:cs="仿宋" w:hint="eastAsia"/>
          <w:spacing w:val="-6"/>
          <w:sz w:val="32"/>
          <w:szCs w:val="32"/>
        </w:rPr>
        <w:t>15</w:t>
      </w:r>
      <w:r>
        <w:rPr>
          <w:rFonts w:ascii="仿宋" w:eastAsia="仿宋" w:hAnsi="仿宋" w:cs="仿宋" w:hint="eastAsia"/>
          <w:spacing w:val="-6"/>
          <w:sz w:val="32"/>
          <w:szCs w:val="32"/>
        </w:rPr>
        <w:t>号—权益</w:t>
      </w:r>
      <w:r>
        <w:rPr>
          <w:rFonts w:ascii="仿宋" w:eastAsia="仿宋" w:hAnsi="仿宋" w:cs="仿宋" w:hint="eastAsia"/>
          <w:spacing w:val="-7"/>
          <w:sz w:val="32"/>
          <w:szCs w:val="32"/>
        </w:rPr>
        <w:t>变动报告书》的规定，本报告书</w:t>
      </w:r>
      <w:r>
        <w:rPr>
          <w:rFonts w:ascii="仿宋" w:eastAsia="仿宋" w:hAnsi="仿宋" w:cs="仿宋" w:hint="eastAsia"/>
          <w:spacing w:val="-3"/>
          <w:sz w:val="32"/>
          <w:szCs w:val="32"/>
        </w:rPr>
        <w:t>已全面披露信息披露义务人在本基金中拥有权益的基金份额变动情况。截至本报</w:t>
      </w:r>
      <w:r>
        <w:rPr>
          <w:rFonts w:ascii="仿宋" w:eastAsia="仿宋" w:hAnsi="仿宋" w:cs="仿宋" w:hint="eastAsia"/>
          <w:spacing w:val="-10"/>
          <w:sz w:val="32"/>
          <w:szCs w:val="32"/>
        </w:rPr>
        <w:t>告书签署之日，除本报告书披露的信息外，信息披露</w:t>
      </w:r>
      <w:r>
        <w:rPr>
          <w:rFonts w:ascii="仿宋" w:eastAsia="仿宋" w:hAnsi="仿宋" w:cs="仿宋" w:hint="eastAsia"/>
          <w:spacing w:val="-11"/>
          <w:sz w:val="32"/>
          <w:szCs w:val="32"/>
        </w:rPr>
        <w:t>义务人及其一致行动人没有</w:t>
      </w:r>
      <w:r>
        <w:rPr>
          <w:rFonts w:ascii="仿宋" w:eastAsia="仿宋" w:hAnsi="仿宋" w:cs="仿宋" w:hint="eastAsia"/>
          <w:spacing w:val="-2"/>
          <w:sz w:val="32"/>
          <w:szCs w:val="32"/>
        </w:rPr>
        <w:t>通过其他方式增加或减少其在本基金中拥有权益的基金份额。</w:t>
      </w:r>
    </w:p>
    <w:p w:rsidR="0004777D" w:rsidRDefault="00247C86">
      <w:pPr>
        <w:pStyle w:val="a3"/>
        <w:spacing w:before="229" w:line="400" w:lineRule="exact"/>
        <w:ind w:left="22" w:firstLine="23"/>
        <w:jc w:val="both"/>
        <w:rPr>
          <w:rFonts w:ascii="仿宋" w:eastAsia="仿宋" w:hAnsi="仿宋" w:cs="仿宋"/>
          <w:sz w:val="32"/>
          <w:szCs w:val="32"/>
        </w:rPr>
      </w:pPr>
      <w:r>
        <w:rPr>
          <w:rFonts w:ascii="仿宋" w:eastAsia="仿宋" w:hAnsi="仿宋" w:cs="仿宋" w:hint="eastAsia"/>
          <w:spacing w:val="-4"/>
          <w:sz w:val="32"/>
          <w:szCs w:val="32"/>
        </w:rPr>
        <w:t>四、本次权益变动是根据本报告所载明的资料进行的。除本信息披露义务人外，</w:t>
      </w:r>
      <w:r>
        <w:rPr>
          <w:rFonts w:ascii="仿宋" w:eastAsia="仿宋" w:hAnsi="仿宋" w:cs="仿宋" w:hint="eastAsia"/>
          <w:spacing w:val="4"/>
          <w:sz w:val="32"/>
          <w:szCs w:val="32"/>
        </w:rPr>
        <w:t>没有委托或者授权其它任何人提供未在本报告书列载的信息和对本报告书做出</w:t>
      </w:r>
      <w:r>
        <w:rPr>
          <w:rFonts w:ascii="仿宋" w:eastAsia="仿宋" w:hAnsi="仿宋" w:cs="仿宋" w:hint="eastAsia"/>
          <w:spacing w:val="-5"/>
          <w:sz w:val="32"/>
          <w:szCs w:val="32"/>
        </w:rPr>
        <w:t>任何解释或者说明。</w:t>
      </w:r>
    </w:p>
    <w:p w:rsidR="0004777D" w:rsidRDefault="00247C86">
      <w:pPr>
        <w:pStyle w:val="a3"/>
        <w:spacing w:before="231" w:line="400" w:lineRule="exact"/>
        <w:ind w:left="25" w:right="61" w:firstLine="1"/>
        <w:jc w:val="both"/>
        <w:rPr>
          <w:rFonts w:ascii="仿宋" w:eastAsia="仿宋" w:hAnsi="仿宋" w:cs="仿宋"/>
          <w:sz w:val="32"/>
          <w:szCs w:val="32"/>
        </w:rPr>
      </w:pPr>
      <w:r>
        <w:rPr>
          <w:rFonts w:ascii="仿宋" w:eastAsia="仿宋" w:hAnsi="仿宋" w:cs="仿宋" w:hint="eastAsia"/>
          <w:spacing w:val="-3"/>
          <w:sz w:val="32"/>
          <w:szCs w:val="32"/>
        </w:rPr>
        <w:t>五、信息披露义务人本次权益变动系因其</w:t>
      </w:r>
      <w:r>
        <w:rPr>
          <w:rFonts w:ascii="仿宋" w:eastAsia="仿宋" w:hAnsi="仿宋" w:cs="仿宋" w:hint="eastAsia"/>
          <w:spacing w:val="-3"/>
          <w:sz w:val="32"/>
          <w:szCs w:val="32"/>
          <w:lang w:eastAsia="zh-CN"/>
        </w:rPr>
        <w:t>与</w:t>
      </w:r>
      <w:r>
        <w:rPr>
          <w:rFonts w:ascii="仿宋" w:eastAsia="仿宋" w:hAnsi="仿宋" w:cs="仿宋" w:hint="eastAsia"/>
          <w:spacing w:val="-3"/>
          <w:sz w:val="32"/>
          <w:szCs w:val="32"/>
        </w:rPr>
        <w:t>一致行动人通过</w:t>
      </w:r>
      <w:r>
        <w:rPr>
          <w:rFonts w:ascii="仿宋" w:eastAsia="仿宋" w:hAnsi="仿宋" w:cs="仿宋" w:hint="eastAsia"/>
          <w:spacing w:val="-3"/>
          <w:sz w:val="32"/>
          <w:szCs w:val="32"/>
          <w:lang w:eastAsia="zh-CN"/>
        </w:rPr>
        <w:t>集中竞价交易</w:t>
      </w:r>
      <w:r>
        <w:rPr>
          <w:rFonts w:ascii="仿宋" w:eastAsia="仿宋" w:hAnsi="仿宋" w:cs="仿宋" w:hint="eastAsia"/>
          <w:spacing w:val="-3"/>
          <w:sz w:val="32"/>
          <w:szCs w:val="32"/>
        </w:rPr>
        <w:t>方式买入</w:t>
      </w:r>
      <w:r>
        <w:rPr>
          <w:rFonts w:ascii="仿宋" w:eastAsia="仿宋" w:hAnsi="仿宋" w:cs="仿宋" w:hint="eastAsia"/>
          <w:spacing w:val="-4"/>
          <w:sz w:val="32"/>
          <w:szCs w:val="32"/>
        </w:rPr>
        <w:t>本基</w:t>
      </w:r>
      <w:r>
        <w:rPr>
          <w:rFonts w:ascii="仿宋" w:eastAsia="仿宋" w:hAnsi="仿宋" w:cs="仿宋" w:hint="eastAsia"/>
          <w:spacing w:val="-1"/>
          <w:sz w:val="32"/>
          <w:szCs w:val="32"/>
        </w:rPr>
        <w:t>金份额，导致其与一致行动人合计持有本基</w:t>
      </w:r>
      <w:r>
        <w:rPr>
          <w:rFonts w:ascii="仿宋" w:eastAsia="仿宋" w:hAnsi="仿宋" w:cs="仿宋" w:hint="eastAsia"/>
          <w:spacing w:val="-2"/>
          <w:sz w:val="32"/>
          <w:szCs w:val="32"/>
        </w:rPr>
        <w:t>金基金份额的比例增加。</w:t>
      </w:r>
    </w:p>
    <w:p w:rsidR="0004777D" w:rsidRDefault="00247C86">
      <w:pPr>
        <w:pStyle w:val="a3"/>
        <w:spacing w:before="232" w:line="400" w:lineRule="exact"/>
        <w:ind w:left="24" w:right="64"/>
        <w:jc w:val="both"/>
        <w:rPr>
          <w:rFonts w:ascii="仿宋" w:eastAsia="仿宋" w:hAnsi="仿宋" w:cs="仿宋"/>
          <w:sz w:val="32"/>
          <w:szCs w:val="32"/>
        </w:rPr>
      </w:pPr>
      <w:r>
        <w:rPr>
          <w:rFonts w:ascii="仿宋" w:eastAsia="仿宋" w:hAnsi="仿宋" w:cs="仿宋" w:hint="eastAsia"/>
          <w:spacing w:val="-3"/>
          <w:sz w:val="32"/>
          <w:szCs w:val="32"/>
        </w:rPr>
        <w:t>六、信息披露义务人及其一致行动人承诺本报告不存在虚假记载、误导性</w:t>
      </w:r>
      <w:r>
        <w:rPr>
          <w:rFonts w:ascii="仿宋" w:eastAsia="仿宋" w:hAnsi="仿宋" w:cs="仿宋" w:hint="eastAsia"/>
          <w:spacing w:val="-4"/>
          <w:sz w:val="32"/>
          <w:szCs w:val="32"/>
        </w:rPr>
        <w:t>陈述或</w:t>
      </w:r>
      <w:r>
        <w:rPr>
          <w:rFonts w:ascii="仿宋" w:eastAsia="仿宋" w:hAnsi="仿宋" w:cs="仿宋" w:hint="eastAsia"/>
          <w:spacing w:val="-1"/>
          <w:sz w:val="32"/>
          <w:szCs w:val="32"/>
        </w:rPr>
        <w:t>重大遗漏，并对其真实性、准确性和完整性承</w:t>
      </w:r>
      <w:r>
        <w:rPr>
          <w:rFonts w:ascii="仿宋" w:eastAsia="仿宋" w:hAnsi="仿宋" w:cs="仿宋" w:hint="eastAsia"/>
          <w:spacing w:val="-2"/>
          <w:sz w:val="32"/>
          <w:szCs w:val="32"/>
        </w:rPr>
        <w:t>担个别和连带的法律责任。</w:t>
      </w:r>
    </w:p>
    <w:p w:rsidR="0004777D" w:rsidRDefault="0004777D"/>
    <w:p w:rsidR="0004777D" w:rsidRDefault="0004777D"/>
    <w:p w:rsidR="0004777D" w:rsidRDefault="0004777D"/>
    <w:p w:rsidR="0004777D" w:rsidRDefault="0004777D"/>
    <w:p w:rsidR="0004777D" w:rsidRDefault="0004777D"/>
    <w:p w:rsidR="0004777D" w:rsidRDefault="00247C86">
      <w:pPr>
        <w:pStyle w:val="a3"/>
        <w:spacing w:before="181" w:line="222" w:lineRule="auto"/>
        <w:ind w:left="3881"/>
        <w:rPr>
          <w:rFonts w:ascii="黑体" w:eastAsia="黑体" w:hAnsi="黑体" w:cs="黑体"/>
          <w:sz w:val="32"/>
          <w:szCs w:val="32"/>
        </w:rPr>
      </w:pPr>
      <w:r>
        <w:rPr>
          <w:rFonts w:ascii="黑体" w:eastAsia="黑体" w:hAnsi="黑体" w:cs="黑体" w:hint="eastAsia"/>
          <w:spacing w:val="-32"/>
          <w:sz w:val="32"/>
          <w:szCs w:val="32"/>
        </w:rPr>
        <w:lastRenderedPageBreak/>
        <w:t>目</w:t>
      </w:r>
      <w:r>
        <w:rPr>
          <w:rFonts w:ascii="黑体" w:eastAsia="黑体" w:hAnsi="黑体" w:cs="黑体" w:hint="eastAsia"/>
          <w:spacing w:val="13"/>
          <w:sz w:val="32"/>
          <w:szCs w:val="32"/>
        </w:rPr>
        <w:t xml:space="preserve"> </w:t>
      </w:r>
      <w:r>
        <w:rPr>
          <w:rFonts w:ascii="黑体" w:eastAsia="黑体" w:hAnsi="黑体" w:cs="黑体" w:hint="eastAsia"/>
          <w:spacing w:val="-32"/>
          <w:sz w:val="32"/>
          <w:szCs w:val="32"/>
        </w:rPr>
        <w:t>录</w:t>
      </w:r>
    </w:p>
    <w:p w:rsidR="0004777D" w:rsidRDefault="0004777D">
      <w:pPr>
        <w:spacing w:line="248" w:lineRule="auto"/>
        <w:jc w:val="both"/>
        <w:rPr>
          <w:rFonts w:ascii="黑体" w:eastAsia="黑体" w:hAnsi="黑体" w:cs="黑体"/>
          <w:sz w:val="32"/>
          <w:szCs w:val="32"/>
        </w:rPr>
      </w:pPr>
    </w:p>
    <w:sdt>
      <w:sdtPr>
        <w:rPr>
          <w:rFonts w:ascii="黑体" w:eastAsia="黑体" w:hAnsi="黑体" w:cs="黑体" w:hint="eastAsia"/>
          <w:sz w:val="32"/>
          <w:szCs w:val="32"/>
        </w:rPr>
        <w:id w:val="3"/>
        <w:docPartObj>
          <w:docPartGallery w:val="Table of Contents"/>
          <w:docPartUnique/>
        </w:docPartObj>
      </w:sdtPr>
      <w:sdtContent>
        <w:p w:rsidR="0004777D" w:rsidRDefault="0004777D">
          <w:pPr>
            <w:pStyle w:val="a3"/>
            <w:tabs>
              <w:tab w:val="right" w:leader="dot" w:pos="8314"/>
            </w:tabs>
            <w:spacing w:before="68" w:line="186" w:lineRule="auto"/>
            <w:ind w:left="21"/>
            <w:jc w:val="both"/>
            <w:rPr>
              <w:rFonts w:ascii="黑体" w:eastAsia="黑体" w:hAnsi="黑体" w:cs="黑体"/>
              <w:sz w:val="32"/>
              <w:szCs w:val="32"/>
            </w:rPr>
          </w:pPr>
          <w:hyperlink w:anchor="bookmark1" w:history="1">
            <w:r w:rsidR="00247C86">
              <w:rPr>
                <w:rFonts w:ascii="黑体" w:eastAsia="黑体" w:hAnsi="黑体" w:cs="黑体" w:hint="eastAsia"/>
                <w:spacing w:val="-8"/>
                <w:sz w:val="32"/>
                <w:szCs w:val="32"/>
              </w:rPr>
              <w:t>释</w:t>
            </w:r>
            <w:r w:rsidR="00247C86">
              <w:rPr>
                <w:rFonts w:ascii="黑体" w:eastAsia="黑体" w:hAnsi="黑体" w:cs="黑体" w:hint="eastAsia"/>
                <w:spacing w:val="11"/>
                <w:sz w:val="32"/>
                <w:szCs w:val="32"/>
              </w:rPr>
              <w:t xml:space="preserve"> </w:t>
            </w:r>
            <w:r w:rsidR="00247C86">
              <w:rPr>
                <w:rFonts w:ascii="黑体" w:eastAsia="黑体" w:hAnsi="黑体" w:cs="黑体" w:hint="eastAsia"/>
                <w:spacing w:val="-8"/>
                <w:sz w:val="32"/>
                <w:szCs w:val="32"/>
              </w:rPr>
              <w:t>义</w:t>
            </w:r>
            <w:r w:rsidR="00247C86">
              <w:rPr>
                <w:rFonts w:ascii="黑体" w:eastAsia="黑体" w:hAnsi="黑体" w:cs="黑体" w:hint="eastAsia"/>
                <w:spacing w:val="-42"/>
                <w:sz w:val="32"/>
                <w:szCs w:val="32"/>
              </w:rPr>
              <w:t xml:space="preserve"> </w:t>
            </w:r>
            <w:r w:rsidR="00247C86">
              <w:rPr>
                <w:rFonts w:ascii="黑体" w:eastAsia="黑体" w:hAnsi="黑体" w:cs="黑体" w:hint="eastAsia"/>
                <w:sz w:val="32"/>
                <w:szCs w:val="32"/>
              </w:rPr>
              <w:tab/>
            </w:r>
            <w:r w:rsidR="00247C86">
              <w:rPr>
                <w:rFonts w:ascii="黑体" w:eastAsia="黑体" w:hAnsi="黑体" w:cs="黑体" w:hint="eastAsia"/>
                <w:spacing w:val="12"/>
                <w:sz w:val="32"/>
                <w:szCs w:val="32"/>
                <w:lang w:eastAsia="zh-CN"/>
              </w:rPr>
              <w:t>4</w:t>
            </w:r>
          </w:hyperlink>
        </w:p>
        <w:p w:rsidR="0004777D" w:rsidRDefault="0004777D">
          <w:pPr>
            <w:pStyle w:val="a3"/>
            <w:tabs>
              <w:tab w:val="right" w:leader="dot" w:pos="8314"/>
            </w:tabs>
            <w:spacing w:before="100" w:line="186" w:lineRule="auto"/>
            <w:ind w:left="22"/>
            <w:jc w:val="both"/>
            <w:rPr>
              <w:rFonts w:ascii="黑体" w:eastAsia="黑体" w:hAnsi="黑体" w:cs="黑体"/>
              <w:sz w:val="32"/>
              <w:szCs w:val="32"/>
            </w:rPr>
          </w:pPr>
          <w:hyperlink w:anchor="bookmark2" w:history="1">
            <w:r w:rsidR="00247C86">
              <w:rPr>
                <w:rFonts w:ascii="黑体" w:eastAsia="黑体" w:hAnsi="黑体" w:cs="黑体" w:hint="eastAsia"/>
                <w:sz w:val="32"/>
                <w:szCs w:val="32"/>
              </w:rPr>
              <w:t>第一节</w:t>
            </w:r>
            <w:r w:rsidR="00247C86">
              <w:rPr>
                <w:rFonts w:ascii="黑体" w:eastAsia="黑体" w:hAnsi="黑体" w:cs="黑体" w:hint="eastAsia"/>
                <w:sz w:val="32"/>
                <w:szCs w:val="32"/>
              </w:rPr>
              <w:t xml:space="preserve"> </w:t>
            </w:r>
            <w:r w:rsidR="00247C86">
              <w:rPr>
                <w:rFonts w:ascii="黑体" w:eastAsia="黑体" w:hAnsi="黑体" w:cs="黑体" w:hint="eastAsia"/>
                <w:sz w:val="32"/>
                <w:szCs w:val="32"/>
              </w:rPr>
              <w:t>信息披露义务人及其一致行动</w:t>
            </w:r>
            <w:r w:rsidR="00247C86">
              <w:rPr>
                <w:rFonts w:ascii="黑体" w:eastAsia="黑体" w:hAnsi="黑体" w:cs="黑体" w:hint="eastAsia"/>
                <w:spacing w:val="-1"/>
                <w:sz w:val="32"/>
                <w:szCs w:val="32"/>
              </w:rPr>
              <w:t>人介绍</w:t>
            </w:r>
            <w:r w:rsidR="00247C86">
              <w:rPr>
                <w:rFonts w:ascii="黑体" w:eastAsia="黑体" w:hAnsi="黑体" w:cs="黑体" w:hint="eastAsia"/>
                <w:sz w:val="32"/>
                <w:szCs w:val="32"/>
              </w:rPr>
              <w:tab/>
            </w:r>
            <w:r w:rsidR="00247C86">
              <w:rPr>
                <w:rFonts w:ascii="黑体" w:eastAsia="黑体" w:hAnsi="黑体" w:cs="黑体" w:hint="eastAsia"/>
                <w:spacing w:val="12"/>
                <w:sz w:val="32"/>
                <w:szCs w:val="32"/>
                <w:lang w:eastAsia="zh-CN"/>
              </w:rPr>
              <w:t>5</w:t>
            </w:r>
          </w:hyperlink>
        </w:p>
        <w:p w:rsidR="0004777D" w:rsidRDefault="0004777D">
          <w:pPr>
            <w:pStyle w:val="a3"/>
            <w:tabs>
              <w:tab w:val="right" w:leader="dot" w:pos="8314"/>
            </w:tabs>
            <w:spacing w:before="100" w:line="186" w:lineRule="auto"/>
            <w:ind w:left="22"/>
            <w:jc w:val="both"/>
            <w:rPr>
              <w:rFonts w:ascii="黑体" w:eastAsia="黑体" w:hAnsi="黑体" w:cs="黑体"/>
              <w:sz w:val="32"/>
              <w:szCs w:val="32"/>
              <w:lang w:eastAsia="zh-CN"/>
            </w:rPr>
          </w:pPr>
          <w:hyperlink w:anchor="bookmark3" w:history="1">
            <w:r w:rsidR="00247C86">
              <w:rPr>
                <w:rFonts w:ascii="黑体" w:eastAsia="黑体" w:hAnsi="黑体" w:cs="黑体" w:hint="eastAsia"/>
                <w:spacing w:val="-1"/>
                <w:sz w:val="32"/>
                <w:szCs w:val="32"/>
              </w:rPr>
              <w:t>第二节</w:t>
            </w:r>
            <w:r w:rsidR="00247C86">
              <w:rPr>
                <w:rFonts w:ascii="黑体" w:eastAsia="黑体" w:hAnsi="黑体" w:cs="黑体" w:hint="eastAsia"/>
                <w:spacing w:val="-1"/>
                <w:sz w:val="32"/>
                <w:szCs w:val="32"/>
              </w:rPr>
              <w:t xml:space="preserve"> </w:t>
            </w:r>
            <w:r w:rsidR="00247C86">
              <w:rPr>
                <w:rFonts w:ascii="黑体" w:eastAsia="黑体" w:hAnsi="黑体" w:cs="黑体" w:hint="eastAsia"/>
                <w:spacing w:val="-1"/>
                <w:sz w:val="32"/>
                <w:szCs w:val="32"/>
              </w:rPr>
              <w:t>权益变动目的及履行程序</w:t>
            </w:r>
            <w:r w:rsidR="00247C86">
              <w:rPr>
                <w:rFonts w:ascii="黑体" w:eastAsia="黑体" w:hAnsi="黑体" w:cs="黑体" w:hint="eastAsia"/>
                <w:sz w:val="32"/>
                <w:szCs w:val="32"/>
              </w:rPr>
              <w:tab/>
            </w:r>
            <w:r w:rsidR="00247C86">
              <w:rPr>
                <w:rFonts w:ascii="黑体" w:eastAsia="黑体" w:hAnsi="黑体" w:cs="黑体" w:hint="eastAsia"/>
                <w:spacing w:val="12"/>
                <w:sz w:val="32"/>
                <w:szCs w:val="32"/>
                <w:lang w:eastAsia="zh-CN"/>
              </w:rPr>
              <w:t>8</w:t>
            </w:r>
          </w:hyperlink>
        </w:p>
        <w:p w:rsidR="0004777D" w:rsidRDefault="0004777D">
          <w:pPr>
            <w:pStyle w:val="a3"/>
            <w:tabs>
              <w:tab w:val="right" w:leader="dot" w:pos="8314"/>
            </w:tabs>
            <w:spacing w:before="100" w:line="186" w:lineRule="auto"/>
            <w:ind w:left="22"/>
            <w:jc w:val="both"/>
            <w:rPr>
              <w:rFonts w:ascii="黑体" w:eastAsia="黑体" w:hAnsi="黑体" w:cs="黑体"/>
              <w:sz w:val="32"/>
              <w:szCs w:val="32"/>
              <w:lang w:eastAsia="zh-CN"/>
            </w:rPr>
          </w:pPr>
          <w:hyperlink w:anchor="bookmark4" w:history="1">
            <w:r w:rsidR="00247C86">
              <w:rPr>
                <w:rFonts w:ascii="黑体" w:eastAsia="黑体" w:hAnsi="黑体" w:cs="黑体" w:hint="eastAsia"/>
                <w:spacing w:val="-1"/>
                <w:sz w:val="32"/>
                <w:szCs w:val="32"/>
              </w:rPr>
              <w:t>第三节</w:t>
            </w:r>
            <w:r w:rsidR="00247C86">
              <w:rPr>
                <w:rFonts w:ascii="黑体" w:eastAsia="黑体" w:hAnsi="黑体" w:cs="黑体" w:hint="eastAsia"/>
                <w:spacing w:val="-1"/>
                <w:sz w:val="32"/>
                <w:szCs w:val="32"/>
              </w:rPr>
              <w:t xml:space="preserve"> </w:t>
            </w:r>
            <w:r w:rsidR="00247C86">
              <w:rPr>
                <w:rFonts w:ascii="黑体" w:eastAsia="黑体" w:hAnsi="黑体" w:cs="黑体" w:hint="eastAsia"/>
                <w:spacing w:val="-1"/>
                <w:sz w:val="32"/>
                <w:szCs w:val="32"/>
              </w:rPr>
              <w:t>权益变动方式</w:t>
            </w:r>
            <w:r w:rsidR="00247C86">
              <w:rPr>
                <w:rFonts w:ascii="黑体" w:eastAsia="黑体" w:hAnsi="黑体" w:cs="黑体" w:hint="eastAsia"/>
                <w:sz w:val="32"/>
                <w:szCs w:val="32"/>
              </w:rPr>
              <w:tab/>
            </w:r>
            <w:r w:rsidR="00247C86">
              <w:rPr>
                <w:rFonts w:ascii="黑体" w:eastAsia="黑体" w:hAnsi="黑体" w:cs="黑体" w:hint="eastAsia"/>
                <w:spacing w:val="12"/>
                <w:sz w:val="32"/>
                <w:szCs w:val="32"/>
                <w:lang w:eastAsia="zh-CN"/>
              </w:rPr>
              <w:t>1</w:t>
            </w:r>
          </w:hyperlink>
          <w:r w:rsidR="00247C86">
            <w:rPr>
              <w:rFonts w:ascii="黑体" w:eastAsia="黑体" w:hAnsi="黑体" w:cs="黑体" w:hint="eastAsia"/>
              <w:spacing w:val="12"/>
              <w:sz w:val="32"/>
              <w:szCs w:val="32"/>
              <w:lang w:eastAsia="zh-CN"/>
            </w:rPr>
            <w:t>0</w:t>
          </w:r>
        </w:p>
        <w:p w:rsidR="0004777D" w:rsidRDefault="0004777D">
          <w:pPr>
            <w:pStyle w:val="a3"/>
            <w:tabs>
              <w:tab w:val="right" w:leader="dot" w:pos="8314"/>
            </w:tabs>
            <w:spacing w:before="100" w:line="186" w:lineRule="auto"/>
            <w:ind w:left="22"/>
            <w:jc w:val="both"/>
            <w:rPr>
              <w:rFonts w:ascii="黑体" w:eastAsia="黑体" w:hAnsi="黑体" w:cs="黑体"/>
              <w:sz w:val="32"/>
              <w:szCs w:val="32"/>
              <w:lang w:eastAsia="zh-CN"/>
            </w:rPr>
          </w:pPr>
          <w:hyperlink w:anchor="bookmark5" w:history="1">
            <w:r w:rsidR="00247C86">
              <w:rPr>
                <w:rFonts w:ascii="黑体" w:eastAsia="黑体" w:hAnsi="黑体" w:cs="黑体" w:hint="eastAsia"/>
                <w:spacing w:val="-3"/>
                <w:sz w:val="32"/>
                <w:szCs w:val="32"/>
              </w:rPr>
              <w:t>第四节</w:t>
            </w:r>
            <w:r w:rsidR="00247C86">
              <w:rPr>
                <w:rFonts w:ascii="黑体" w:eastAsia="黑体" w:hAnsi="黑体" w:cs="黑体" w:hint="eastAsia"/>
                <w:spacing w:val="3"/>
                <w:sz w:val="32"/>
                <w:szCs w:val="32"/>
              </w:rPr>
              <w:t xml:space="preserve"> </w:t>
            </w:r>
            <w:r w:rsidR="00247C86">
              <w:rPr>
                <w:rFonts w:ascii="黑体" w:eastAsia="黑体" w:hAnsi="黑体" w:cs="黑体" w:hint="eastAsia"/>
                <w:spacing w:val="-3"/>
                <w:sz w:val="32"/>
                <w:szCs w:val="32"/>
              </w:rPr>
              <w:t>资金来源</w:t>
            </w:r>
            <w:r w:rsidR="00247C86">
              <w:rPr>
                <w:rFonts w:ascii="黑体" w:eastAsia="黑体" w:hAnsi="黑体" w:cs="黑体" w:hint="eastAsia"/>
                <w:sz w:val="32"/>
                <w:szCs w:val="32"/>
              </w:rPr>
              <w:tab/>
            </w:r>
            <w:r w:rsidR="00247C86">
              <w:rPr>
                <w:rFonts w:ascii="黑体" w:eastAsia="黑体" w:hAnsi="黑体" w:cs="黑体" w:hint="eastAsia"/>
                <w:spacing w:val="12"/>
                <w:sz w:val="32"/>
                <w:szCs w:val="32"/>
                <w:lang w:eastAsia="zh-CN"/>
              </w:rPr>
              <w:t>1</w:t>
            </w:r>
          </w:hyperlink>
          <w:r w:rsidR="00247C86">
            <w:rPr>
              <w:rFonts w:ascii="黑体" w:eastAsia="黑体" w:hAnsi="黑体" w:cs="黑体" w:hint="eastAsia"/>
              <w:spacing w:val="12"/>
              <w:sz w:val="32"/>
              <w:szCs w:val="32"/>
              <w:lang w:eastAsia="zh-CN"/>
            </w:rPr>
            <w:t>1</w:t>
          </w:r>
        </w:p>
        <w:p w:rsidR="0004777D" w:rsidRDefault="0004777D">
          <w:pPr>
            <w:pStyle w:val="a3"/>
            <w:tabs>
              <w:tab w:val="right" w:leader="dot" w:pos="8314"/>
            </w:tabs>
            <w:spacing w:before="101" w:line="186" w:lineRule="auto"/>
            <w:ind w:left="22"/>
            <w:jc w:val="both"/>
            <w:rPr>
              <w:rFonts w:ascii="黑体" w:eastAsia="黑体" w:hAnsi="黑体" w:cs="黑体"/>
              <w:sz w:val="32"/>
              <w:szCs w:val="32"/>
              <w:lang w:eastAsia="zh-CN"/>
            </w:rPr>
          </w:pPr>
          <w:hyperlink w:anchor="bookmark6" w:history="1">
            <w:r w:rsidR="00247C86">
              <w:rPr>
                <w:rFonts w:ascii="黑体" w:eastAsia="黑体" w:hAnsi="黑体" w:cs="黑体" w:hint="eastAsia"/>
                <w:spacing w:val="-1"/>
                <w:sz w:val="32"/>
                <w:szCs w:val="32"/>
              </w:rPr>
              <w:t>第五节</w:t>
            </w:r>
            <w:r w:rsidR="00247C86">
              <w:rPr>
                <w:rFonts w:ascii="黑体" w:eastAsia="黑体" w:hAnsi="黑体" w:cs="黑体" w:hint="eastAsia"/>
                <w:spacing w:val="-1"/>
                <w:sz w:val="32"/>
                <w:szCs w:val="32"/>
              </w:rPr>
              <w:t xml:space="preserve"> </w:t>
            </w:r>
            <w:r w:rsidR="00247C86">
              <w:rPr>
                <w:rFonts w:ascii="黑体" w:eastAsia="黑体" w:hAnsi="黑体" w:cs="黑体" w:hint="eastAsia"/>
                <w:spacing w:val="-1"/>
                <w:sz w:val="32"/>
                <w:szCs w:val="32"/>
              </w:rPr>
              <w:t>后续计划</w:t>
            </w:r>
            <w:r w:rsidR="00247C86">
              <w:rPr>
                <w:rFonts w:ascii="黑体" w:eastAsia="黑体" w:hAnsi="黑体" w:cs="黑体" w:hint="eastAsia"/>
                <w:sz w:val="32"/>
                <w:szCs w:val="32"/>
              </w:rPr>
              <w:tab/>
            </w:r>
            <w:r w:rsidR="00247C86">
              <w:rPr>
                <w:rFonts w:ascii="黑体" w:eastAsia="黑体" w:hAnsi="黑体" w:cs="黑体" w:hint="eastAsia"/>
                <w:spacing w:val="12"/>
                <w:sz w:val="32"/>
                <w:szCs w:val="32"/>
                <w:lang w:eastAsia="zh-CN"/>
              </w:rPr>
              <w:t>1</w:t>
            </w:r>
          </w:hyperlink>
          <w:r w:rsidR="00247C86">
            <w:rPr>
              <w:rFonts w:ascii="黑体" w:eastAsia="黑体" w:hAnsi="黑体" w:cs="黑体" w:hint="eastAsia"/>
              <w:spacing w:val="12"/>
              <w:sz w:val="32"/>
              <w:szCs w:val="32"/>
              <w:lang w:eastAsia="zh-CN"/>
            </w:rPr>
            <w:t>1</w:t>
          </w:r>
        </w:p>
        <w:p w:rsidR="0004777D" w:rsidRDefault="0004777D">
          <w:pPr>
            <w:pStyle w:val="a3"/>
            <w:tabs>
              <w:tab w:val="right" w:leader="dot" w:pos="8314"/>
            </w:tabs>
            <w:spacing w:before="100" w:line="186" w:lineRule="auto"/>
            <w:ind w:left="22"/>
            <w:jc w:val="both"/>
            <w:rPr>
              <w:rFonts w:ascii="黑体" w:eastAsia="黑体" w:hAnsi="黑体" w:cs="黑体"/>
              <w:sz w:val="32"/>
              <w:szCs w:val="32"/>
              <w:lang w:eastAsia="zh-CN"/>
            </w:rPr>
          </w:pPr>
          <w:hyperlink w:anchor="bookmark7" w:history="1">
            <w:r w:rsidR="00247C86">
              <w:rPr>
                <w:rFonts w:ascii="黑体" w:eastAsia="黑体" w:hAnsi="黑体" w:cs="黑体" w:hint="eastAsia"/>
                <w:spacing w:val="-1"/>
                <w:sz w:val="32"/>
                <w:szCs w:val="32"/>
              </w:rPr>
              <w:t>第六节</w:t>
            </w:r>
            <w:r w:rsidR="00247C86">
              <w:rPr>
                <w:rFonts w:ascii="黑体" w:eastAsia="黑体" w:hAnsi="黑体" w:cs="黑体" w:hint="eastAsia"/>
                <w:spacing w:val="-1"/>
                <w:sz w:val="32"/>
                <w:szCs w:val="32"/>
              </w:rPr>
              <w:t xml:space="preserve"> </w:t>
            </w:r>
            <w:r w:rsidR="00247C86">
              <w:rPr>
                <w:rFonts w:ascii="黑体" w:eastAsia="黑体" w:hAnsi="黑体" w:cs="黑体" w:hint="eastAsia"/>
                <w:spacing w:val="-1"/>
                <w:sz w:val="32"/>
                <w:szCs w:val="32"/>
              </w:rPr>
              <w:t>对本基金的影响分析</w:t>
            </w:r>
            <w:r w:rsidR="00247C86">
              <w:rPr>
                <w:rFonts w:ascii="黑体" w:eastAsia="黑体" w:hAnsi="黑体" w:cs="黑体" w:hint="eastAsia"/>
                <w:sz w:val="32"/>
                <w:szCs w:val="32"/>
              </w:rPr>
              <w:tab/>
            </w:r>
            <w:r w:rsidR="00247C86">
              <w:rPr>
                <w:rFonts w:ascii="黑体" w:eastAsia="黑体" w:hAnsi="黑体" w:cs="黑体" w:hint="eastAsia"/>
                <w:spacing w:val="12"/>
                <w:sz w:val="32"/>
                <w:szCs w:val="32"/>
                <w:lang w:eastAsia="zh-CN"/>
              </w:rPr>
              <w:t>1</w:t>
            </w:r>
          </w:hyperlink>
          <w:r w:rsidR="00247C86">
            <w:rPr>
              <w:rFonts w:ascii="黑体" w:eastAsia="黑体" w:hAnsi="黑体" w:cs="黑体" w:hint="eastAsia"/>
              <w:spacing w:val="12"/>
              <w:sz w:val="32"/>
              <w:szCs w:val="32"/>
              <w:lang w:eastAsia="zh-CN"/>
            </w:rPr>
            <w:t>1</w:t>
          </w:r>
        </w:p>
        <w:p w:rsidR="0004777D" w:rsidRDefault="0004777D">
          <w:pPr>
            <w:pStyle w:val="a3"/>
            <w:tabs>
              <w:tab w:val="right" w:leader="dot" w:pos="8314"/>
            </w:tabs>
            <w:spacing w:before="101" w:line="186" w:lineRule="auto"/>
            <w:ind w:left="22"/>
            <w:jc w:val="both"/>
            <w:rPr>
              <w:rFonts w:ascii="黑体" w:eastAsia="黑体" w:hAnsi="黑体" w:cs="黑体"/>
              <w:sz w:val="32"/>
              <w:szCs w:val="32"/>
            </w:rPr>
          </w:pPr>
          <w:r w:rsidRPr="0004777D">
            <w:rPr>
              <w:rFonts w:ascii="黑体" w:eastAsia="黑体" w:hAnsi="黑体" w:cs="黑体" w:hint="eastAsia"/>
              <w:sz w:val="32"/>
              <w:szCs w:val="32"/>
            </w:rPr>
            <w:fldChar w:fldCharType="begin"/>
          </w:r>
          <w:r w:rsidR="00247C86">
            <w:rPr>
              <w:rFonts w:ascii="黑体" w:eastAsia="黑体" w:hAnsi="黑体" w:cs="黑体" w:hint="eastAsia"/>
              <w:sz w:val="32"/>
              <w:szCs w:val="32"/>
            </w:rPr>
            <w:instrText xml:space="preserve"> HYPERLINK \l "bookmark8" </w:instrText>
          </w:r>
          <w:r w:rsidRPr="0004777D">
            <w:rPr>
              <w:rFonts w:ascii="黑体" w:eastAsia="黑体" w:hAnsi="黑体" w:cs="黑体" w:hint="eastAsia"/>
              <w:sz w:val="32"/>
              <w:szCs w:val="32"/>
            </w:rPr>
            <w:fldChar w:fldCharType="separate"/>
          </w:r>
          <w:r w:rsidR="00247C86">
            <w:rPr>
              <w:rFonts w:ascii="黑体" w:eastAsia="黑体" w:hAnsi="黑体" w:cs="黑体" w:hint="eastAsia"/>
              <w:sz w:val="32"/>
              <w:szCs w:val="32"/>
            </w:rPr>
            <w:t>第七节</w:t>
          </w:r>
          <w:r w:rsidR="00247C86">
            <w:rPr>
              <w:rFonts w:ascii="黑体" w:eastAsia="黑体" w:hAnsi="黑体" w:cs="黑体" w:hint="eastAsia"/>
              <w:sz w:val="32"/>
              <w:szCs w:val="32"/>
            </w:rPr>
            <w:t xml:space="preserve"> </w:t>
          </w:r>
          <w:r w:rsidR="00247C86">
            <w:rPr>
              <w:rFonts w:ascii="黑体" w:eastAsia="黑体" w:hAnsi="黑体" w:cs="黑体" w:hint="eastAsia"/>
              <w:sz w:val="32"/>
              <w:szCs w:val="32"/>
            </w:rPr>
            <w:t>前</w:t>
          </w:r>
          <w:r w:rsidR="00247C86">
            <w:rPr>
              <w:rFonts w:ascii="黑体" w:eastAsia="黑体" w:hAnsi="黑体" w:cs="黑体" w:hint="eastAsia"/>
              <w:sz w:val="32"/>
              <w:szCs w:val="32"/>
            </w:rPr>
            <w:t>24</w:t>
          </w:r>
          <w:r w:rsidR="00247C86">
            <w:rPr>
              <w:rFonts w:ascii="黑体" w:eastAsia="黑体" w:hAnsi="黑体" w:cs="黑体" w:hint="eastAsia"/>
              <w:sz w:val="32"/>
              <w:szCs w:val="32"/>
            </w:rPr>
            <w:t>个月内信息披露义务人及其一致行动人与本</w:t>
          </w:r>
        </w:p>
        <w:p w:rsidR="0004777D" w:rsidRDefault="00247C86">
          <w:pPr>
            <w:pStyle w:val="a3"/>
            <w:tabs>
              <w:tab w:val="right" w:leader="dot" w:pos="8314"/>
            </w:tabs>
            <w:spacing w:before="101" w:line="186" w:lineRule="auto"/>
            <w:ind w:left="22"/>
            <w:jc w:val="both"/>
            <w:rPr>
              <w:rFonts w:ascii="黑体" w:eastAsia="黑体" w:hAnsi="黑体" w:cs="黑体"/>
              <w:sz w:val="32"/>
              <w:szCs w:val="32"/>
              <w:lang w:eastAsia="zh-CN"/>
            </w:rPr>
          </w:pPr>
          <w:r>
            <w:rPr>
              <w:rFonts w:ascii="黑体" w:eastAsia="黑体" w:hAnsi="黑体" w:cs="黑体" w:hint="eastAsia"/>
              <w:spacing w:val="-1"/>
              <w:sz w:val="32"/>
              <w:szCs w:val="32"/>
            </w:rPr>
            <w:t>基金之间的重大交易</w:t>
          </w:r>
          <w:r>
            <w:rPr>
              <w:rFonts w:ascii="黑体" w:eastAsia="黑体" w:hAnsi="黑体" w:cs="黑体" w:hint="eastAsia"/>
              <w:spacing w:val="-55"/>
              <w:sz w:val="32"/>
              <w:szCs w:val="32"/>
            </w:rPr>
            <w:t xml:space="preserve"> </w:t>
          </w:r>
          <w:r>
            <w:rPr>
              <w:rFonts w:ascii="黑体" w:eastAsia="黑体" w:hAnsi="黑体" w:cs="黑体" w:hint="eastAsia"/>
              <w:sz w:val="32"/>
              <w:szCs w:val="32"/>
            </w:rPr>
            <w:tab/>
          </w:r>
          <w:r>
            <w:rPr>
              <w:rFonts w:ascii="黑体" w:eastAsia="黑体" w:hAnsi="黑体" w:cs="黑体" w:hint="eastAsia"/>
              <w:spacing w:val="12"/>
              <w:sz w:val="32"/>
              <w:szCs w:val="32"/>
              <w:lang w:eastAsia="zh-CN"/>
            </w:rPr>
            <w:t>1</w:t>
          </w:r>
          <w:r w:rsidR="0004777D">
            <w:rPr>
              <w:rFonts w:ascii="黑体" w:eastAsia="黑体" w:hAnsi="黑体" w:cs="黑体" w:hint="eastAsia"/>
              <w:spacing w:val="12"/>
              <w:sz w:val="32"/>
              <w:szCs w:val="32"/>
            </w:rPr>
            <w:fldChar w:fldCharType="end"/>
          </w:r>
          <w:r>
            <w:rPr>
              <w:rFonts w:ascii="黑体" w:eastAsia="黑体" w:hAnsi="黑体" w:cs="黑体" w:hint="eastAsia"/>
              <w:spacing w:val="12"/>
              <w:sz w:val="32"/>
              <w:szCs w:val="32"/>
              <w:lang w:eastAsia="zh-CN"/>
            </w:rPr>
            <w:t>2</w:t>
          </w:r>
        </w:p>
        <w:p w:rsidR="0004777D" w:rsidRDefault="0004777D">
          <w:pPr>
            <w:pStyle w:val="a3"/>
            <w:tabs>
              <w:tab w:val="right" w:leader="dot" w:pos="8314"/>
            </w:tabs>
            <w:spacing w:before="100" w:line="186" w:lineRule="auto"/>
            <w:ind w:left="22"/>
            <w:jc w:val="both"/>
            <w:rPr>
              <w:rFonts w:ascii="黑体" w:eastAsia="黑体" w:hAnsi="黑体" w:cs="黑体"/>
              <w:spacing w:val="-1"/>
              <w:sz w:val="32"/>
              <w:szCs w:val="32"/>
            </w:rPr>
          </w:pPr>
          <w:r w:rsidRPr="0004777D">
            <w:rPr>
              <w:rFonts w:ascii="黑体" w:eastAsia="黑体" w:hAnsi="黑体" w:cs="黑体" w:hint="eastAsia"/>
              <w:sz w:val="32"/>
              <w:szCs w:val="32"/>
            </w:rPr>
            <w:fldChar w:fldCharType="begin"/>
          </w:r>
          <w:r w:rsidR="00247C86">
            <w:rPr>
              <w:rFonts w:ascii="黑体" w:eastAsia="黑体" w:hAnsi="黑体" w:cs="黑体" w:hint="eastAsia"/>
              <w:sz w:val="32"/>
              <w:szCs w:val="32"/>
            </w:rPr>
            <w:instrText xml:space="preserve"> HYPERLINK \l "bookmark9" </w:instrText>
          </w:r>
          <w:r w:rsidRPr="0004777D">
            <w:rPr>
              <w:rFonts w:ascii="黑体" w:eastAsia="黑体" w:hAnsi="黑体" w:cs="黑体" w:hint="eastAsia"/>
              <w:sz w:val="32"/>
              <w:szCs w:val="32"/>
            </w:rPr>
            <w:fldChar w:fldCharType="separate"/>
          </w:r>
          <w:r w:rsidR="00247C86">
            <w:rPr>
              <w:rFonts w:ascii="黑体" w:eastAsia="黑体" w:hAnsi="黑体" w:cs="黑体" w:hint="eastAsia"/>
              <w:spacing w:val="-1"/>
              <w:sz w:val="32"/>
              <w:szCs w:val="32"/>
            </w:rPr>
            <w:t>第八节</w:t>
          </w:r>
          <w:r w:rsidR="00247C86">
            <w:rPr>
              <w:rFonts w:ascii="黑体" w:eastAsia="黑体" w:hAnsi="黑体" w:cs="黑体" w:hint="eastAsia"/>
              <w:spacing w:val="-1"/>
              <w:sz w:val="32"/>
              <w:szCs w:val="32"/>
            </w:rPr>
            <w:t xml:space="preserve"> </w:t>
          </w:r>
          <w:r w:rsidR="00247C86">
            <w:rPr>
              <w:rFonts w:ascii="黑体" w:eastAsia="黑体" w:hAnsi="黑体" w:cs="黑体" w:hint="eastAsia"/>
              <w:spacing w:val="-1"/>
              <w:sz w:val="32"/>
              <w:szCs w:val="32"/>
            </w:rPr>
            <w:t>前</w:t>
          </w:r>
          <w:r w:rsidR="00247C86">
            <w:rPr>
              <w:rFonts w:ascii="黑体" w:eastAsia="黑体" w:hAnsi="黑体" w:cs="黑体" w:hint="eastAsia"/>
              <w:spacing w:val="-1"/>
              <w:sz w:val="32"/>
              <w:szCs w:val="32"/>
            </w:rPr>
            <w:t>6</w:t>
          </w:r>
          <w:r w:rsidR="00247C86">
            <w:rPr>
              <w:rFonts w:ascii="黑体" w:eastAsia="黑体" w:hAnsi="黑体" w:cs="黑体" w:hint="eastAsia"/>
              <w:spacing w:val="-1"/>
              <w:sz w:val="32"/>
              <w:szCs w:val="32"/>
            </w:rPr>
            <w:t>个月内通过证券交易所的交易买卖本基金的</w:t>
          </w:r>
        </w:p>
        <w:p w:rsidR="0004777D" w:rsidRDefault="00247C86">
          <w:pPr>
            <w:pStyle w:val="a3"/>
            <w:tabs>
              <w:tab w:val="right" w:leader="dot" w:pos="8314"/>
            </w:tabs>
            <w:spacing w:before="100" w:line="186" w:lineRule="auto"/>
            <w:ind w:left="22"/>
            <w:jc w:val="both"/>
            <w:rPr>
              <w:rFonts w:ascii="黑体" w:eastAsia="黑体" w:hAnsi="黑体" w:cs="黑体"/>
              <w:sz w:val="32"/>
              <w:szCs w:val="32"/>
              <w:lang w:eastAsia="zh-CN"/>
            </w:rPr>
          </w:pPr>
          <w:r>
            <w:rPr>
              <w:rFonts w:ascii="黑体" w:eastAsia="黑体" w:hAnsi="黑体" w:cs="黑体" w:hint="eastAsia"/>
              <w:spacing w:val="-1"/>
              <w:sz w:val="32"/>
              <w:szCs w:val="32"/>
            </w:rPr>
            <w:t>情况</w:t>
          </w:r>
          <w:r>
            <w:rPr>
              <w:rFonts w:ascii="黑体" w:eastAsia="黑体" w:hAnsi="黑体" w:cs="黑体" w:hint="eastAsia"/>
              <w:sz w:val="32"/>
              <w:szCs w:val="32"/>
            </w:rPr>
            <w:tab/>
          </w:r>
          <w:r>
            <w:rPr>
              <w:rFonts w:ascii="黑体" w:eastAsia="黑体" w:hAnsi="黑体" w:cs="黑体" w:hint="eastAsia"/>
              <w:spacing w:val="12"/>
              <w:sz w:val="32"/>
              <w:szCs w:val="32"/>
              <w:lang w:eastAsia="zh-CN"/>
            </w:rPr>
            <w:t>1</w:t>
          </w:r>
          <w:r w:rsidR="0004777D">
            <w:rPr>
              <w:rFonts w:ascii="黑体" w:eastAsia="黑体" w:hAnsi="黑体" w:cs="黑体" w:hint="eastAsia"/>
              <w:spacing w:val="12"/>
              <w:sz w:val="32"/>
              <w:szCs w:val="32"/>
            </w:rPr>
            <w:fldChar w:fldCharType="end"/>
          </w:r>
          <w:r>
            <w:rPr>
              <w:rFonts w:ascii="黑体" w:eastAsia="黑体" w:hAnsi="黑体" w:cs="黑体" w:hint="eastAsia"/>
              <w:spacing w:val="12"/>
              <w:sz w:val="32"/>
              <w:szCs w:val="32"/>
              <w:lang w:eastAsia="zh-CN"/>
            </w:rPr>
            <w:t>3</w:t>
          </w:r>
        </w:p>
        <w:p w:rsidR="0004777D" w:rsidRDefault="0004777D">
          <w:pPr>
            <w:pStyle w:val="a3"/>
            <w:tabs>
              <w:tab w:val="right" w:leader="dot" w:pos="8314"/>
            </w:tabs>
            <w:spacing w:before="101" w:line="186" w:lineRule="auto"/>
            <w:ind w:left="22"/>
            <w:jc w:val="both"/>
            <w:rPr>
              <w:rFonts w:ascii="黑体" w:eastAsia="黑体" w:hAnsi="黑体" w:cs="黑体"/>
              <w:sz w:val="32"/>
              <w:szCs w:val="32"/>
              <w:lang w:eastAsia="zh-CN"/>
            </w:rPr>
          </w:pPr>
          <w:hyperlink w:anchor="bookmark10" w:history="1">
            <w:r w:rsidR="00247C86">
              <w:rPr>
                <w:rFonts w:ascii="黑体" w:eastAsia="黑体" w:hAnsi="黑体" w:cs="黑体" w:hint="eastAsia"/>
                <w:spacing w:val="-1"/>
                <w:sz w:val="32"/>
                <w:szCs w:val="32"/>
              </w:rPr>
              <w:t>第九节</w:t>
            </w:r>
            <w:r w:rsidR="00247C86">
              <w:rPr>
                <w:rFonts w:ascii="黑体" w:eastAsia="黑体" w:hAnsi="黑体" w:cs="黑体" w:hint="eastAsia"/>
                <w:spacing w:val="-1"/>
                <w:sz w:val="32"/>
                <w:szCs w:val="32"/>
              </w:rPr>
              <w:t xml:space="preserve"> </w:t>
            </w:r>
            <w:r w:rsidR="00247C86">
              <w:rPr>
                <w:rFonts w:ascii="黑体" w:eastAsia="黑体" w:hAnsi="黑体" w:cs="黑体" w:hint="eastAsia"/>
                <w:spacing w:val="-1"/>
                <w:sz w:val="32"/>
                <w:szCs w:val="32"/>
              </w:rPr>
              <w:t>其他重大事项</w:t>
            </w:r>
            <w:r w:rsidR="00247C86">
              <w:rPr>
                <w:rFonts w:ascii="黑体" w:eastAsia="黑体" w:hAnsi="黑体" w:cs="黑体" w:hint="eastAsia"/>
                <w:sz w:val="32"/>
                <w:szCs w:val="32"/>
              </w:rPr>
              <w:tab/>
            </w:r>
            <w:r w:rsidR="00247C86">
              <w:rPr>
                <w:rFonts w:ascii="黑体" w:eastAsia="黑体" w:hAnsi="黑体" w:cs="黑体" w:hint="eastAsia"/>
                <w:spacing w:val="5"/>
                <w:sz w:val="32"/>
                <w:szCs w:val="32"/>
                <w:lang w:eastAsia="zh-CN"/>
              </w:rPr>
              <w:t>1</w:t>
            </w:r>
          </w:hyperlink>
          <w:r w:rsidR="00247C86">
            <w:rPr>
              <w:rFonts w:ascii="黑体" w:eastAsia="黑体" w:hAnsi="黑体" w:cs="黑体" w:hint="eastAsia"/>
              <w:spacing w:val="5"/>
              <w:sz w:val="32"/>
              <w:szCs w:val="32"/>
              <w:lang w:eastAsia="zh-CN"/>
            </w:rPr>
            <w:t>3</w:t>
          </w:r>
        </w:p>
        <w:p w:rsidR="0004777D" w:rsidRDefault="0004777D">
          <w:pPr>
            <w:pStyle w:val="a3"/>
            <w:tabs>
              <w:tab w:val="right" w:leader="dot" w:pos="8314"/>
            </w:tabs>
            <w:spacing w:before="100" w:line="186" w:lineRule="auto"/>
            <w:ind w:left="22"/>
            <w:jc w:val="both"/>
            <w:rPr>
              <w:rFonts w:ascii="黑体" w:eastAsia="黑体" w:hAnsi="黑体" w:cs="黑体"/>
              <w:sz w:val="32"/>
              <w:szCs w:val="32"/>
            </w:rPr>
          </w:pPr>
          <w:hyperlink w:anchor="bookmark11" w:history="1">
            <w:r w:rsidR="00247C86">
              <w:rPr>
                <w:rFonts w:ascii="黑体" w:eastAsia="黑体" w:hAnsi="黑体" w:cs="黑体" w:hint="eastAsia"/>
                <w:spacing w:val="-1"/>
                <w:sz w:val="32"/>
                <w:szCs w:val="32"/>
              </w:rPr>
              <w:t>第十节</w:t>
            </w:r>
            <w:r w:rsidR="00247C86">
              <w:rPr>
                <w:rFonts w:ascii="黑体" w:eastAsia="黑体" w:hAnsi="黑体" w:cs="黑体" w:hint="eastAsia"/>
                <w:spacing w:val="-1"/>
                <w:sz w:val="32"/>
                <w:szCs w:val="32"/>
              </w:rPr>
              <w:t xml:space="preserve"> </w:t>
            </w:r>
            <w:r w:rsidR="00247C86">
              <w:rPr>
                <w:rFonts w:ascii="黑体" w:eastAsia="黑体" w:hAnsi="黑体" w:cs="黑体" w:hint="eastAsia"/>
                <w:spacing w:val="-1"/>
                <w:sz w:val="32"/>
                <w:szCs w:val="32"/>
              </w:rPr>
              <w:t>备查文件</w:t>
            </w:r>
            <w:r w:rsidR="00247C86">
              <w:rPr>
                <w:rFonts w:ascii="黑体" w:eastAsia="黑体" w:hAnsi="黑体" w:cs="黑体" w:hint="eastAsia"/>
                <w:sz w:val="32"/>
                <w:szCs w:val="32"/>
              </w:rPr>
              <w:tab/>
            </w:r>
            <w:r w:rsidR="00247C86">
              <w:rPr>
                <w:rFonts w:ascii="黑体" w:eastAsia="黑体" w:hAnsi="黑体" w:cs="黑体" w:hint="eastAsia"/>
                <w:spacing w:val="6"/>
                <w:sz w:val="32"/>
                <w:szCs w:val="32"/>
              </w:rPr>
              <w:t>1</w:t>
            </w:r>
            <w:r w:rsidR="00247C86">
              <w:rPr>
                <w:rFonts w:ascii="黑体" w:eastAsia="黑体" w:hAnsi="黑体" w:cs="黑体" w:hint="eastAsia"/>
                <w:spacing w:val="6"/>
                <w:sz w:val="32"/>
                <w:szCs w:val="32"/>
                <w:lang w:eastAsia="zh-CN"/>
              </w:rPr>
              <w:t>3</w:t>
            </w:r>
          </w:hyperlink>
        </w:p>
        <w:p w:rsidR="0004777D" w:rsidRDefault="00247C86">
          <w:pPr>
            <w:pStyle w:val="a3"/>
            <w:tabs>
              <w:tab w:val="right" w:leader="dot" w:pos="8314"/>
            </w:tabs>
            <w:spacing w:before="101" w:line="186" w:lineRule="auto"/>
            <w:ind w:left="22"/>
            <w:jc w:val="both"/>
            <w:rPr>
              <w:rFonts w:ascii="黑体" w:eastAsia="黑体" w:hAnsi="黑体" w:cs="黑体"/>
              <w:sz w:val="32"/>
              <w:szCs w:val="32"/>
              <w:lang w:eastAsia="zh-CN"/>
            </w:rPr>
          </w:pPr>
          <w:r>
            <w:rPr>
              <w:rFonts w:ascii="黑体" w:eastAsia="黑体" w:hAnsi="黑体" w:cs="黑体" w:hint="eastAsia"/>
              <w:spacing w:val="-1"/>
              <w:sz w:val="32"/>
              <w:szCs w:val="32"/>
            </w:rPr>
            <w:t>信息披露义务人声明</w:t>
          </w:r>
          <w:r>
            <w:rPr>
              <w:rFonts w:ascii="黑体" w:eastAsia="黑体" w:hAnsi="黑体" w:cs="黑体" w:hint="eastAsia"/>
              <w:sz w:val="32"/>
              <w:szCs w:val="32"/>
            </w:rPr>
            <w:tab/>
          </w:r>
          <w:r>
            <w:rPr>
              <w:rFonts w:ascii="黑体" w:eastAsia="黑体" w:hAnsi="黑体" w:cs="黑体" w:hint="eastAsia"/>
              <w:spacing w:val="6"/>
              <w:sz w:val="32"/>
              <w:szCs w:val="32"/>
            </w:rPr>
            <w:t>1</w:t>
          </w:r>
          <w:r>
            <w:rPr>
              <w:rFonts w:ascii="黑体" w:eastAsia="黑体" w:hAnsi="黑体" w:cs="黑体" w:hint="eastAsia"/>
              <w:spacing w:val="6"/>
              <w:sz w:val="32"/>
              <w:szCs w:val="32"/>
              <w:lang w:eastAsia="zh-CN"/>
            </w:rPr>
            <w:t>5</w:t>
          </w:r>
        </w:p>
        <w:p w:rsidR="0004777D" w:rsidRDefault="00247C86">
          <w:pPr>
            <w:pStyle w:val="a3"/>
            <w:tabs>
              <w:tab w:val="right" w:leader="dot" w:pos="8314"/>
            </w:tabs>
            <w:spacing w:before="100" w:line="186" w:lineRule="auto"/>
            <w:ind w:left="26"/>
            <w:jc w:val="both"/>
            <w:rPr>
              <w:rFonts w:ascii="黑体" w:eastAsia="黑体" w:hAnsi="黑体" w:cs="黑体"/>
              <w:sz w:val="32"/>
              <w:szCs w:val="32"/>
              <w:lang w:eastAsia="zh-CN"/>
            </w:rPr>
          </w:pPr>
          <w:r>
            <w:rPr>
              <w:rFonts w:ascii="黑体" w:eastAsia="黑体" w:hAnsi="黑体" w:cs="黑体" w:hint="eastAsia"/>
              <w:spacing w:val="-2"/>
              <w:sz w:val="32"/>
              <w:szCs w:val="32"/>
            </w:rPr>
            <w:t>一致行动人声明</w:t>
          </w:r>
          <w:r>
            <w:rPr>
              <w:rFonts w:ascii="黑体" w:eastAsia="黑体" w:hAnsi="黑体" w:cs="黑体" w:hint="eastAsia"/>
              <w:sz w:val="32"/>
              <w:szCs w:val="32"/>
            </w:rPr>
            <w:tab/>
          </w:r>
          <w:r>
            <w:rPr>
              <w:rFonts w:ascii="黑体" w:eastAsia="黑体" w:hAnsi="黑体" w:cs="黑体" w:hint="eastAsia"/>
              <w:spacing w:val="6"/>
              <w:sz w:val="32"/>
              <w:szCs w:val="32"/>
            </w:rPr>
            <w:t>1</w:t>
          </w:r>
          <w:r>
            <w:rPr>
              <w:rFonts w:ascii="黑体" w:eastAsia="黑体" w:hAnsi="黑体" w:cs="黑体" w:hint="eastAsia"/>
              <w:spacing w:val="6"/>
              <w:sz w:val="32"/>
              <w:szCs w:val="32"/>
              <w:lang w:eastAsia="zh-CN"/>
            </w:rPr>
            <w:t>6</w:t>
          </w:r>
        </w:p>
        <w:p w:rsidR="0004777D" w:rsidRDefault="0004777D">
          <w:pPr>
            <w:pStyle w:val="a3"/>
            <w:tabs>
              <w:tab w:val="right" w:leader="dot" w:pos="8314"/>
            </w:tabs>
            <w:spacing w:before="101" w:line="219" w:lineRule="auto"/>
            <w:ind w:left="25"/>
            <w:jc w:val="both"/>
            <w:rPr>
              <w:rFonts w:ascii="黑体" w:eastAsia="黑体" w:hAnsi="黑体" w:cs="黑体"/>
              <w:sz w:val="32"/>
              <w:szCs w:val="32"/>
            </w:rPr>
          </w:pPr>
          <w:hyperlink w:anchor="bookmark12" w:history="1">
            <w:r w:rsidR="00247C86">
              <w:rPr>
                <w:rFonts w:ascii="黑体" w:eastAsia="黑体" w:hAnsi="黑体" w:cs="黑体" w:hint="eastAsia"/>
                <w:spacing w:val="-1"/>
                <w:sz w:val="32"/>
                <w:szCs w:val="32"/>
              </w:rPr>
              <w:t>详式权益变动报告书附表</w:t>
            </w:r>
            <w:r w:rsidR="00247C86">
              <w:rPr>
                <w:rFonts w:ascii="黑体" w:eastAsia="黑体" w:hAnsi="黑体" w:cs="黑体" w:hint="eastAsia"/>
                <w:sz w:val="32"/>
                <w:szCs w:val="32"/>
              </w:rPr>
              <w:tab/>
            </w:r>
            <w:r w:rsidR="00247C86">
              <w:rPr>
                <w:rFonts w:ascii="黑体" w:eastAsia="黑体" w:hAnsi="黑体" w:cs="黑体" w:hint="eastAsia"/>
                <w:spacing w:val="5"/>
                <w:sz w:val="32"/>
                <w:szCs w:val="32"/>
              </w:rPr>
              <w:t>1</w:t>
            </w:r>
            <w:r w:rsidR="00247C86">
              <w:rPr>
                <w:rFonts w:ascii="黑体" w:eastAsia="黑体" w:hAnsi="黑体" w:cs="黑体" w:hint="eastAsia"/>
                <w:spacing w:val="5"/>
                <w:sz w:val="32"/>
                <w:szCs w:val="32"/>
                <w:lang w:eastAsia="zh-CN"/>
              </w:rPr>
              <w:t>7</w:t>
            </w:r>
          </w:hyperlink>
        </w:p>
      </w:sdtContent>
    </w:sdt>
    <w:p w:rsidR="0004777D" w:rsidRDefault="0004777D">
      <w:pPr>
        <w:spacing w:line="219" w:lineRule="auto"/>
        <w:rPr>
          <w:rFonts w:ascii="Calibri" w:eastAsia="Calibri" w:hAnsi="Calibri" w:cs="Calibri"/>
        </w:rPr>
        <w:sectPr w:rsidR="0004777D">
          <w:footerReference w:type="default" r:id="rId7"/>
          <w:pgSz w:w="11907" w:h="16839"/>
          <w:pgMar w:top="2098" w:right="1474" w:bottom="1587" w:left="1587" w:header="0" w:footer="996" w:gutter="0"/>
          <w:cols w:space="720"/>
        </w:sectPr>
      </w:pPr>
    </w:p>
    <w:p w:rsidR="0004777D" w:rsidRDefault="00247C86">
      <w:pPr>
        <w:pStyle w:val="a3"/>
        <w:spacing w:before="180" w:line="220" w:lineRule="auto"/>
        <w:ind w:left="3919"/>
        <w:rPr>
          <w:rFonts w:ascii="黑体" w:eastAsia="黑体" w:hAnsi="黑体" w:cs="黑体"/>
          <w:sz w:val="32"/>
          <w:szCs w:val="32"/>
        </w:rPr>
      </w:pPr>
      <w:r>
        <w:rPr>
          <w:rFonts w:ascii="黑体" w:eastAsia="黑体" w:hAnsi="黑体" w:cs="黑体" w:hint="eastAsia"/>
          <w:spacing w:val="-5"/>
          <w:sz w:val="32"/>
          <w:szCs w:val="32"/>
        </w:rPr>
        <w:t>释</w:t>
      </w:r>
      <w:r>
        <w:rPr>
          <w:rFonts w:ascii="黑体" w:eastAsia="黑体" w:hAnsi="黑体" w:cs="黑体" w:hint="eastAsia"/>
          <w:spacing w:val="15"/>
          <w:sz w:val="32"/>
          <w:szCs w:val="32"/>
        </w:rPr>
        <w:t xml:space="preserve"> </w:t>
      </w:r>
      <w:r>
        <w:rPr>
          <w:rFonts w:ascii="黑体" w:eastAsia="黑体" w:hAnsi="黑体" w:cs="黑体" w:hint="eastAsia"/>
          <w:spacing w:val="-5"/>
          <w:sz w:val="32"/>
          <w:szCs w:val="32"/>
        </w:rPr>
        <w:t>义</w:t>
      </w:r>
    </w:p>
    <w:p w:rsidR="0004777D" w:rsidRDefault="0004777D">
      <w:pPr>
        <w:spacing w:line="255" w:lineRule="auto"/>
      </w:pPr>
    </w:p>
    <w:p w:rsidR="0004777D" w:rsidRDefault="00247C86">
      <w:pPr>
        <w:pStyle w:val="a3"/>
        <w:spacing w:before="78" w:line="218" w:lineRule="auto"/>
        <w:ind w:left="118"/>
        <w:rPr>
          <w:rFonts w:ascii="黑体" w:eastAsia="黑体" w:hAnsi="黑体" w:cs="黑体"/>
          <w:sz w:val="28"/>
          <w:szCs w:val="28"/>
        </w:rPr>
      </w:pPr>
      <w:r>
        <w:rPr>
          <w:rFonts w:ascii="黑体" w:eastAsia="黑体" w:hAnsi="黑体" w:cs="黑体" w:hint="eastAsia"/>
          <w:spacing w:val="-3"/>
          <w:sz w:val="28"/>
          <w:szCs w:val="28"/>
        </w:rPr>
        <w:t>本报告书中，除非另有所指，下列词语之特定含义如下：</w:t>
      </w:r>
    </w:p>
    <w:p w:rsidR="0004777D" w:rsidRDefault="0004777D">
      <w:pPr>
        <w:spacing w:line="169" w:lineRule="exact"/>
      </w:pPr>
    </w:p>
    <w:tbl>
      <w:tblPr>
        <w:tblStyle w:val="TableNormal"/>
        <w:tblW w:w="8523"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424"/>
        <w:gridCol w:w="603"/>
        <w:gridCol w:w="4496"/>
      </w:tblGrid>
      <w:tr w:rsidR="0004777D">
        <w:trPr>
          <w:trHeight w:val="729"/>
        </w:trPr>
        <w:tc>
          <w:tcPr>
            <w:tcW w:w="3424" w:type="dxa"/>
            <w:tcBorders>
              <w:left w:val="nil"/>
            </w:tcBorders>
          </w:tcPr>
          <w:p w:rsidR="0004777D" w:rsidRDefault="00247C86">
            <w:pPr>
              <w:pStyle w:val="TableText"/>
              <w:spacing w:before="244" w:line="219" w:lineRule="auto"/>
              <w:ind w:left="118"/>
              <w:rPr>
                <w:rFonts w:ascii="微软雅黑" w:eastAsia="微软雅黑" w:hAnsi="微软雅黑" w:cs="微软雅黑"/>
              </w:rPr>
            </w:pPr>
            <w:r>
              <w:rPr>
                <w:rFonts w:ascii="微软雅黑" w:eastAsia="微软雅黑" w:hAnsi="微软雅黑" w:cs="微软雅黑" w:hint="eastAsia"/>
                <w:spacing w:val="-3"/>
              </w:rPr>
              <w:t>本基金</w:t>
            </w:r>
          </w:p>
        </w:tc>
        <w:tc>
          <w:tcPr>
            <w:tcW w:w="603" w:type="dxa"/>
          </w:tcPr>
          <w:p w:rsidR="0004777D" w:rsidRDefault="00247C86">
            <w:pPr>
              <w:pStyle w:val="TableText"/>
              <w:spacing w:before="244" w:line="221" w:lineRule="auto"/>
              <w:ind w:right="10"/>
              <w:jc w:val="center"/>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66" w:line="248" w:lineRule="auto"/>
              <w:ind w:left="114" w:right="113" w:firstLine="23"/>
              <w:rPr>
                <w:rFonts w:ascii="微软雅黑" w:eastAsia="微软雅黑" w:hAnsi="微软雅黑" w:cs="微软雅黑"/>
              </w:rPr>
            </w:pPr>
            <w:r>
              <w:rPr>
                <w:rFonts w:ascii="微软雅黑" w:eastAsia="微软雅黑" w:hAnsi="微软雅黑" w:cs="微软雅黑" w:hint="eastAsia"/>
                <w:spacing w:val="9"/>
              </w:rPr>
              <w:t>建信中关村产业园封闭式基础设施证券投资基金</w:t>
            </w:r>
          </w:p>
        </w:tc>
      </w:tr>
      <w:tr w:rsidR="0004777D">
        <w:trPr>
          <w:trHeight w:val="362"/>
        </w:trPr>
        <w:tc>
          <w:tcPr>
            <w:tcW w:w="3424" w:type="dxa"/>
            <w:tcBorders>
              <w:left w:val="nil"/>
            </w:tcBorders>
          </w:tcPr>
          <w:p w:rsidR="0004777D" w:rsidRDefault="00247C86">
            <w:pPr>
              <w:pStyle w:val="TableText"/>
              <w:spacing w:before="60" w:line="219" w:lineRule="auto"/>
              <w:ind w:left="116"/>
              <w:rPr>
                <w:rFonts w:ascii="微软雅黑" w:eastAsia="微软雅黑" w:hAnsi="微软雅黑" w:cs="微软雅黑"/>
              </w:rPr>
            </w:pPr>
            <w:r>
              <w:rPr>
                <w:rFonts w:ascii="微软雅黑" w:eastAsia="微软雅黑" w:hAnsi="微软雅黑" w:cs="微软雅黑" w:hint="eastAsia"/>
                <w:spacing w:val="-1"/>
                <w:lang w:eastAsia="zh-CN"/>
              </w:rPr>
              <w:t>中发展集团</w:t>
            </w:r>
            <w:r>
              <w:rPr>
                <w:rFonts w:ascii="微软雅黑" w:eastAsia="微软雅黑" w:hAnsi="微软雅黑" w:cs="微软雅黑" w:hint="eastAsia"/>
                <w:spacing w:val="-1"/>
              </w:rPr>
              <w:t>、信息披露义务人</w:t>
            </w:r>
          </w:p>
        </w:tc>
        <w:tc>
          <w:tcPr>
            <w:tcW w:w="603" w:type="dxa"/>
          </w:tcPr>
          <w:p w:rsidR="0004777D" w:rsidRDefault="00247C86">
            <w:pPr>
              <w:pStyle w:val="TableText"/>
              <w:spacing w:before="60" w:line="221" w:lineRule="auto"/>
              <w:ind w:right="10"/>
              <w:jc w:val="center"/>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60" w:line="219" w:lineRule="auto"/>
              <w:ind w:left="114"/>
              <w:rPr>
                <w:rFonts w:ascii="微软雅黑" w:eastAsia="微软雅黑" w:hAnsi="微软雅黑" w:cs="微软雅黑"/>
              </w:rPr>
            </w:pPr>
            <w:r>
              <w:rPr>
                <w:rFonts w:ascii="微软雅黑" w:eastAsia="微软雅黑" w:hAnsi="微软雅黑" w:cs="微软雅黑" w:hint="eastAsia"/>
                <w:spacing w:val="-1"/>
              </w:rPr>
              <w:t>中关村发展集团股份有限公司</w:t>
            </w:r>
          </w:p>
        </w:tc>
      </w:tr>
      <w:tr w:rsidR="0004777D">
        <w:trPr>
          <w:trHeight w:val="722"/>
        </w:trPr>
        <w:tc>
          <w:tcPr>
            <w:tcW w:w="3424" w:type="dxa"/>
            <w:tcBorders>
              <w:left w:val="nil"/>
            </w:tcBorders>
          </w:tcPr>
          <w:p w:rsidR="0004777D" w:rsidRDefault="00247C86">
            <w:pPr>
              <w:pStyle w:val="TableText"/>
              <w:spacing w:before="59" w:line="249" w:lineRule="auto"/>
              <w:ind w:left="120" w:right="120" w:hanging="1"/>
              <w:rPr>
                <w:rFonts w:ascii="微软雅黑" w:eastAsia="微软雅黑" w:hAnsi="微软雅黑" w:cs="微软雅黑"/>
              </w:rPr>
            </w:pPr>
            <w:r>
              <w:rPr>
                <w:rFonts w:ascii="微软雅黑" w:eastAsia="微软雅黑" w:hAnsi="微软雅黑" w:cs="微软雅黑" w:hint="eastAsia"/>
                <w:spacing w:val="3"/>
                <w:lang w:eastAsia="zh-CN"/>
              </w:rPr>
              <w:t>软件园公司</w:t>
            </w:r>
            <w:r>
              <w:rPr>
                <w:rFonts w:ascii="微软雅黑" w:eastAsia="微软雅黑" w:hAnsi="微软雅黑" w:cs="微软雅黑" w:hint="eastAsia"/>
                <w:spacing w:val="3"/>
              </w:rPr>
              <w:t>、信息披露义务人</w:t>
            </w:r>
            <w:r>
              <w:rPr>
                <w:rFonts w:ascii="微软雅黑" w:eastAsia="微软雅黑" w:hAnsi="微软雅黑" w:cs="微软雅黑" w:hint="eastAsia"/>
                <w:spacing w:val="8"/>
              </w:rPr>
              <w:t xml:space="preserve"> </w:t>
            </w:r>
            <w:r>
              <w:rPr>
                <w:rFonts w:ascii="微软雅黑" w:eastAsia="微软雅黑" w:hAnsi="微软雅黑" w:cs="微软雅黑" w:hint="eastAsia"/>
                <w:spacing w:val="-3"/>
              </w:rPr>
              <w:t>一致行动人</w:t>
            </w:r>
            <w:r>
              <w:rPr>
                <w:rFonts w:ascii="微软雅黑" w:eastAsia="微软雅黑" w:hAnsi="微软雅黑" w:cs="微软雅黑" w:hint="eastAsia"/>
                <w:spacing w:val="-29"/>
              </w:rPr>
              <w:t xml:space="preserve"> </w:t>
            </w:r>
          </w:p>
        </w:tc>
        <w:tc>
          <w:tcPr>
            <w:tcW w:w="603" w:type="dxa"/>
          </w:tcPr>
          <w:p w:rsidR="0004777D" w:rsidRDefault="00247C86">
            <w:pPr>
              <w:pStyle w:val="TableText"/>
              <w:spacing w:before="240" w:line="221" w:lineRule="auto"/>
              <w:ind w:right="10"/>
              <w:jc w:val="center"/>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240" w:line="220" w:lineRule="auto"/>
              <w:ind w:left="118"/>
              <w:rPr>
                <w:rFonts w:ascii="微软雅黑" w:eastAsia="微软雅黑" w:hAnsi="微软雅黑" w:cs="微软雅黑"/>
              </w:rPr>
            </w:pPr>
            <w:r>
              <w:rPr>
                <w:rFonts w:ascii="微软雅黑" w:eastAsia="微软雅黑" w:hAnsi="微软雅黑" w:cs="微软雅黑" w:hint="eastAsia"/>
                <w:spacing w:val="-1"/>
              </w:rPr>
              <w:t>北京中关村软件园发展有限责任公司</w:t>
            </w:r>
          </w:p>
        </w:tc>
      </w:tr>
      <w:tr w:rsidR="0004777D">
        <w:trPr>
          <w:trHeight w:val="2514"/>
        </w:trPr>
        <w:tc>
          <w:tcPr>
            <w:tcW w:w="3424" w:type="dxa"/>
            <w:tcBorders>
              <w:left w:val="nil"/>
            </w:tcBorders>
          </w:tcPr>
          <w:p w:rsidR="0004777D" w:rsidRDefault="0004777D">
            <w:pPr>
              <w:spacing w:line="263" w:lineRule="auto"/>
              <w:rPr>
                <w:rFonts w:ascii="微软雅黑" w:eastAsia="微软雅黑" w:hAnsi="微软雅黑" w:cs="微软雅黑"/>
                <w:sz w:val="24"/>
                <w:szCs w:val="24"/>
              </w:rPr>
            </w:pPr>
          </w:p>
          <w:p w:rsidR="0004777D" w:rsidRDefault="0004777D">
            <w:pPr>
              <w:spacing w:line="263" w:lineRule="auto"/>
              <w:rPr>
                <w:rFonts w:ascii="微软雅黑" w:eastAsia="微软雅黑" w:hAnsi="微软雅黑" w:cs="微软雅黑"/>
                <w:sz w:val="24"/>
                <w:szCs w:val="24"/>
              </w:rPr>
            </w:pPr>
          </w:p>
          <w:p w:rsidR="0004777D" w:rsidRDefault="0004777D">
            <w:pPr>
              <w:spacing w:line="263" w:lineRule="auto"/>
              <w:rPr>
                <w:rFonts w:ascii="微软雅黑" w:eastAsia="微软雅黑" w:hAnsi="微软雅黑" w:cs="微软雅黑"/>
                <w:sz w:val="24"/>
                <w:szCs w:val="24"/>
              </w:rPr>
            </w:pPr>
          </w:p>
          <w:p w:rsidR="0004777D" w:rsidRDefault="0004777D">
            <w:pPr>
              <w:spacing w:line="263" w:lineRule="auto"/>
              <w:rPr>
                <w:rFonts w:ascii="微软雅黑" w:eastAsia="微软雅黑" w:hAnsi="微软雅黑" w:cs="微软雅黑"/>
                <w:sz w:val="24"/>
                <w:szCs w:val="24"/>
              </w:rPr>
            </w:pPr>
          </w:p>
          <w:p w:rsidR="0004777D" w:rsidRDefault="00247C86">
            <w:pPr>
              <w:pStyle w:val="TableText"/>
              <w:spacing w:before="78" w:line="219" w:lineRule="auto"/>
              <w:ind w:left="118"/>
              <w:rPr>
                <w:rFonts w:ascii="微软雅黑" w:eastAsia="微软雅黑" w:hAnsi="微软雅黑" w:cs="微软雅黑"/>
              </w:rPr>
            </w:pPr>
            <w:r>
              <w:rPr>
                <w:rFonts w:ascii="微软雅黑" w:eastAsia="微软雅黑" w:hAnsi="微软雅黑" w:cs="微软雅黑" w:hint="eastAsia"/>
                <w:spacing w:val="-2"/>
              </w:rPr>
              <w:t>本次权益变动</w:t>
            </w:r>
          </w:p>
        </w:tc>
        <w:tc>
          <w:tcPr>
            <w:tcW w:w="603" w:type="dxa"/>
          </w:tcPr>
          <w:p w:rsidR="0004777D" w:rsidRDefault="0004777D">
            <w:pPr>
              <w:spacing w:line="263" w:lineRule="auto"/>
              <w:jc w:val="center"/>
              <w:rPr>
                <w:rFonts w:ascii="微软雅黑" w:eastAsia="微软雅黑" w:hAnsi="微软雅黑" w:cs="微软雅黑"/>
                <w:sz w:val="24"/>
                <w:szCs w:val="24"/>
              </w:rPr>
            </w:pPr>
          </w:p>
          <w:p w:rsidR="0004777D" w:rsidRDefault="0004777D">
            <w:pPr>
              <w:spacing w:line="263" w:lineRule="auto"/>
              <w:jc w:val="center"/>
              <w:rPr>
                <w:rFonts w:ascii="微软雅黑" w:eastAsia="微软雅黑" w:hAnsi="微软雅黑" w:cs="微软雅黑"/>
                <w:sz w:val="24"/>
                <w:szCs w:val="24"/>
              </w:rPr>
            </w:pPr>
          </w:p>
          <w:p w:rsidR="0004777D" w:rsidRDefault="0004777D">
            <w:pPr>
              <w:spacing w:line="263" w:lineRule="auto"/>
              <w:jc w:val="center"/>
              <w:rPr>
                <w:rFonts w:ascii="微软雅黑" w:eastAsia="微软雅黑" w:hAnsi="微软雅黑" w:cs="微软雅黑"/>
                <w:sz w:val="24"/>
                <w:szCs w:val="24"/>
              </w:rPr>
            </w:pPr>
          </w:p>
          <w:p w:rsidR="0004777D" w:rsidRDefault="0004777D">
            <w:pPr>
              <w:spacing w:line="263" w:lineRule="auto"/>
              <w:jc w:val="center"/>
              <w:rPr>
                <w:rFonts w:ascii="微软雅黑" w:eastAsia="微软雅黑" w:hAnsi="微软雅黑" w:cs="微软雅黑"/>
                <w:sz w:val="24"/>
                <w:szCs w:val="24"/>
              </w:rPr>
            </w:pPr>
          </w:p>
          <w:p w:rsidR="0004777D" w:rsidRDefault="00247C86">
            <w:pPr>
              <w:pStyle w:val="TableText"/>
              <w:spacing w:before="78" w:line="221" w:lineRule="auto"/>
              <w:ind w:right="10"/>
              <w:jc w:val="center"/>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60" w:line="268" w:lineRule="auto"/>
              <w:ind w:left="114" w:right="107"/>
              <w:jc w:val="both"/>
              <w:rPr>
                <w:rFonts w:ascii="微软雅黑" w:eastAsia="微软雅黑" w:hAnsi="微软雅黑" w:cs="微软雅黑"/>
              </w:rPr>
            </w:pPr>
            <w:r>
              <w:rPr>
                <w:rFonts w:ascii="微软雅黑" w:eastAsia="微软雅黑" w:hAnsi="微软雅黑" w:cs="微软雅黑" w:hint="eastAsia"/>
                <w:spacing w:val="-4"/>
              </w:rPr>
              <w:t>信息披露义务人中关村发展集团股份有限公司</w:t>
            </w:r>
            <w:r>
              <w:rPr>
                <w:rFonts w:ascii="微软雅黑" w:eastAsia="微软雅黑" w:hAnsi="微软雅黑" w:cs="微软雅黑" w:hint="eastAsia"/>
                <w:spacing w:val="-3"/>
              </w:rPr>
              <w:t>、信息披露义务人一致行</w:t>
            </w:r>
            <w:r>
              <w:rPr>
                <w:rFonts w:ascii="微软雅黑" w:eastAsia="微软雅黑" w:hAnsi="微软雅黑" w:cs="微软雅黑" w:hint="eastAsia"/>
              </w:rPr>
              <w:t>动人</w:t>
            </w:r>
            <w:r>
              <w:rPr>
                <w:rFonts w:ascii="微软雅黑" w:eastAsia="微软雅黑" w:hAnsi="微软雅黑" w:cs="微软雅黑" w:hint="eastAsia"/>
                <w:spacing w:val="-1"/>
              </w:rPr>
              <w:t>北京中关村软件园发展有限责任公司</w:t>
            </w:r>
            <w:r>
              <w:rPr>
                <w:rFonts w:ascii="微软雅黑" w:eastAsia="微软雅黑" w:hAnsi="微软雅黑" w:cs="微软雅黑" w:hint="eastAsia"/>
              </w:rPr>
              <w:t>分</w:t>
            </w:r>
            <w:r>
              <w:rPr>
                <w:rFonts w:ascii="微软雅黑" w:eastAsia="微软雅黑" w:hAnsi="微软雅黑" w:cs="微软雅黑" w:hint="eastAsia"/>
                <w:spacing w:val="10"/>
              </w:rPr>
              <w:t>别通过</w:t>
            </w:r>
            <w:r>
              <w:rPr>
                <w:rFonts w:ascii="微软雅黑" w:eastAsia="微软雅黑" w:hAnsi="微软雅黑" w:cs="微软雅黑" w:hint="eastAsia"/>
                <w:spacing w:val="13"/>
                <w:lang w:eastAsia="zh-CN"/>
              </w:rPr>
              <w:t>上海证券交易所</w:t>
            </w:r>
            <w:r>
              <w:rPr>
                <w:rFonts w:ascii="微软雅黑" w:eastAsia="微软雅黑" w:hAnsi="微软雅黑" w:cs="微软雅黑" w:hint="eastAsia"/>
                <w:spacing w:val="13"/>
                <w:lang w:eastAsia="zh-CN"/>
              </w:rPr>
              <w:t>交易系统以集中竞价交易方式</w:t>
            </w:r>
            <w:r>
              <w:rPr>
                <w:rFonts w:ascii="微软雅黑" w:eastAsia="微软雅黑" w:hAnsi="微软雅黑" w:cs="微软雅黑" w:hint="eastAsia"/>
                <w:spacing w:val="10"/>
              </w:rPr>
              <w:t>增持了本基金基金</w:t>
            </w:r>
            <w:r>
              <w:rPr>
                <w:rFonts w:ascii="微软雅黑" w:eastAsia="微软雅黑" w:hAnsi="微软雅黑" w:cs="微软雅黑" w:hint="eastAsia"/>
                <w:spacing w:val="-4"/>
              </w:rPr>
              <w:t>份额</w:t>
            </w:r>
            <w:r>
              <w:rPr>
                <w:rFonts w:ascii="微软雅黑" w:eastAsia="微软雅黑" w:hAnsi="微软雅黑" w:cs="微软雅黑" w:hint="eastAsia"/>
                <w:spacing w:val="-42"/>
              </w:rPr>
              <w:t xml:space="preserve"> </w:t>
            </w:r>
            <w:r>
              <w:rPr>
                <w:rFonts w:ascii="微软雅黑" w:eastAsia="微软雅黑" w:hAnsi="微软雅黑" w:cs="微软雅黑" w:hint="eastAsia"/>
                <w:spacing w:val="-4"/>
              </w:rPr>
              <w:t>2</w:t>
            </w:r>
            <w:r>
              <w:rPr>
                <w:rFonts w:ascii="微软雅黑" w:eastAsia="微软雅黑" w:hAnsi="微软雅黑" w:cs="微软雅黑" w:hint="eastAsia"/>
                <w:spacing w:val="-4"/>
                <w:lang w:eastAsia="zh-CN"/>
              </w:rPr>
              <w:t>2</w:t>
            </w:r>
            <w:r>
              <w:rPr>
                <w:rFonts w:ascii="微软雅黑" w:eastAsia="微软雅黑" w:hAnsi="微软雅黑" w:cs="微软雅黑" w:hint="eastAsia"/>
                <w:spacing w:val="-4"/>
              </w:rPr>
              <w:t>,</w:t>
            </w:r>
            <w:r>
              <w:rPr>
                <w:rFonts w:ascii="微软雅黑" w:eastAsia="微软雅黑" w:hAnsi="微软雅黑" w:cs="微软雅黑" w:hint="eastAsia"/>
                <w:spacing w:val="-4"/>
                <w:lang w:eastAsia="zh-CN"/>
              </w:rPr>
              <w:t>654,548</w:t>
            </w:r>
            <w:r>
              <w:rPr>
                <w:rFonts w:ascii="微软雅黑" w:eastAsia="微软雅黑" w:hAnsi="微软雅黑" w:cs="微软雅黑" w:hint="eastAsia"/>
                <w:spacing w:val="-4"/>
              </w:rPr>
              <w:t>份</w:t>
            </w:r>
            <w:r>
              <w:rPr>
                <w:rFonts w:ascii="微软雅黑" w:eastAsia="微软雅黑" w:hAnsi="微软雅黑" w:cs="微软雅黑" w:hint="eastAsia"/>
                <w:spacing w:val="-4"/>
                <w:lang w:eastAsia="zh-CN"/>
              </w:rPr>
              <w:t>、</w:t>
            </w:r>
            <w:r>
              <w:rPr>
                <w:rFonts w:ascii="微软雅黑" w:eastAsia="微软雅黑" w:hAnsi="微软雅黑" w:cs="微软雅黑" w:hint="eastAsia"/>
                <w:spacing w:val="-42"/>
              </w:rPr>
              <w:t xml:space="preserve"> </w:t>
            </w:r>
            <w:r>
              <w:rPr>
                <w:rFonts w:ascii="微软雅黑" w:eastAsia="微软雅黑" w:hAnsi="微软雅黑" w:cs="微软雅黑" w:hint="eastAsia"/>
                <w:spacing w:val="-4"/>
              </w:rPr>
              <w:t>2</w:t>
            </w:r>
            <w:r>
              <w:rPr>
                <w:rFonts w:ascii="微软雅黑" w:eastAsia="微软雅黑" w:hAnsi="微软雅黑" w:cs="微软雅黑" w:hint="eastAsia"/>
                <w:spacing w:val="-4"/>
                <w:lang w:eastAsia="zh-CN"/>
              </w:rPr>
              <w:t>2</w:t>
            </w:r>
            <w:r>
              <w:rPr>
                <w:rFonts w:ascii="微软雅黑" w:eastAsia="微软雅黑" w:hAnsi="微软雅黑" w:cs="微软雅黑" w:hint="eastAsia"/>
                <w:spacing w:val="-4"/>
              </w:rPr>
              <w:t>,</w:t>
            </w:r>
            <w:r>
              <w:rPr>
                <w:rFonts w:ascii="微软雅黑" w:eastAsia="微软雅黑" w:hAnsi="微软雅黑" w:cs="微软雅黑" w:hint="eastAsia"/>
                <w:spacing w:val="-4"/>
                <w:lang w:eastAsia="zh-CN"/>
              </w:rPr>
              <w:t>654,497</w:t>
            </w:r>
            <w:r>
              <w:rPr>
                <w:rFonts w:ascii="微软雅黑" w:eastAsia="微软雅黑" w:hAnsi="微软雅黑" w:cs="微软雅黑" w:hint="eastAsia"/>
                <w:spacing w:val="-4"/>
              </w:rPr>
              <w:t>份，增持后</w:t>
            </w:r>
            <w:r>
              <w:rPr>
                <w:rFonts w:ascii="微软雅黑" w:eastAsia="微软雅黑" w:hAnsi="微软雅黑" w:cs="微软雅黑" w:hint="eastAsia"/>
                <w:spacing w:val="11"/>
              </w:rPr>
              <w:t>信息披露义务人及其一致行动人合计持</w:t>
            </w:r>
            <w:r>
              <w:rPr>
                <w:rFonts w:ascii="微软雅黑" w:eastAsia="微软雅黑" w:hAnsi="微软雅黑" w:cs="微软雅黑" w:hint="eastAsia"/>
                <w:spacing w:val="-2"/>
              </w:rPr>
              <w:t>有本基金份额的比例增加</w:t>
            </w:r>
            <w:r>
              <w:rPr>
                <w:rFonts w:ascii="微软雅黑" w:eastAsia="微软雅黑" w:hAnsi="微软雅黑" w:cs="微软雅黑" w:hint="eastAsia"/>
                <w:spacing w:val="-36"/>
              </w:rPr>
              <w:t xml:space="preserve"> </w:t>
            </w:r>
            <w:r>
              <w:rPr>
                <w:rFonts w:ascii="微软雅黑" w:eastAsia="微软雅黑" w:hAnsi="微软雅黑" w:cs="微软雅黑" w:hint="eastAsia"/>
                <w:spacing w:val="-2"/>
              </w:rPr>
              <w:t>5.</w:t>
            </w:r>
            <w:r>
              <w:rPr>
                <w:rFonts w:ascii="微软雅黑" w:eastAsia="微软雅黑" w:hAnsi="微软雅黑" w:cs="微软雅黑" w:hint="eastAsia"/>
                <w:spacing w:val="-2"/>
                <w:lang w:eastAsia="zh-CN"/>
              </w:rPr>
              <w:t>03</w:t>
            </w:r>
            <w:r>
              <w:rPr>
                <w:rFonts w:ascii="微软雅黑" w:eastAsia="微软雅黑" w:hAnsi="微软雅黑" w:cs="微软雅黑" w:hint="eastAsia"/>
                <w:spacing w:val="-2"/>
              </w:rPr>
              <w:t>%</w:t>
            </w:r>
          </w:p>
        </w:tc>
      </w:tr>
      <w:tr w:rsidR="0004777D">
        <w:trPr>
          <w:trHeight w:val="1439"/>
        </w:trPr>
        <w:tc>
          <w:tcPr>
            <w:tcW w:w="3424" w:type="dxa"/>
            <w:tcBorders>
              <w:left w:val="nil"/>
            </w:tcBorders>
          </w:tcPr>
          <w:p w:rsidR="0004777D" w:rsidRDefault="0004777D">
            <w:pPr>
              <w:spacing w:line="260" w:lineRule="auto"/>
              <w:rPr>
                <w:rFonts w:ascii="微软雅黑" w:eastAsia="微软雅黑" w:hAnsi="微软雅黑" w:cs="微软雅黑"/>
                <w:sz w:val="24"/>
                <w:szCs w:val="24"/>
              </w:rPr>
            </w:pPr>
          </w:p>
          <w:p w:rsidR="0004777D" w:rsidRDefault="00247C86">
            <w:pPr>
              <w:pStyle w:val="TableText"/>
              <w:spacing w:before="78" w:line="218" w:lineRule="auto"/>
              <w:rPr>
                <w:rFonts w:ascii="微软雅黑" w:eastAsia="微软雅黑" w:hAnsi="微软雅黑" w:cs="微软雅黑"/>
              </w:rPr>
            </w:pPr>
            <w:r>
              <w:rPr>
                <w:rFonts w:ascii="微软雅黑" w:eastAsia="微软雅黑" w:hAnsi="微软雅黑" w:cs="微软雅黑" w:hint="eastAsia"/>
                <w:spacing w:val="-2"/>
              </w:rPr>
              <w:t>本报告书</w:t>
            </w:r>
          </w:p>
        </w:tc>
        <w:tc>
          <w:tcPr>
            <w:tcW w:w="603" w:type="dxa"/>
          </w:tcPr>
          <w:p w:rsidR="0004777D" w:rsidRDefault="0004777D">
            <w:pPr>
              <w:spacing w:line="260" w:lineRule="auto"/>
              <w:jc w:val="center"/>
              <w:rPr>
                <w:rFonts w:ascii="微软雅黑" w:eastAsia="微软雅黑" w:hAnsi="微软雅黑" w:cs="微软雅黑"/>
                <w:sz w:val="24"/>
                <w:szCs w:val="24"/>
              </w:rPr>
            </w:pPr>
          </w:p>
          <w:p w:rsidR="0004777D" w:rsidRDefault="00247C86">
            <w:pPr>
              <w:pStyle w:val="TableText"/>
              <w:spacing w:before="78" w:line="221" w:lineRule="auto"/>
              <w:ind w:right="10" w:firstLineChars="100" w:firstLine="240"/>
              <w:jc w:val="both"/>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62" w:line="262" w:lineRule="auto"/>
              <w:ind w:left="115" w:right="108"/>
              <w:jc w:val="both"/>
              <w:rPr>
                <w:rFonts w:ascii="微软雅黑" w:eastAsia="微软雅黑" w:hAnsi="微软雅黑" w:cs="微软雅黑"/>
              </w:rPr>
            </w:pPr>
            <w:r>
              <w:rPr>
                <w:rFonts w:ascii="微软雅黑" w:eastAsia="微软雅黑" w:hAnsi="微软雅黑" w:cs="微软雅黑" w:hint="eastAsia"/>
                <w:spacing w:val="10"/>
              </w:rPr>
              <w:t>信息披露义务人为本次基金份额变动而</w:t>
            </w:r>
            <w:r>
              <w:rPr>
                <w:rFonts w:ascii="微软雅黑" w:eastAsia="微软雅黑" w:hAnsi="微软雅黑" w:cs="微软雅黑" w:hint="eastAsia"/>
                <w:spacing w:val="-3"/>
              </w:rPr>
              <w:t>公告的《建信中关村产业园封闭式基础设施证券投资基金</w:t>
            </w:r>
            <w:r>
              <w:rPr>
                <w:rFonts w:ascii="微软雅黑" w:eastAsia="微软雅黑" w:hAnsi="微软雅黑" w:cs="微软雅黑" w:hint="eastAsia"/>
                <w:spacing w:val="-3"/>
                <w:lang w:eastAsia="zh-CN"/>
              </w:rPr>
              <w:t>详</w:t>
            </w:r>
            <w:r>
              <w:rPr>
                <w:rFonts w:ascii="微软雅黑" w:eastAsia="微软雅黑" w:hAnsi="微软雅黑" w:cs="微软雅黑" w:hint="eastAsia"/>
                <w:spacing w:val="-3"/>
              </w:rPr>
              <w:t>式权益变动报告书</w:t>
            </w:r>
            <w:r>
              <w:rPr>
                <w:rFonts w:ascii="微软雅黑" w:eastAsia="微软雅黑" w:hAnsi="微软雅黑" w:cs="微软雅黑" w:hint="eastAsia"/>
                <w:spacing w:val="-5"/>
              </w:rPr>
              <w:t>》</w:t>
            </w:r>
          </w:p>
        </w:tc>
      </w:tr>
      <w:tr w:rsidR="0004777D">
        <w:trPr>
          <w:trHeight w:val="724"/>
        </w:trPr>
        <w:tc>
          <w:tcPr>
            <w:tcW w:w="3424" w:type="dxa"/>
            <w:tcBorders>
              <w:left w:val="nil"/>
            </w:tcBorders>
          </w:tcPr>
          <w:p w:rsidR="0004777D" w:rsidRDefault="00247C86">
            <w:pPr>
              <w:pStyle w:val="TableText"/>
              <w:spacing w:before="243" w:line="220" w:lineRule="auto"/>
              <w:rPr>
                <w:rFonts w:ascii="微软雅黑" w:eastAsia="微软雅黑" w:hAnsi="微软雅黑" w:cs="微软雅黑"/>
              </w:rPr>
            </w:pPr>
            <w:r>
              <w:rPr>
                <w:rFonts w:ascii="微软雅黑" w:eastAsia="微软雅黑" w:hAnsi="微软雅黑" w:cs="微软雅黑" w:hint="eastAsia"/>
                <w:spacing w:val="-3"/>
              </w:rPr>
              <w:t>《业务办法》</w:t>
            </w:r>
          </w:p>
        </w:tc>
        <w:tc>
          <w:tcPr>
            <w:tcW w:w="603" w:type="dxa"/>
          </w:tcPr>
          <w:p w:rsidR="0004777D" w:rsidRDefault="00247C86">
            <w:pPr>
              <w:pStyle w:val="TableText"/>
              <w:spacing w:before="244" w:line="221" w:lineRule="auto"/>
              <w:ind w:right="10"/>
              <w:jc w:val="center"/>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67" w:line="247" w:lineRule="auto"/>
              <w:ind w:left="114" w:right="66" w:firstLine="1"/>
              <w:rPr>
                <w:rFonts w:ascii="微软雅黑" w:eastAsia="微软雅黑" w:hAnsi="微软雅黑" w:cs="微软雅黑"/>
              </w:rPr>
            </w:pPr>
            <w:r>
              <w:rPr>
                <w:rFonts w:ascii="微软雅黑" w:eastAsia="微软雅黑" w:hAnsi="微软雅黑" w:cs="微软雅黑" w:hint="eastAsia"/>
                <w:spacing w:val="10"/>
              </w:rPr>
              <w:t>《上海证券交易所公开募集基础设施证</w:t>
            </w:r>
            <w:r>
              <w:rPr>
                <w:rFonts w:ascii="微软雅黑" w:eastAsia="微软雅黑" w:hAnsi="微软雅黑" w:cs="微软雅黑" w:hint="eastAsia"/>
                <w:spacing w:val="12"/>
              </w:rPr>
              <w:t xml:space="preserve"> </w:t>
            </w:r>
            <w:r>
              <w:rPr>
                <w:rFonts w:ascii="微软雅黑" w:eastAsia="微软雅黑" w:hAnsi="微软雅黑" w:cs="微软雅黑" w:hint="eastAsia"/>
                <w:spacing w:val="-8"/>
              </w:rPr>
              <w:t>券投资基金（</w:t>
            </w:r>
            <w:r>
              <w:rPr>
                <w:rFonts w:ascii="微软雅黑" w:eastAsia="微软雅黑" w:hAnsi="微软雅黑" w:cs="微软雅黑" w:hint="eastAsia"/>
                <w:spacing w:val="-8"/>
              </w:rPr>
              <w:t>REITs</w:t>
            </w:r>
            <w:r>
              <w:rPr>
                <w:rFonts w:ascii="微软雅黑" w:eastAsia="微软雅黑" w:hAnsi="微软雅黑" w:cs="微软雅黑" w:hint="eastAsia"/>
                <w:spacing w:val="-8"/>
              </w:rPr>
              <w:t>）业务办法（试行）》</w:t>
            </w:r>
          </w:p>
        </w:tc>
      </w:tr>
      <w:tr w:rsidR="0004777D">
        <w:trPr>
          <w:trHeight w:val="362"/>
        </w:trPr>
        <w:tc>
          <w:tcPr>
            <w:tcW w:w="3424" w:type="dxa"/>
            <w:tcBorders>
              <w:left w:val="nil"/>
            </w:tcBorders>
          </w:tcPr>
          <w:p w:rsidR="0004777D" w:rsidRDefault="00247C86">
            <w:pPr>
              <w:pStyle w:val="TableText"/>
              <w:spacing w:before="64" w:line="220" w:lineRule="auto"/>
              <w:rPr>
                <w:rFonts w:ascii="微软雅黑" w:eastAsia="微软雅黑" w:hAnsi="微软雅黑" w:cs="微软雅黑"/>
              </w:rPr>
            </w:pPr>
            <w:r>
              <w:rPr>
                <w:rFonts w:ascii="微软雅黑" w:eastAsia="微软雅黑" w:hAnsi="微软雅黑" w:cs="微软雅黑" w:hint="eastAsia"/>
                <w:spacing w:val="-3"/>
              </w:rPr>
              <w:t>《收购管理办法》</w:t>
            </w:r>
          </w:p>
        </w:tc>
        <w:tc>
          <w:tcPr>
            <w:tcW w:w="603" w:type="dxa"/>
          </w:tcPr>
          <w:p w:rsidR="0004777D" w:rsidRDefault="00247C86">
            <w:pPr>
              <w:pStyle w:val="TableText"/>
              <w:spacing w:before="64" w:line="221" w:lineRule="auto"/>
              <w:ind w:right="10"/>
              <w:jc w:val="center"/>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64" w:line="220" w:lineRule="auto"/>
              <w:ind w:left="116"/>
              <w:rPr>
                <w:rFonts w:ascii="微软雅黑" w:eastAsia="微软雅黑" w:hAnsi="微软雅黑" w:cs="微软雅黑"/>
              </w:rPr>
            </w:pPr>
            <w:r>
              <w:rPr>
                <w:rFonts w:ascii="微软雅黑" w:eastAsia="微软雅黑" w:hAnsi="微软雅黑" w:cs="微软雅黑" w:hint="eastAsia"/>
                <w:spacing w:val="-2"/>
              </w:rPr>
              <w:t>《上市公司收购管理办法》</w:t>
            </w:r>
          </w:p>
        </w:tc>
      </w:tr>
      <w:tr w:rsidR="0004777D">
        <w:trPr>
          <w:trHeight w:val="369"/>
        </w:trPr>
        <w:tc>
          <w:tcPr>
            <w:tcW w:w="3424" w:type="dxa"/>
            <w:tcBorders>
              <w:left w:val="nil"/>
            </w:tcBorders>
          </w:tcPr>
          <w:p w:rsidR="0004777D" w:rsidRDefault="00247C86">
            <w:pPr>
              <w:pStyle w:val="TableText"/>
              <w:spacing w:before="65" w:line="220" w:lineRule="auto"/>
              <w:ind w:left="119"/>
              <w:rPr>
                <w:rFonts w:ascii="微软雅黑" w:eastAsia="微软雅黑" w:hAnsi="微软雅黑" w:cs="微软雅黑"/>
              </w:rPr>
            </w:pPr>
            <w:r>
              <w:rPr>
                <w:rFonts w:ascii="微软雅黑" w:eastAsia="微软雅黑" w:hAnsi="微软雅黑" w:cs="微软雅黑" w:hint="eastAsia"/>
              </w:rPr>
              <w:t>元</w:t>
            </w:r>
          </w:p>
        </w:tc>
        <w:tc>
          <w:tcPr>
            <w:tcW w:w="603" w:type="dxa"/>
          </w:tcPr>
          <w:p w:rsidR="0004777D" w:rsidRDefault="00247C86">
            <w:pPr>
              <w:pStyle w:val="TableText"/>
              <w:spacing w:before="64" w:line="221" w:lineRule="auto"/>
              <w:ind w:right="10"/>
              <w:jc w:val="center"/>
              <w:rPr>
                <w:rFonts w:ascii="微软雅黑" w:eastAsia="微软雅黑" w:hAnsi="微软雅黑" w:cs="微软雅黑"/>
              </w:rPr>
            </w:pPr>
            <w:r>
              <w:rPr>
                <w:rFonts w:ascii="微软雅黑" w:eastAsia="微软雅黑" w:hAnsi="微软雅黑" w:cs="微软雅黑" w:hint="eastAsia"/>
              </w:rPr>
              <w:t>指</w:t>
            </w:r>
          </w:p>
        </w:tc>
        <w:tc>
          <w:tcPr>
            <w:tcW w:w="4496" w:type="dxa"/>
            <w:tcBorders>
              <w:right w:val="nil"/>
            </w:tcBorders>
          </w:tcPr>
          <w:p w:rsidR="0004777D" w:rsidRDefault="00247C86">
            <w:pPr>
              <w:pStyle w:val="TableText"/>
              <w:spacing w:before="64" w:line="219" w:lineRule="auto"/>
              <w:ind w:left="117"/>
              <w:rPr>
                <w:rFonts w:ascii="微软雅黑" w:eastAsia="微软雅黑" w:hAnsi="微软雅黑" w:cs="微软雅黑"/>
              </w:rPr>
            </w:pPr>
            <w:r>
              <w:rPr>
                <w:rFonts w:ascii="微软雅黑" w:eastAsia="微软雅黑" w:hAnsi="微软雅黑" w:cs="微软雅黑" w:hint="eastAsia"/>
                <w:spacing w:val="-3"/>
              </w:rPr>
              <w:t>人民币元</w:t>
            </w:r>
          </w:p>
        </w:tc>
      </w:tr>
    </w:tbl>
    <w:p w:rsidR="0004777D" w:rsidRDefault="00247C86">
      <w:pPr>
        <w:pStyle w:val="a3"/>
        <w:spacing w:before="231" w:line="219" w:lineRule="auto"/>
        <w:rPr>
          <w:rFonts w:ascii="黑体" w:eastAsia="黑体" w:hAnsi="黑体" w:cs="黑体"/>
        </w:rPr>
      </w:pPr>
      <w:r>
        <w:rPr>
          <w:rFonts w:ascii="黑体" w:eastAsia="黑体" w:hAnsi="黑体" w:cs="黑体" w:hint="eastAsia"/>
          <w:spacing w:val="-3"/>
        </w:rPr>
        <w:t>注：本报告书中若出现各分项数量之和与总数尾数不符的情况，为四舍五入原因造成。</w:t>
      </w:r>
    </w:p>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247C86">
      <w:pPr>
        <w:pStyle w:val="a3"/>
        <w:spacing w:before="181" w:line="219" w:lineRule="auto"/>
        <w:ind w:left="1366"/>
        <w:rPr>
          <w:rFonts w:ascii="黑体" w:eastAsia="黑体" w:hAnsi="黑体" w:cs="黑体"/>
          <w:sz w:val="32"/>
          <w:szCs w:val="32"/>
        </w:rPr>
      </w:pPr>
      <w:r>
        <w:rPr>
          <w:rFonts w:ascii="黑体" w:eastAsia="黑体" w:hAnsi="黑体" w:cs="黑体" w:hint="eastAsia"/>
          <w:sz w:val="32"/>
          <w:szCs w:val="32"/>
        </w:rPr>
        <w:t>第一节</w:t>
      </w:r>
      <w:r>
        <w:rPr>
          <w:rFonts w:ascii="黑体" w:eastAsia="黑体" w:hAnsi="黑体" w:cs="黑体" w:hint="eastAsia"/>
          <w:sz w:val="32"/>
          <w:szCs w:val="32"/>
        </w:rPr>
        <w:t xml:space="preserve">  </w:t>
      </w:r>
      <w:r>
        <w:rPr>
          <w:rFonts w:ascii="黑体" w:eastAsia="黑体" w:hAnsi="黑体" w:cs="黑体" w:hint="eastAsia"/>
          <w:sz w:val="32"/>
          <w:szCs w:val="32"/>
        </w:rPr>
        <w:t>信息披露义务人及其一致行动人介绍</w:t>
      </w:r>
    </w:p>
    <w:p w:rsidR="0004777D" w:rsidRDefault="0004777D">
      <w:pPr>
        <w:spacing w:line="256" w:lineRule="auto"/>
        <w:rPr>
          <w:rFonts w:ascii="楷体" w:eastAsia="楷体" w:hAnsi="楷体" w:cs="楷体"/>
          <w:sz w:val="32"/>
          <w:szCs w:val="32"/>
        </w:rPr>
      </w:pPr>
    </w:p>
    <w:p w:rsidR="0004777D" w:rsidRDefault="00247C86">
      <w:pPr>
        <w:pStyle w:val="a3"/>
        <w:spacing w:before="78" w:line="514" w:lineRule="exact"/>
        <w:ind w:left="27"/>
        <w:jc w:val="both"/>
        <w:rPr>
          <w:rFonts w:ascii="楷体" w:eastAsia="楷体" w:hAnsi="楷体" w:cs="楷体"/>
          <w:sz w:val="32"/>
          <w:szCs w:val="32"/>
        </w:rPr>
      </w:pPr>
      <w:r>
        <w:rPr>
          <w:rFonts w:ascii="楷体" w:eastAsia="楷体" w:hAnsi="楷体" w:cs="楷体" w:hint="eastAsia"/>
          <w:position w:val="20"/>
          <w:sz w:val="32"/>
          <w:szCs w:val="32"/>
        </w:rPr>
        <w:t>一、信息披露义务人及其一致行动人基本情况</w:t>
      </w:r>
    </w:p>
    <w:p w:rsidR="0004777D" w:rsidRDefault="00247C86">
      <w:pPr>
        <w:pStyle w:val="a3"/>
        <w:spacing w:line="219" w:lineRule="auto"/>
        <w:ind w:left="512"/>
        <w:jc w:val="both"/>
        <w:rPr>
          <w:rFonts w:ascii="仿宋" w:eastAsia="仿宋" w:hAnsi="仿宋" w:cs="仿宋"/>
          <w:sz w:val="32"/>
          <w:szCs w:val="32"/>
        </w:rPr>
      </w:pPr>
      <w:r>
        <w:rPr>
          <w:rFonts w:ascii="仿宋" w:eastAsia="仿宋" w:hAnsi="仿宋" w:cs="仿宋" w:hint="eastAsia"/>
          <w:spacing w:val="-1"/>
          <w:sz w:val="32"/>
          <w:szCs w:val="32"/>
        </w:rPr>
        <w:t>（一）信息披露义务人</w:t>
      </w:r>
    </w:p>
    <w:p w:rsidR="0004777D" w:rsidRDefault="00247C86">
      <w:pPr>
        <w:pStyle w:val="a3"/>
        <w:spacing w:before="230" w:line="600" w:lineRule="exact"/>
        <w:ind w:firstLineChars="200" w:firstLine="624"/>
        <w:jc w:val="both"/>
        <w:rPr>
          <w:rFonts w:ascii="仿宋" w:eastAsia="仿宋" w:hAnsi="仿宋" w:cs="仿宋"/>
          <w:sz w:val="32"/>
          <w:szCs w:val="32"/>
          <w:lang w:eastAsia="zh-CN"/>
        </w:rPr>
      </w:pPr>
      <w:r>
        <w:rPr>
          <w:rFonts w:ascii="仿宋" w:eastAsia="仿宋" w:hAnsi="仿宋" w:cs="仿宋" w:hint="eastAsia"/>
          <w:spacing w:val="-4"/>
          <w:sz w:val="32"/>
          <w:szCs w:val="32"/>
        </w:rPr>
        <w:t>1</w:t>
      </w:r>
      <w:r>
        <w:rPr>
          <w:rFonts w:ascii="仿宋" w:eastAsia="仿宋" w:hAnsi="仿宋" w:cs="仿宋" w:hint="eastAsia"/>
          <w:spacing w:val="-33"/>
          <w:sz w:val="32"/>
          <w:szCs w:val="32"/>
        </w:rPr>
        <w:t xml:space="preserve"> </w:t>
      </w:r>
      <w:r>
        <w:rPr>
          <w:rFonts w:ascii="仿宋" w:eastAsia="仿宋" w:hAnsi="仿宋" w:cs="仿宋" w:hint="eastAsia"/>
          <w:spacing w:val="-4"/>
          <w:sz w:val="32"/>
          <w:szCs w:val="32"/>
        </w:rPr>
        <w:t>、截至本报告书签署日，信息披露义务人的基本情况如下</w:t>
      </w:r>
      <w:r>
        <w:rPr>
          <w:rFonts w:ascii="仿宋" w:eastAsia="仿宋" w:hAnsi="仿宋" w:cs="仿宋" w:hint="eastAsia"/>
          <w:spacing w:val="-4"/>
          <w:sz w:val="32"/>
          <w:szCs w:val="32"/>
          <w:lang w:eastAsia="zh-CN"/>
        </w:rPr>
        <w:t>：</w:t>
      </w:r>
    </w:p>
    <w:tbl>
      <w:tblPr>
        <w:tblStyle w:val="TableNormal"/>
        <w:tblW w:w="0" w:type="auto"/>
        <w:tblInd w:w="100" w:type="dxa"/>
        <w:tblLayout w:type="fixed"/>
        <w:tblLook w:val="04A0"/>
      </w:tblPr>
      <w:tblGrid>
        <w:gridCol w:w="2235"/>
        <w:gridCol w:w="6294"/>
      </w:tblGrid>
      <w:tr w:rsidR="0004777D">
        <w:trPr>
          <w:trHeight w:hRule="exact" w:val="493"/>
        </w:trPr>
        <w:tc>
          <w:tcPr>
            <w:tcW w:w="2235" w:type="dxa"/>
            <w:tcBorders>
              <w:top w:val="single" w:sz="10"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60"/>
              <w:ind w:left="107"/>
              <w:rPr>
                <w:rFonts w:ascii="微软雅黑" w:eastAsia="微软雅黑" w:hAnsi="微软雅黑" w:cs="微软雅黑"/>
                <w:sz w:val="24"/>
                <w:szCs w:val="24"/>
              </w:rPr>
            </w:pPr>
            <w:r>
              <w:rPr>
                <w:rFonts w:ascii="微软雅黑" w:eastAsia="微软雅黑" w:hAnsi="微软雅黑" w:cs="微软雅黑" w:hint="eastAsia"/>
                <w:b/>
                <w:bCs/>
                <w:sz w:val="24"/>
                <w:szCs w:val="24"/>
              </w:rPr>
              <w:t>名称</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66"/>
              <w:ind w:left="106"/>
              <w:rPr>
                <w:rFonts w:ascii="微软雅黑" w:eastAsia="微软雅黑" w:hAnsi="微软雅黑" w:cs="微软雅黑"/>
                <w:sz w:val="24"/>
                <w:szCs w:val="24"/>
                <w:lang w:eastAsia="zh-CN"/>
              </w:rPr>
            </w:pPr>
            <w:r>
              <w:rPr>
                <w:rFonts w:ascii="微软雅黑" w:eastAsia="微软雅黑" w:hAnsi="微软雅黑" w:cs="微软雅黑" w:hint="eastAsia"/>
                <w:spacing w:val="-6"/>
                <w:sz w:val="24"/>
                <w:szCs w:val="24"/>
                <w:lang w:eastAsia="zh-CN"/>
              </w:rPr>
              <w:t>中关村发展集团股份有限公司</w:t>
            </w:r>
          </w:p>
        </w:tc>
      </w:tr>
      <w:tr w:rsidR="0004777D">
        <w:trPr>
          <w:trHeight w:hRule="exact" w:val="584"/>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sz w:val="24"/>
                <w:szCs w:val="24"/>
                <w:lang w:eastAsia="zh-CN"/>
              </w:rPr>
            </w:pPr>
            <w:r>
              <w:rPr>
                <w:rFonts w:ascii="微软雅黑" w:eastAsia="微软雅黑" w:hAnsi="微软雅黑" w:cs="微软雅黑" w:hint="eastAsia"/>
                <w:b/>
                <w:bCs/>
                <w:spacing w:val="-4"/>
                <w:sz w:val="24"/>
                <w:szCs w:val="24"/>
                <w:lang w:eastAsia="zh-CN"/>
              </w:rPr>
              <w:t>统一社会信用代码</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15"/>
              <w:ind w:left="106"/>
              <w:rPr>
                <w:rFonts w:ascii="微软雅黑" w:eastAsia="微软雅黑" w:hAnsi="微软雅黑" w:cs="微软雅黑"/>
                <w:sz w:val="24"/>
                <w:szCs w:val="24"/>
              </w:rPr>
            </w:pPr>
            <w:r>
              <w:rPr>
                <w:rFonts w:ascii="微软雅黑" w:eastAsia="微软雅黑" w:hAnsi="微软雅黑" w:cs="微软雅黑" w:hint="eastAsia"/>
                <w:sz w:val="24"/>
                <w:szCs w:val="24"/>
              </w:rPr>
              <w:t>911100005531192122</w:t>
            </w:r>
          </w:p>
        </w:tc>
      </w:tr>
      <w:tr w:rsidR="0004777D">
        <w:trPr>
          <w:trHeight w:hRule="exact" w:val="556"/>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b/>
                <w:bCs/>
                <w:spacing w:val="-4"/>
                <w:sz w:val="24"/>
                <w:szCs w:val="24"/>
                <w:lang w:eastAsia="zh-CN"/>
              </w:rPr>
            </w:pPr>
            <w:r>
              <w:rPr>
                <w:rFonts w:ascii="微软雅黑" w:eastAsia="微软雅黑" w:hAnsi="微软雅黑" w:cs="微软雅黑" w:hint="eastAsia"/>
                <w:b/>
                <w:bCs/>
                <w:spacing w:val="-4"/>
                <w:sz w:val="24"/>
                <w:szCs w:val="24"/>
                <w:lang w:eastAsia="zh-CN"/>
              </w:rPr>
              <w:t>注册地址</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15"/>
              <w:ind w:left="106"/>
              <w:rPr>
                <w:rFonts w:ascii="微软雅黑" w:eastAsia="微软雅黑" w:hAnsi="微软雅黑" w:cs="微软雅黑"/>
                <w:spacing w:val="-2"/>
                <w:sz w:val="24"/>
                <w:szCs w:val="24"/>
                <w:lang w:eastAsia="zh-CN"/>
              </w:rPr>
            </w:pPr>
            <w:r>
              <w:rPr>
                <w:rFonts w:ascii="微软雅黑" w:eastAsia="微软雅黑" w:hAnsi="微软雅黑" w:cs="微软雅黑" w:hint="eastAsia"/>
                <w:spacing w:val="-2"/>
                <w:sz w:val="24"/>
                <w:szCs w:val="24"/>
                <w:lang w:eastAsia="zh-CN"/>
              </w:rPr>
              <w:t>北京市海淀区西三环北路甲</w:t>
            </w:r>
            <w:r>
              <w:rPr>
                <w:rFonts w:ascii="微软雅黑" w:eastAsia="微软雅黑" w:hAnsi="微软雅黑" w:cs="微软雅黑" w:hint="eastAsia"/>
                <w:spacing w:val="-2"/>
                <w:sz w:val="24"/>
                <w:szCs w:val="24"/>
                <w:lang w:eastAsia="zh-CN"/>
              </w:rPr>
              <w:t>2</w:t>
            </w:r>
            <w:r>
              <w:rPr>
                <w:rFonts w:ascii="微软雅黑" w:eastAsia="微软雅黑" w:hAnsi="微软雅黑" w:cs="微软雅黑" w:hint="eastAsia"/>
                <w:spacing w:val="-2"/>
                <w:sz w:val="24"/>
                <w:szCs w:val="24"/>
                <w:lang w:eastAsia="zh-CN"/>
              </w:rPr>
              <w:t>号院</w:t>
            </w:r>
            <w:r>
              <w:rPr>
                <w:rFonts w:ascii="微软雅黑" w:eastAsia="微软雅黑" w:hAnsi="微软雅黑" w:cs="微软雅黑" w:hint="eastAsia"/>
                <w:spacing w:val="-2"/>
                <w:sz w:val="24"/>
                <w:szCs w:val="24"/>
                <w:lang w:eastAsia="zh-CN"/>
              </w:rPr>
              <w:t>7</w:t>
            </w:r>
            <w:r>
              <w:rPr>
                <w:rFonts w:ascii="微软雅黑" w:eastAsia="微软雅黑" w:hAnsi="微软雅黑" w:cs="微软雅黑" w:hint="eastAsia"/>
                <w:spacing w:val="-2"/>
                <w:sz w:val="24"/>
                <w:szCs w:val="24"/>
                <w:lang w:eastAsia="zh-CN"/>
              </w:rPr>
              <w:t>号楼</w:t>
            </w:r>
            <w:r>
              <w:rPr>
                <w:rFonts w:ascii="微软雅黑" w:eastAsia="微软雅黑" w:hAnsi="微软雅黑" w:cs="微软雅黑" w:hint="eastAsia"/>
                <w:spacing w:val="-2"/>
                <w:sz w:val="24"/>
                <w:szCs w:val="24"/>
                <w:lang w:eastAsia="zh-CN"/>
              </w:rPr>
              <w:t>10-14</w:t>
            </w:r>
            <w:r>
              <w:rPr>
                <w:rFonts w:ascii="微软雅黑" w:eastAsia="微软雅黑" w:hAnsi="微软雅黑" w:cs="微软雅黑" w:hint="eastAsia"/>
                <w:spacing w:val="-2"/>
                <w:sz w:val="24"/>
                <w:szCs w:val="24"/>
                <w:lang w:eastAsia="zh-CN"/>
              </w:rPr>
              <w:t>层</w:t>
            </w:r>
          </w:p>
        </w:tc>
      </w:tr>
      <w:tr w:rsidR="0004777D">
        <w:trPr>
          <w:trHeight w:hRule="exact" w:val="480"/>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sz w:val="24"/>
                <w:szCs w:val="24"/>
              </w:rPr>
            </w:pPr>
            <w:r>
              <w:rPr>
                <w:rFonts w:ascii="微软雅黑" w:eastAsia="微软雅黑" w:hAnsi="微软雅黑" w:cs="微软雅黑" w:hint="eastAsia"/>
                <w:b/>
                <w:bCs/>
                <w:spacing w:val="-3"/>
                <w:sz w:val="24"/>
                <w:szCs w:val="24"/>
                <w:lang w:eastAsia="zh-CN"/>
              </w:rPr>
              <w:t>注册资本</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sz w:val="24"/>
                <w:szCs w:val="24"/>
              </w:rPr>
            </w:pPr>
            <w:r>
              <w:rPr>
                <w:rFonts w:ascii="微软雅黑" w:eastAsia="微软雅黑" w:hAnsi="微软雅黑" w:cs="微软雅黑" w:hint="eastAsia"/>
                <w:color w:val="121212"/>
                <w:spacing w:val="-2"/>
                <w:sz w:val="24"/>
                <w:szCs w:val="24"/>
              </w:rPr>
              <w:t>人民币</w:t>
            </w:r>
            <w:r>
              <w:rPr>
                <w:rFonts w:ascii="微软雅黑" w:eastAsia="微软雅黑" w:hAnsi="微软雅黑" w:cs="微软雅黑" w:hint="eastAsia"/>
                <w:color w:val="121212"/>
                <w:spacing w:val="-2"/>
                <w:sz w:val="24"/>
                <w:szCs w:val="24"/>
              </w:rPr>
              <w:t>1692203.0593</w:t>
            </w:r>
            <w:r>
              <w:rPr>
                <w:rFonts w:ascii="微软雅黑" w:eastAsia="微软雅黑" w:hAnsi="微软雅黑" w:cs="微软雅黑" w:hint="eastAsia"/>
                <w:color w:val="121212"/>
                <w:spacing w:val="-2"/>
                <w:sz w:val="24"/>
                <w:szCs w:val="24"/>
              </w:rPr>
              <w:t>万元</w:t>
            </w:r>
          </w:p>
        </w:tc>
      </w:tr>
      <w:tr w:rsidR="0004777D">
        <w:trPr>
          <w:trHeight w:hRule="exact" w:val="562"/>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b/>
                <w:bCs/>
                <w:spacing w:val="-3"/>
                <w:sz w:val="24"/>
                <w:szCs w:val="24"/>
                <w:lang w:eastAsia="zh-CN"/>
              </w:rPr>
            </w:pPr>
            <w:r>
              <w:rPr>
                <w:rFonts w:ascii="微软雅黑" w:eastAsia="微软雅黑" w:hAnsi="微软雅黑" w:cs="微软雅黑" w:hint="eastAsia"/>
                <w:b/>
                <w:bCs/>
                <w:spacing w:val="-3"/>
                <w:sz w:val="24"/>
                <w:szCs w:val="24"/>
                <w:lang w:eastAsia="zh-CN"/>
              </w:rPr>
              <w:t>营业期限</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color w:val="121212"/>
                <w:spacing w:val="-2"/>
                <w:sz w:val="24"/>
                <w:szCs w:val="24"/>
                <w:lang w:eastAsia="zh-CN"/>
              </w:rPr>
            </w:pPr>
            <w:r>
              <w:rPr>
                <w:rFonts w:ascii="微软雅黑" w:eastAsia="微软雅黑" w:hAnsi="微软雅黑" w:cs="微软雅黑" w:hint="eastAsia"/>
                <w:color w:val="121212"/>
                <w:spacing w:val="-2"/>
                <w:sz w:val="24"/>
                <w:szCs w:val="24"/>
                <w:lang w:eastAsia="zh-CN"/>
              </w:rPr>
              <w:t>2010-03-31</w:t>
            </w:r>
            <w:r>
              <w:rPr>
                <w:rFonts w:ascii="微软雅黑" w:eastAsia="微软雅黑" w:hAnsi="微软雅黑" w:cs="微软雅黑" w:hint="eastAsia"/>
                <w:color w:val="121212"/>
                <w:spacing w:val="-2"/>
                <w:sz w:val="24"/>
                <w:szCs w:val="24"/>
                <w:lang w:eastAsia="zh-CN"/>
              </w:rPr>
              <w:t>至无固定期限</w:t>
            </w:r>
          </w:p>
        </w:tc>
      </w:tr>
      <w:tr w:rsidR="0004777D">
        <w:trPr>
          <w:trHeight w:hRule="exact" w:val="521"/>
        </w:trPr>
        <w:tc>
          <w:tcPr>
            <w:tcW w:w="2235" w:type="dxa"/>
            <w:vMerge w:val="restart"/>
            <w:tcBorders>
              <w:top w:val="single" w:sz="6" w:space="0" w:color="000000"/>
              <w:left w:val="single" w:sz="6" w:space="0" w:color="000000"/>
              <w:right w:val="single" w:sz="6" w:space="0" w:color="000000"/>
            </w:tcBorders>
            <w:shd w:val="clear" w:color="auto" w:fill="D9D9D9"/>
            <w:vAlign w:val="center"/>
          </w:tcPr>
          <w:p w:rsidR="0004777D" w:rsidRDefault="00247C86">
            <w:pPr>
              <w:pStyle w:val="TableParagraph"/>
              <w:spacing w:before="54"/>
              <w:ind w:left="107"/>
              <w:rPr>
                <w:rFonts w:ascii="微软雅黑" w:eastAsia="微软雅黑" w:hAnsi="微软雅黑" w:cs="微软雅黑"/>
                <w:sz w:val="24"/>
                <w:szCs w:val="24"/>
              </w:rPr>
            </w:pPr>
            <w:r>
              <w:rPr>
                <w:rFonts w:ascii="微软雅黑" w:eastAsia="微软雅黑" w:hAnsi="微软雅黑" w:cs="微软雅黑" w:hint="eastAsia"/>
                <w:b/>
                <w:bCs/>
                <w:spacing w:val="-4"/>
                <w:sz w:val="24"/>
                <w:szCs w:val="24"/>
                <w:lang w:eastAsia="zh-CN"/>
              </w:rPr>
              <w:t>主要股东</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pacing w:val="-3"/>
                <w:sz w:val="24"/>
                <w:szCs w:val="24"/>
                <w:lang w:eastAsia="zh-CN"/>
              </w:rPr>
            </w:pPr>
            <w:r>
              <w:rPr>
                <w:rFonts w:ascii="微软雅黑" w:eastAsia="微软雅黑" w:hAnsi="微软雅黑" w:cs="微软雅黑" w:hint="eastAsia"/>
                <w:color w:val="121212"/>
                <w:sz w:val="24"/>
                <w:szCs w:val="24"/>
                <w:lang w:eastAsia="zh-CN"/>
              </w:rPr>
              <w:t>北京市海淀区国有资本运营有限公司，持股</w:t>
            </w:r>
            <w:r>
              <w:rPr>
                <w:rFonts w:ascii="微软雅黑" w:eastAsia="微软雅黑" w:hAnsi="微软雅黑" w:cs="微软雅黑" w:hint="eastAsia"/>
                <w:color w:val="121212"/>
                <w:spacing w:val="67"/>
                <w:sz w:val="24"/>
                <w:szCs w:val="24"/>
                <w:lang w:eastAsia="zh-CN"/>
              </w:rPr>
              <w:t xml:space="preserve"> </w:t>
            </w:r>
            <w:r>
              <w:rPr>
                <w:rFonts w:ascii="微软雅黑" w:eastAsia="微软雅黑" w:hAnsi="微软雅黑" w:cs="微软雅黑" w:hint="eastAsia"/>
                <w:color w:val="121212"/>
                <w:sz w:val="24"/>
                <w:szCs w:val="24"/>
                <w:lang w:eastAsia="zh-CN"/>
              </w:rPr>
              <w:t>26.00</w:t>
            </w:r>
            <w:r>
              <w:rPr>
                <w:rFonts w:ascii="微软雅黑" w:eastAsia="微软雅黑" w:hAnsi="微软雅黑" w:cs="微软雅黑" w:hint="eastAsia"/>
                <w:color w:val="121212"/>
                <w:sz w:val="24"/>
                <w:szCs w:val="24"/>
                <w:lang w:eastAsia="zh-CN"/>
              </w:rPr>
              <w:t>%</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中关村科技园区丰台</w:t>
            </w:r>
            <w:r>
              <w:rPr>
                <w:rFonts w:ascii="微软雅黑" w:eastAsia="微软雅黑" w:hAnsi="微软雅黑" w:cs="微软雅黑" w:hint="eastAsia"/>
                <w:color w:val="121212"/>
                <w:sz w:val="24"/>
                <w:szCs w:val="24"/>
                <w:lang w:eastAsia="zh-CN"/>
              </w:rPr>
              <w:t>园科技创业服务中心，</w:t>
            </w:r>
            <w:r>
              <w:rPr>
                <w:rFonts w:ascii="微软雅黑" w:eastAsia="微软雅黑" w:hAnsi="微软雅黑" w:cs="微软雅黑" w:hint="eastAsia"/>
                <w:color w:val="121212"/>
                <w:spacing w:val="-4"/>
                <w:sz w:val="24"/>
                <w:szCs w:val="24"/>
                <w:lang w:eastAsia="zh-CN"/>
              </w:rPr>
              <w:t>持股</w:t>
            </w:r>
            <w:r>
              <w:rPr>
                <w:rFonts w:ascii="微软雅黑" w:eastAsia="微软雅黑" w:hAnsi="微软雅黑" w:cs="微软雅黑" w:hint="eastAsia"/>
                <w:color w:val="121212"/>
                <w:spacing w:val="-10"/>
                <w:sz w:val="24"/>
                <w:szCs w:val="24"/>
                <w:lang w:eastAsia="zh-CN"/>
              </w:rPr>
              <w:t xml:space="preserve"> </w:t>
            </w:r>
            <w:r>
              <w:rPr>
                <w:rFonts w:ascii="微软雅黑" w:eastAsia="微软雅黑" w:hAnsi="微软雅黑" w:cs="微软雅黑" w:hint="eastAsia"/>
                <w:color w:val="121212"/>
                <w:spacing w:val="-5"/>
                <w:sz w:val="24"/>
                <w:szCs w:val="24"/>
                <w:lang w:eastAsia="zh-CN"/>
              </w:rPr>
              <w:t>16.92</w:t>
            </w:r>
            <w:r>
              <w:rPr>
                <w:rFonts w:ascii="微软雅黑" w:eastAsia="微软雅黑" w:hAnsi="微软雅黑" w:cs="微软雅黑" w:hint="eastAsia"/>
                <w:color w:val="121212"/>
                <w:spacing w:val="-5"/>
                <w:sz w:val="24"/>
                <w:szCs w:val="24"/>
                <w:lang w:eastAsia="zh-CN"/>
              </w:rPr>
              <w:t>%</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北京亦庄投资控股有限公司，</w:t>
            </w:r>
            <w:r>
              <w:rPr>
                <w:rFonts w:ascii="微软雅黑" w:eastAsia="微软雅黑" w:hAnsi="微软雅黑" w:cs="微软雅黑" w:hint="eastAsia"/>
                <w:color w:val="121212"/>
                <w:sz w:val="24"/>
                <w:szCs w:val="24"/>
                <w:lang w:eastAsia="zh-CN"/>
              </w:rPr>
              <w:t>持股</w:t>
            </w:r>
            <w:r>
              <w:rPr>
                <w:rFonts w:ascii="微软雅黑" w:eastAsia="微软雅黑" w:hAnsi="微软雅黑" w:cs="微软雅黑" w:hint="eastAsia"/>
                <w:color w:val="121212"/>
                <w:sz w:val="24"/>
                <w:szCs w:val="24"/>
                <w:lang w:eastAsia="zh-CN"/>
              </w:rPr>
              <w:t>15.00%</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北京科技园建设</w:t>
            </w:r>
            <w:r>
              <w:rPr>
                <w:rFonts w:ascii="微软雅黑" w:eastAsia="微软雅黑" w:hAnsi="微软雅黑" w:cs="微软雅黑" w:hint="eastAsia"/>
                <w:color w:val="121212"/>
                <w:sz w:val="24"/>
                <w:szCs w:val="24"/>
                <w:lang w:eastAsia="zh-CN"/>
              </w:rPr>
              <w:t>(</w:t>
            </w:r>
            <w:r>
              <w:rPr>
                <w:rFonts w:ascii="微软雅黑" w:eastAsia="微软雅黑" w:hAnsi="微软雅黑" w:cs="微软雅黑" w:hint="eastAsia"/>
                <w:color w:val="121212"/>
                <w:sz w:val="24"/>
                <w:szCs w:val="24"/>
                <w:lang w:eastAsia="zh-CN"/>
              </w:rPr>
              <w:t>集团</w:t>
            </w:r>
            <w:r>
              <w:rPr>
                <w:rFonts w:ascii="微软雅黑" w:eastAsia="微软雅黑" w:hAnsi="微软雅黑" w:cs="微软雅黑" w:hint="eastAsia"/>
                <w:color w:val="121212"/>
                <w:sz w:val="24"/>
                <w:szCs w:val="24"/>
                <w:lang w:eastAsia="zh-CN"/>
              </w:rPr>
              <w:t>)</w:t>
            </w:r>
            <w:r>
              <w:rPr>
                <w:rFonts w:ascii="微软雅黑" w:eastAsia="微软雅黑" w:hAnsi="微软雅黑" w:cs="微软雅黑" w:hint="eastAsia"/>
                <w:color w:val="121212"/>
                <w:sz w:val="24"/>
                <w:szCs w:val="24"/>
                <w:lang w:eastAsia="zh-CN"/>
              </w:rPr>
              <w:t>股份有限公司，</w:t>
            </w:r>
            <w:r>
              <w:rPr>
                <w:rFonts w:ascii="微软雅黑" w:eastAsia="微软雅黑" w:hAnsi="微软雅黑" w:cs="微软雅黑" w:hint="eastAsia"/>
                <w:color w:val="121212"/>
                <w:sz w:val="24"/>
                <w:szCs w:val="24"/>
                <w:lang w:eastAsia="zh-CN"/>
              </w:rPr>
              <w:t>持股</w:t>
            </w:r>
            <w:r>
              <w:rPr>
                <w:rFonts w:ascii="微软雅黑" w:eastAsia="微软雅黑" w:hAnsi="微软雅黑" w:cs="微软雅黑" w:hint="eastAsia"/>
                <w:color w:val="121212"/>
                <w:sz w:val="24"/>
                <w:szCs w:val="24"/>
                <w:lang w:eastAsia="zh-CN"/>
              </w:rPr>
              <w:t>8.93%</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中关村科技园区昌平</w:t>
            </w:r>
            <w:r>
              <w:rPr>
                <w:rFonts w:ascii="微软雅黑" w:eastAsia="微软雅黑" w:hAnsi="微软雅黑" w:cs="微软雅黑" w:hint="eastAsia"/>
                <w:color w:val="121212"/>
                <w:sz w:val="24"/>
                <w:szCs w:val="24"/>
                <w:lang w:eastAsia="zh-CN"/>
              </w:rPr>
              <w:t>园科技创业服务中</w:t>
            </w:r>
            <w:r>
              <w:rPr>
                <w:rFonts w:ascii="微软雅黑" w:eastAsia="微软雅黑" w:hAnsi="微软雅黑" w:cs="微软雅黑" w:hint="eastAsia"/>
                <w:color w:val="121212"/>
                <w:sz w:val="24"/>
                <w:szCs w:val="24"/>
                <w:lang w:eastAsia="zh-CN"/>
              </w:rPr>
              <w:t>心，持股</w:t>
            </w:r>
            <w:r>
              <w:rPr>
                <w:rFonts w:ascii="微软雅黑" w:eastAsia="微软雅黑" w:hAnsi="微软雅黑" w:cs="微软雅黑" w:hint="eastAsia"/>
                <w:color w:val="121212"/>
                <w:sz w:val="24"/>
                <w:szCs w:val="24"/>
                <w:lang w:eastAsia="zh-CN"/>
              </w:rPr>
              <w:t>5.70%</w:t>
            </w:r>
          </w:p>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，持股</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pacing w:val="-5"/>
                <w:sz w:val="24"/>
                <w:szCs w:val="24"/>
                <w:lang w:eastAsia="zh-CN"/>
              </w:rPr>
            </w:pPr>
            <w:r>
              <w:rPr>
                <w:rFonts w:ascii="微软雅黑" w:eastAsia="微软雅黑" w:hAnsi="微软雅黑" w:cs="微软雅黑" w:hint="eastAsia"/>
                <w:color w:val="121212"/>
                <w:spacing w:val="-5"/>
                <w:sz w:val="24"/>
                <w:szCs w:val="24"/>
                <w:lang w:eastAsia="zh-CN"/>
              </w:rPr>
              <w:t>北京北控京泰投资管理有限公司，</w:t>
            </w:r>
            <w:r>
              <w:rPr>
                <w:rFonts w:ascii="微软雅黑" w:eastAsia="微软雅黑" w:hAnsi="微软雅黑" w:cs="微软雅黑" w:hint="eastAsia"/>
                <w:color w:val="121212"/>
                <w:spacing w:val="-5"/>
                <w:sz w:val="24"/>
                <w:szCs w:val="24"/>
                <w:lang w:eastAsia="zh-CN"/>
              </w:rPr>
              <w:t>持股</w:t>
            </w:r>
            <w:r>
              <w:rPr>
                <w:rFonts w:ascii="微软雅黑" w:eastAsia="微软雅黑" w:hAnsi="微软雅黑" w:cs="微软雅黑" w:hint="eastAsia"/>
                <w:color w:val="121212"/>
                <w:spacing w:val="-5"/>
                <w:sz w:val="24"/>
                <w:szCs w:val="24"/>
                <w:lang w:eastAsia="zh-CN"/>
              </w:rPr>
              <w:t>5.00%</w:t>
            </w:r>
          </w:p>
          <w:p w:rsidR="0004777D" w:rsidRDefault="0004777D">
            <w:pPr>
              <w:pStyle w:val="TableParagraph"/>
              <w:spacing w:before="177"/>
              <w:ind w:left="106"/>
              <w:rPr>
                <w:rFonts w:ascii="微软雅黑" w:eastAsia="微软雅黑" w:hAnsi="微软雅黑" w:cs="微软雅黑"/>
                <w:color w:val="121212"/>
                <w:sz w:val="24"/>
                <w:szCs w:val="24"/>
                <w:lang w:eastAsia="zh-CN"/>
              </w:rPr>
            </w:pP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首钢集团有限公司，</w:t>
            </w:r>
            <w:r>
              <w:rPr>
                <w:rFonts w:ascii="微软雅黑" w:eastAsia="微软雅黑" w:hAnsi="微软雅黑" w:cs="微软雅黑" w:hint="eastAsia"/>
                <w:color w:val="121212"/>
                <w:sz w:val="24"/>
                <w:szCs w:val="24"/>
                <w:lang w:eastAsia="zh-CN"/>
              </w:rPr>
              <w:t>持股</w:t>
            </w:r>
            <w:r>
              <w:rPr>
                <w:rFonts w:ascii="微软雅黑" w:eastAsia="微软雅黑" w:hAnsi="微软雅黑" w:cs="微软雅黑" w:hint="eastAsia"/>
                <w:color w:val="121212"/>
                <w:sz w:val="24"/>
                <w:szCs w:val="24"/>
                <w:lang w:eastAsia="zh-CN"/>
              </w:rPr>
              <w:t>5.00%</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中关村高科技产业促进中心，</w:t>
            </w:r>
            <w:r>
              <w:rPr>
                <w:rFonts w:ascii="微软雅黑" w:eastAsia="微软雅黑" w:hAnsi="微软雅黑" w:cs="微软雅黑" w:hint="eastAsia"/>
                <w:color w:val="121212"/>
                <w:sz w:val="24"/>
                <w:szCs w:val="24"/>
                <w:lang w:eastAsia="zh-CN"/>
              </w:rPr>
              <w:t>持股</w:t>
            </w:r>
            <w:r>
              <w:rPr>
                <w:rFonts w:ascii="微软雅黑" w:eastAsia="微软雅黑" w:hAnsi="微软雅黑" w:cs="微软雅黑" w:hint="eastAsia"/>
                <w:color w:val="121212"/>
                <w:sz w:val="24"/>
                <w:szCs w:val="24"/>
                <w:lang w:eastAsia="zh-CN"/>
              </w:rPr>
              <w:t>4.00%</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北京工业发展投资管理有限公司，</w:t>
            </w:r>
            <w:r>
              <w:rPr>
                <w:rFonts w:ascii="微软雅黑" w:eastAsia="微软雅黑" w:hAnsi="微软雅黑" w:cs="微软雅黑" w:hint="eastAsia"/>
                <w:color w:val="121212"/>
                <w:sz w:val="24"/>
                <w:szCs w:val="24"/>
                <w:lang w:eastAsia="zh-CN"/>
              </w:rPr>
              <w:t>持股</w:t>
            </w:r>
            <w:r>
              <w:rPr>
                <w:rFonts w:ascii="微软雅黑" w:eastAsia="微软雅黑" w:hAnsi="微软雅黑" w:cs="微软雅黑" w:hint="eastAsia"/>
                <w:color w:val="121212"/>
                <w:sz w:val="24"/>
                <w:szCs w:val="24"/>
                <w:lang w:eastAsia="zh-CN"/>
              </w:rPr>
              <w:t>3.86%</w:t>
            </w:r>
          </w:p>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，持股</w:t>
            </w:r>
          </w:p>
        </w:tc>
      </w:tr>
      <w:tr w:rsidR="0004777D">
        <w:trPr>
          <w:trHeight w:hRule="exact" w:val="568"/>
        </w:trPr>
        <w:tc>
          <w:tcPr>
            <w:tcW w:w="2235" w:type="dxa"/>
            <w:vMerge/>
            <w:tcBorders>
              <w:left w:val="single" w:sz="6" w:space="0" w:color="000000"/>
              <w:bottom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pacing w:val="-5"/>
                <w:sz w:val="24"/>
                <w:szCs w:val="24"/>
                <w:lang w:eastAsia="zh-CN"/>
              </w:rPr>
            </w:pPr>
            <w:r>
              <w:rPr>
                <w:rFonts w:ascii="微软雅黑" w:eastAsia="微软雅黑" w:hAnsi="微软雅黑" w:cs="微软雅黑" w:hint="eastAsia"/>
                <w:color w:val="121212"/>
                <w:spacing w:val="-5"/>
                <w:sz w:val="24"/>
                <w:szCs w:val="24"/>
                <w:lang w:eastAsia="zh-CN"/>
              </w:rPr>
              <w:t>北京望京新兴产业区综合开发有限公司，</w:t>
            </w:r>
            <w:r>
              <w:rPr>
                <w:rFonts w:ascii="微软雅黑" w:eastAsia="微软雅黑" w:hAnsi="微软雅黑" w:cs="微软雅黑" w:hint="eastAsia"/>
                <w:color w:val="121212"/>
                <w:spacing w:val="-5"/>
                <w:sz w:val="24"/>
                <w:szCs w:val="24"/>
                <w:lang w:eastAsia="zh-CN"/>
              </w:rPr>
              <w:t>持股</w:t>
            </w:r>
            <w:r>
              <w:rPr>
                <w:rFonts w:ascii="微软雅黑" w:eastAsia="微软雅黑" w:hAnsi="微软雅黑" w:cs="微软雅黑" w:hint="eastAsia"/>
                <w:color w:val="121212"/>
                <w:spacing w:val="-5"/>
                <w:sz w:val="24"/>
                <w:szCs w:val="24"/>
                <w:lang w:eastAsia="zh-CN"/>
              </w:rPr>
              <w:t>2.54%</w:t>
            </w:r>
          </w:p>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pacing w:val="-5"/>
                <w:sz w:val="24"/>
                <w:szCs w:val="24"/>
                <w:lang w:eastAsia="zh-CN"/>
              </w:rPr>
              <w:t>，持股</w:t>
            </w:r>
            <w:r>
              <w:rPr>
                <w:rFonts w:ascii="微软雅黑" w:eastAsia="微软雅黑" w:hAnsi="微软雅黑" w:cs="微软雅黑" w:hint="eastAsia"/>
                <w:color w:val="121212"/>
                <w:spacing w:val="-8"/>
                <w:sz w:val="24"/>
                <w:szCs w:val="24"/>
                <w:lang w:eastAsia="zh-CN"/>
              </w:rPr>
              <w:t xml:space="preserve"> </w:t>
            </w:r>
            <w:r>
              <w:rPr>
                <w:rFonts w:ascii="微软雅黑" w:eastAsia="微软雅黑" w:hAnsi="微软雅黑" w:cs="微软雅黑" w:hint="eastAsia"/>
                <w:color w:val="121212"/>
                <w:spacing w:val="-3"/>
                <w:sz w:val="24"/>
                <w:szCs w:val="24"/>
                <w:lang w:eastAsia="zh-CN"/>
              </w:rPr>
              <w:t>4.63%</w:t>
            </w:r>
          </w:p>
        </w:tc>
      </w:tr>
      <w:tr w:rsidR="0004777D">
        <w:trPr>
          <w:trHeight w:hRule="exact" w:val="492"/>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66"/>
              <w:ind w:left="107"/>
              <w:rPr>
                <w:rFonts w:ascii="微软雅黑" w:eastAsia="微软雅黑" w:hAnsi="微软雅黑" w:cs="微软雅黑"/>
                <w:sz w:val="24"/>
                <w:szCs w:val="24"/>
              </w:rPr>
            </w:pPr>
            <w:r>
              <w:rPr>
                <w:rFonts w:ascii="微软雅黑" w:eastAsia="微软雅黑" w:hAnsi="微软雅黑" w:cs="微软雅黑" w:hint="eastAsia"/>
                <w:b/>
                <w:bCs/>
                <w:sz w:val="24"/>
                <w:szCs w:val="24"/>
                <w:lang w:eastAsia="zh-CN"/>
              </w:rPr>
              <w:t>法定代表人</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66"/>
              <w:ind w:left="106"/>
              <w:rPr>
                <w:rFonts w:ascii="微软雅黑" w:eastAsia="微软雅黑" w:hAnsi="微软雅黑" w:cs="微软雅黑"/>
                <w:sz w:val="24"/>
                <w:szCs w:val="24"/>
                <w:lang w:eastAsia="zh-CN"/>
              </w:rPr>
            </w:pPr>
            <w:r>
              <w:rPr>
                <w:rFonts w:ascii="微软雅黑" w:eastAsia="微软雅黑" w:hAnsi="微软雅黑" w:cs="微软雅黑" w:hint="eastAsia"/>
                <w:spacing w:val="-5"/>
                <w:sz w:val="24"/>
                <w:szCs w:val="24"/>
                <w:lang w:eastAsia="zh-CN"/>
              </w:rPr>
              <w:t>潘金峰</w:t>
            </w:r>
          </w:p>
        </w:tc>
      </w:tr>
      <w:tr w:rsidR="0004777D">
        <w:trPr>
          <w:trHeight w:val="366"/>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4"/>
              <w:ind w:left="107"/>
              <w:rPr>
                <w:rFonts w:ascii="微软雅黑" w:eastAsia="微软雅黑" w:hAnsi="微软雅黑" w:cs="微软雅黑"/>
                <w:sz w:val="24"/>
                <w:szCs w:val="24"/>
              </w:rPr>
            </w:pPr>
            <w:r>
              <w:rPr>
                <w:rFonts w:ascii="微软雅黑" w:eastAsia="微软雅黑" w:hAnsi="微软雅黑" w:cs="微软雅黑" w:hint="eastAsia"/>
                <w:b/>
                <w:bCs/>
                <w:spacing w:val="-4"/>
                <w:sz w:val="24"/>
                <w:szCs w:val="24"/>
                <w:lang w:eastAsia="zh-CN"/>
              </w:rPr>
              <w:t>企业类型</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4"/>
              <w:ind w:left="106"/>
              <w:rPr>
                <w:rFonts w:ascii="微软雅黑" w:eastAsia="微软雅黑" w:hAnsi="微软雅黑" w:cs="微软雅黑"/>
                <w:sz w:val="24"/>
                <w:szCs w:val="24"/>
              </w:rPr>
            </w:pPr>
            <w:r>
              <w:rPr>
                <w:rFonts w:ascii="微软雅黑" w:eastAsia="微软雅黑" w:hAnsi="微软雅黑" w:cs="微软雅黑" w:hint="eastAsia"/>
                <w:sz w:val="24"/>
                <w:szCs w:val="24"/>
                <w:lang w:eastAsia="zh-CN"/>
              </w:rPr>
              <w:t>股份有限公司</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非上市、国有控股</w:t>
            </w:r>
            <w:r>
              <w:rPr>
                <w:rFonts w:ascii="微软雅黑" w:eastAsia="微软雅黑" w:hAnsi="微软雅黑" w:cs="微软雅黑" w:hint="eastAsia"/>
                <w:sz w:val="24"/>
                <w:szCs w:val="24"/>
                <w:lang w:eastAsia="zh-CN"/>
              </w:rPr>
              <w:t>)</w:t>
            </w:r>
          </w:p>
        </w:tc>
      </w:tr>
      <w:tr w:rsidR="0004777D">
        <w:trPr>
          <w:trHeight w:hRule="exact" w:val="3818"/>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sz w:val="24"/>
                <w:szCs w:val="24"/>
              </w:rPr>
            </w:pPr>
            <w:r>
              <w:rPr>
                <w:rFonts w:ascii="微软雅黑" w:eastAsia="微软雅黑" w:hAnsi="微软雅黑" w:cs="微软雅黑" w:hint="eastAsia"/>
                <w:b/>
                <w:bCs/>
                <w:spacing w:val="-5"/>
                <w:sz w:val="24"/>
                <w:szCs w:val="24"/>
              </w:rPr>
              <w:t>主要经营范围</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sz w:val="24"/>
                <w:szCs w:val="24"/>
                <w:lang w:eastAsia="zh-CN"/>
              </w:rPr>
            </w:pPr>
            <w:r>
              <w:rPr>
                <w:rFonts w:ascii="微软雅黑" w:eastAsia="微软雅黑" w:hAnsi="微软雅黑" w:cs="微软雅黑" w:hint="eastAsia"/>
                <w:sz w:val="24"/>
                <w:szCs w:val="24"/>
                <w:lang w:eastAsia="zh-CN"/>
              </w:rPr>
              <w:t>投资与资产管理</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技术中介服务</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科技企业孵化</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基础设施建设。</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法律、行政法规、国务院决定禁止的</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不得经营</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法律、行政法规、国务院决定规定应经许可的</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经审批机关批准并</w:t>
            </w:r>
          </w:p>
          <w:p w:rsidR="0004777D" w:rsidRDefault="00247C86">
            <w:pPr>
              <w:pStyle w:val="TableParagraph"/>
              <w:spacing w:before="53"/>
              <w:ind w:left="106"/>
              <w:rPr>
                <w:rFonts w:ascii="微软雅黑" w:eastAsia="微软雅黑" w:hAnsi="微软雅黑" w:cs="微软雅黑"/>
                <w:sz w:val="24"/>
                <w:szCs w:val="24"/>
                <w:lang w:eastAsia="zh-CN"/>
              </w:rPr>
            </w:pPr>
            <w:r>
              <w:rPr>
                <w:rFonts w:ascii="微软雅黑" w:eastAsia="微软雅黑" w:hAnsi="微软雅黑" w:cs="微软雅黑" w:hint="eastAsia"/>
                <w:sz w:val="24"/>
                <w:szCs w:val="24"/>
                <w:lang w:eastAsia="zh-CN"/>
              </w:rPr>
              <w:t>经工商行政管理机关登记注册后方可经营</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法律、行政法规、国务院决定未规定许可的</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自主选择经营项目开展经营活动。</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市场主体依法自主选择经营项目</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开展经营活动</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依法须经批准的项目</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经相关部门批准后依批准的内容开展经营活动</w:t>
            </w:r>
            <w:r>
              <w:rPr>
                <w:rFonts w:ascii="微软雅黑" w:eastAsia="微软雅黑" w:hAnsi="微软雅黑" w:cs="微软雅黑" w:hint="eastAsia"/>
                <w:sz w:val="24"/>
                <w:szCs w:val="24"/>
                <w:lang w:eastAsia="zh-CN"/>
              </w:rPr>
              <w:t>;</w:t>
            </w:r>
            <w:r>
              <w:rPr>
                <w:rFonts w:ascii="微软雅黑" w:eastAsia="微软雅黑" w:hAnsi="微软雅黑" w:cs="微软雅黑" w:hint="eastAsia"/>
                <w:sz w:val="24"/>
                <w:szCs w:val="24"/>
                <w:lang w:eastAsia="zh-CN"/>
              </w:rPr>
              <w:t>不得从事国家和本市产业政策禁止和限制类项目的经营活动。</w:t>
            </w:r>
            <w:r>
              <w:rPr>
                <w:rFonts w:ascii="微软雅黑" w:eastAsia="微软雅黑" w:hAnsi="微软雅黑" w:cs="微软雅黑" w:hint="eastAsia"/>
                <w:sz w:val="24"/>
                <w:szCs w:val="24"/>
                <w:lang w:eastAsia="zh-CN"/>
              </w:rPr>
              <w:t>)</w:t>
            </w:r>
          </w:p>
        </w:tc>
      </w:tr>
      <w:tr w:rsidR="0004777D">
        <w:trPr>
          <w:trHeight w:hRule="exact" w:val="561"/>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b/>
                <w:bCs/>
                <w:spacing w:val="-5"/>
                <w:sz w:val="24"/>
                <w:szCs w:val="24"/>
              </w:rPr>
            </w:pPr>
            <w:r>
              <w:rPr>
                <w:rFonts w:ascii="微软雅黑" w:eastAsia="微软雅黑" w:hAnsi="微软雅黑" w:cs="微软雅黑" w:hint="eastAsia"/>
                <w:b/>
                <w:bCs/>
                <w:spacing w:val="-5"/>
                <w:sz w:val="24"/>
                <w:szCs w:val="24"/>
                <w:lang w:eastAsia="zh-CN"/>
              </w:rPr>
              <w:t>通讯方式</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sz w:val="24"/>
                <w:szCs w:val="24"/>
                <w:lang w:eastAsia="zh-CN"/>
              </w:rPr>
            </w:pPr>
            <w:r>
              <w:rPr>
                <w:rFonts w:ascii="微软雅黑" w:eastAsia="微软雅黑" w:hAnsi="微软雅黑" w:cs="微软雅黑" w:hint="eastAsia"/>
                <w:sz w:val="24"/>
                <w:szCs w:val="24"/>
                <w:lang w:eastAsia="zh-CN"/>
              </w:rPr>
              <w:t>北京市海淀区西三环北路甲</w:t>
            </w:r>
            <w:r>
              <w:rPr>
                <w:rFonts w:ascii="微软雅黑" w:eastAsia="微软雅黑" w:hAnsi="微软雅黑" w:cs="微软雅黑" w:hint="eastAsia"/>
                <w:sz w:val="24"/>
                <w:szCs w:val="24"/>
                <w:lang w:eastAsia="zh-CN"/>
              </w:rPr>
              <w:t>2</w:t>
            </w:r>
            <w:r>
              <w:rPr>
                <w:rFonts w:ascii="微软雅黑" w:eastAsia="微软雅黑" w:hAnsi="微软雅黑" w:cs="微软雅黑" w:hint="eastAsia"/>
                <w:sz w:val="24"/>
                <w:szCs w:val="24"/>
                <w:lang w:eastAsia="zh-CN"/>
              </w:rPr>
              <w:t>号院</w:t>
            </w:r>
            <w:r>
              <w:rPr>
                <w:rFonts w:ascii="微软雅黑" w:eastAsia="微软雅黑" w:hAnsi="微软雅黑" w:cs="微软雅黑" w:hint="eastAsia"/>
                <w:sz w:val="24"/>
                <w:szCs w:val="24"/>
                <w:lang w:eastAsia="zh-CN"/>
              </w:rPr>
              <w:t>7</w:t>
            </w:r>
            <w:r>
              <w:rPr>
                <w:rFonts w:ascii="微软雅黑" w:eastAsia="微软雅黑" w:hAnsi="微软雅黑" w:cs="微软雅黑" w:hint="eastAsia"/>
                <w:sz w:val="24"/>
                <w:szCs w:val="24"/>
                <w:lang w:eastAsia="zh-CN"/>
              </w:rPr>
              <w:t>号楼</w:t>
            </w:r>
            <w:r>
              <w:rPr>
                <w:rFonts w:ascii="微软雅黑" w:eastAsia="微软雅黑" w:hAnsi="微软雅黑" w:cs="微软雅黑" w:hint="eastAsia"/>
                <w:sz w:val="24"/>
                <w:szCs w:val="24"/>
                <w:lang w:eastAsia="zh-CN"/>
              </w:rPr>
              <w:t>10-14</w:t>
            </w:r>
            <w:r>
              <w:rPr>
                <w:rFonts w:ascii="微软雅黑" w:eastAsia="微软雅黑" w:hAnsi="微软雅黑" w:cs="微软雅黑" w:hint="eastAsia"/>
                <w:sz w:val="24"/>
                <w:szCs w:val="24"/>
                <w:lang w:eastAsia="zh-CN"/>
              </w:rPr>
              <w:t>层</w:t>
            </w:r>
          </w:p>
        </w:tc>
      </w:tr>
    </w:tbl>
    <w:p w:rsidR="0004777D" w:rsidRDefault="0004777D"/>
    <w:p w:rsidR="0004777D" w:rsidRDefault="00247C86">
      <w:pPr>
        <w:pStyle w:val="a3"/>
        <w:spacing w:before="216" w:line="600" w:lineRule="exact"/>
        <w:ind w:right="62" w:firstLineChars="200" w:firstLine="644"/>
        <w:rPr>
          <w:rFonts w:ascii="仿宋" w:eastAsia="仿宋" w:hAnsi="仿宋" w:cs="仿宋"/>
          <w:spacing w:val="-16"/>
          <w:sz w:val="32"/>
          <w:szCs w:val="32"/>
        </w:rPr>
      </w:pPr>
      <w:r>
        <w:rPr>
          <w:rFonts w:ascii="仿宋" w:eastAsia="仿宋" w:hAnsi="仿宋" w:cs="仿宋" w:hint="eastAsia"/>
          <w:spacing w:val="1"/>
          <w:sz w:val="32"/>
          <w:szCs w:val="32"/>
        </w:rPr>
        <w:t>2</w:t>
      </w:r>
      <w:r>
        <w:rPr>
          <w:rFonts w:ascii="仿宋" w:eastAsia="仿宋" w:hAnsi="仿宋" w:cs="仿宋" w:hint="eastAsia"/>
          <w:spacing w:val="-23"/>
          <w:sz w:val="32"/>
          <w:szCs w:val="32"/>
        </w:rPr>
        <w:t xml:space="preserve"> </w:t>
      </w:r>
      <w:r>
        <w:rPr>
          <w:rFonts w:ascii="仿宋" w:eastAsia="仿宋" w:hAnsi="仿宋" w:cs="仿宋" w:hint="eastAsia"/>
          <w:spacing w:val="1"/>
          <w:sz w:val="32"/>
          <w:szCs w:val="32"/>
        </w:rPr>
        <w:t>、截至本报告书签署日，信息披露义务人的董事及主要负责人的基本情况</w:t>
      </w:r>
      <w:r>
        <w:rPr>
          <w:rFonts w:ascii="仿宋" w:eastAsia="仿宋" w:hAnsi="仿宋" w:cs="仿宋" w:hint="eastAsia"/>
          <w:spacing w:val="-16"/>
          <w:sz w:val="32"/>
          <w:szCs w:val="32"/>
        </w:rPr>
        <w:t>如下：</w:t>
      </w:r>
    </w:p>
    <w:tbl>
      <w:tblPr>
        <w:tblStyle w:val="a7"/>
        <w:tblW w:w="9465" w:type="dxa"/>
        <w:tblLook w:val="04A0"/>
      </w:tblPr>
      <w:tblGrid>
        <w:gridCol w:w="1005"/>
        <w:gridCol w:w="825"/>
        <w:gridCol w:w="810"/>
        <w:gridCol w:w="885"/>
        <w:gridCol w:w="960"/>
        <w:gridCol w:w="1185"/>
        <w:gridCol w:w="3795"/>
      </w:tblGrid>
      <w:tr w:rsidR="0004777D">
        <w:trPr>
          <w:trHeight w:val="369"/>
        </w:trPr>
        <w:tc>
          <w:tcPr>
            <w:tcW w:w="1005" w:type="dxa"/>
            <w:vAlign w:val="center"/>
          </w:tcPr>
          <w:p w:rsidR="0004777D" w:rsidRDefault="00247C86">
            <w:pPr>
              <w:widowControl/>
              <w:spacing w:line="360" w:lineRule="atLeast"/>
              <w:jc w:val="center"/>
              <w:rPr>
                <w:rFonts w:ascii="宋体" w:hAnsi="宋体"/>
                <w:sz w:val="24"/>
                <w:szCs w:val="24"/>
                <w:lang w:eastAsia="zh-CN"/>
              </w:rPr>
            </w:pPr>
            <w:r>
              <w:rPr>
                <w:rFonts w:ascii="微软雅黑" w:eastAsia="微软雅黑" w:hAnsi="微软雅黑" w:cs="微软雅黑" w:hint="eastAsia"/>
                <w:b/>
                <w:bCs/>
                <w:color w:val="272841"/>
                <w:sz w:val="24"/>
                <w:szCs w:val="24"/>
                <w:lang w:eastAsia="zh-CN"/>
              </w:rPr>
              <w:t>姓名</w:t>
            </w:r>
          </w:p>
        </w:tc>
        <w:tc>
          <w:tcPr>
            <w:tcW w:w="825" w:type="dxa"/>
            <w:vAlign w:val="center"/>
          </w:tcPr>
          <w:p w:rsidR="0004777D" w:rsidRDefault="00247C86">
            <w:pPr>
              <w:widowControl/>
              <w:spacing w:line="360" w:lineRule="atLeast"/>
              <w:jc w:val="center"/>
              <w:rPr>
                <w:rFonts w:ascii="宋体" w:hAnsi="宋体"/>
                <w:sz w:val="24"/>
                <w:szCs w:val="24"/>
                <w:lang w:eastAsia="zh-CN"/>
              </w:rPr>
            </w:pPr>
            <w:r>
              <w:rPr>
                <w:rFonts w:ascii="微软雅黑" w:eastAsia="微软雅黑" w:hAnsi="微软雅黑" w:cs="微软雅黑" w:hint="eastAsia"/>
                <w:b/>
                <w:bCs/>
                <w:color w:val="272841"/>
                <w:sz w:val="24"/>
                <w:szCs w:val="24"/>
                <w:lang w:eastAsia="zh-CN"/>
              </w:rPr>
              <w:t>性别</w:t>
            </w:r>
          </w:p>
        </w:tc>
        <w:tc>
          <w:tcPr>
            <w:tcW w:w="810" w:type="dxa"/>
            <w:vAlign w:val="center"/>
          </w:tcPr>
          <w:p w:rsidR="0004777D" w:rsidRDefault="00247C86">
            <w:pPr>
              <w:widowControl/>
              <w:spacing w:line="360" w:lineRule="atLeast"/>
              <w:jc w:val="center"/>
              <w:rPr>
                <w:rFonts w:ascii="微软雅黑" w:eastAsia="微软雅黑" w:hAnsi="微软雅黑" w:cs="微软雅黑"/>
                <w:b/>
                <w:bCs/>
                <w:color w:val="272841"/>
                <w:sz w:val="24"/>
                <w:szCs w:val="24"/>
                <w:lang w:eastAsia="zh-CN"/>
              </w:rPr>
            </w:pPr>
            <w:r>
              <w:rPr>
                <w:rFonts w:ascii="微软雅黑" w:eastAsia="微软雅黑" w:hAnsi="微软雅黑" w:cs="微软雅黑" w:hint="eastAsia"/>
                <w:b/>
                <w:bCs/>
                <w:color w:val="272841"/>
                <w:sz w:val="24"/>
                <w:szCs w:val="24"/>
                <w:lang w:eastAsia="zh-CN"/>
              </w:rPr>
              <w:t>国籍</w:t>
            </w:r>
          </w:p>
        </w:tc>
        <w:tc>
          <w:tcPr>
            <w:tcW w:w="885" w:type="dxa"/>
            <w:vAlign w:val="center"/>
          </w:tcPr>
          <w:p w:rsidR="0004777D" w:rsidRDefault="00247C86">
            <w:pPr>
              <w:widowControl/>
              <w:spacing w:line="360" w:lineRule="atLeast"/>
              <w:jc w:val="center"/>
              <w:rPr>
                <w:rFonts w:ascii="微软雅黑" w:eastAsia="微软雅黑" w:hAnsi="微软雅黑" w:cs="微软雅黑"/>
                <w:b/>
                <w:bCs/>
                <w:color w:val="272841"/>
                <w:sz w:val="24"/>
                <w:szCs w:val="24"/>
                <w:lang w:eastAsia="zh-CN"/>
              </w:rPr>
            </w:pPr>
            <w:r>
              <w:rPr>
                <w:rFonts w:ascii="微软雅黑" w:eastAsia="微软雅黑" w:hAnsi="微软雅黑" w:cs="微软雅黑" w:hint="eastAsia"/>
                <w:b/>
                <w:bCs/>
                <w:color w:val="272841"/>
                <w:sz w:val="24"/>
                <w:szCs w:val="24"/>
                <w:lang w:eastAsia="zh-CN"/>
              </w:rPr>
              <w:t>职务</w:t>
            </w:r>
          </w:p>
        </w:tc>
        <w:tc>
          <w:tcPr>
            <w:tcW w:w="960" w:type="dxa"/>
            <w:vAlign w:val="center"/>
          </w:tcPr>
          <w:p w:rsidR="0004777D" w:rsidRDefault="00247C86">
            <w:pPr>
              <w:widowControl/>
              <w:spacing w:line="360" w:lineRule="atLeast"/>
              <w:jc w:val="center"/>
              <w:rPr>
                <w:rFonts w:ascii="微软雅黑" w:eastAsia="微软雅黑" w:hAnsi="微软雅黑" w:cs="微软雅黑"/>
                <w:b/>
                <w:bCs/>
                <w:color w:val="272841"/>
                <w:sz w:val="24"/>
                <w:szCs w:val="24"/>
                <w:lang w:eastAsia="zh-CN"/>
              </w:rPr>
            </w:pPr>
            <w:r>
              <w:rPr>
                <w:rFonts w:ascii="微软雅黑" w:eastAsia="微软雅黑" w:hAnsi="微软雅黑" w:cs="微软雅黑" w:hint="eastAsia"/>
                <w:b/>
                <w:bCs/>
                <w:color w:val="272841"/>
                <w:sz w:val="24"/>
                <w:szCs w:val="24"/>
                <w:lang w:eastAsia="zh-CN"/>
              </w:rPr>
              <w:t>长期居住地</w:t>
            </w:r>
          </w:p>
        </w:tc>
        <w:tc>
          <w:tcPr>
            <w:tcW w:w="1185" w:type="dxa"/>
            <w:vAlign w:val="center"/>
          </w:tcPr>
          <w:p w:rsidR="0004777D" w:rsidRDefault="00247C86">
            <w:pPr>
              <w:widowControl/>
              <w:spacing w:line="360" w:lineRule="atLeast"/>
              <w:jc w:val="center"/>
              <w:rPr>
                <w:rFonts w:ascii="微软雅黑" w:eastAsia="微软雅黑" w:hAnsi="微软雅黑" w:cs="微软雅黑"/>
                <w:b/>
                <w:bCs/>
                <w:color w:val="272841"/>
                <w:sz w:val="24"/>
                <w:szCs w:val="24"/>
                <w:lang w:eastAsia="zh-CN"/>
              </w:rPr>
            </w:pPr>
            <w:r>
              <w:rPr>
                <w:rFonts w:ascii="微软雅黑" w:eastAsia="微软雅黑" w:hAnsi="微软雅黑" w:cs="微软雅黑" w:hint="eastAsia"/>
                <w:b/>
                <w:bCs/>
                <w:color w:val="272841"/>
                <w:sz w:val="24"/>
                <w:szCs w:val="24"/>
                <w:lang w:eastAsia="zh-CN"/>
              </w:rPr>
              <w:t>是否取得其他国家或地区居留权</w:t>
            </w:r>
          </w:p>
        </w:tc>
        <w:tc>
          <w:tcPr>
            <w:tcW w:w="3795" w:type="dxa"/>
            <w:vAlign w:val="center"/>
          </w:tcPr>
          <w:p w:rsidR="0004777D" w:rsidRDefault="00247C86">
            <w:pPr>
              <w:widowControl/>
              <w:spacing w:line="360" w:lineRule="atLeast"/>
              <w:jc w:val="center"/>
              <w:rPr>
                <w:rFonts w:ascii="微软雅黑" w:eastAsia="微软雅黑" w:hAnsi="微软雅黑" w:cs="微软雅黑"/>
                <w:b/>
                <w:bCs/>
                <w:color w:val="272841"/>
                <w:sz w:val="24"/>
                <w:szCs w:val="24"/>
                <w:lang w:eastAsia="zh-CN"/>
              </w:rPr>
            </w:pPr>
            <w:r>
              <w:rPr>
                <w:rFonts w:ascii="微软雅黑" w:eastAsia="微软雅黑" w:hAnsi="微软雅黑" w:cs="微软雅黑" w:hint="eastAsia"/>
                <w:b/>
                <w:bCs/>
                <w:color w:val="272841"/>
                <w:sz w:val="24"/>
                <w:szCs w:val="24"/>
                <w:lang w:eastAsia="zh-CN"/>
              </w:rPr>
              <w:t>其他公司兼职情况</w:t>
            </w:r>
          </w:p>
        </w:tc>
      </w:tr>
      <w:tr w:rsidR="0004777D">
        <w:trPr>
          <w:trHeight w:val="369"/>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潘金峰</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男</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董事长</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北电新能源科技（江苏）有限公司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北京电控爱思开科技有限公司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北电爱思特（江苏）科技有限公司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北京电子控股有限责任公司</w:t>
            </w:r>
          </w:p>
        </w:tc>
      </w:tr>
      <w:tr w:rsidR="0004777D">
        <w:trPr>
          <w:trHeight w:val="369"/>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张然</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女</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独立董事</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平安证券股份有限公司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印纪娱乐传媒股份有限公司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青岛啤酒股份有限公司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潜能恒信能源技术股份有限公司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大庄园肉业集团股份有限公司</w:t>
            </w:r>
          </w:p>
        </w:tc>
      </w:tr>
      <w:tr w:rsidR="0004777D">
        <w:trPr>
          <w:trHeight w:val="369"/>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周武光</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男</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董事</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无</w:t>
            </w:r>
          </w:p>
        </w:tc>
      </w:tr>
      <w:tr w:rsidR="0004777D">
        <w:trPr>
          <w:trHeight w:val="369"/>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宋杰</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男</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董事</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北京亦城亦庄投资管理有限公司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北京亦庄投资有限公司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北京亦庄环境科技集团有限公司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北京亦庄国际服务贸易有限公司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北京博大科技投资开发有限公司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北京金源经开污水处理有限责任公司</w:t>
            </w:r>
          </w:p>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北京力宝世纪置业有限公司</w:t>
            </w:r>
          </w:p>
        </w:tc>
      </w:tr>
      <w:tr w:rsidR="0004777D">
        <w:trPr>
          <w:trHeight w:val="369"/>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宣鸿</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男</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董事</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北京中关村发展投资中心有限公司</w:t>
            </w:r>
          </w:p>
        </w:tc>
      </w:tr>
      <w:tr w:rsidR="0004777D">
        <w:trPr>
          <w:trHeight w:val="369"/>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吕慧</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女</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董事</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无</w:t>
            </w:r>
          </w:p>
        </w:tc>
      </w:tr>
      <w:tr w:rsidR="0004777D">
        <w:trPr>
          <w:trHeight w:val="90"/>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邬斌锋</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男</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董事</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无</w:t>
            </w:r>
          </w:p>
        </w:tc>
      </w:tr>
      <w:tr w:rsidR="0004777D">
        <w:trPr>
          <w:trHeight w:val="369"/>
        </w:trPr>
        <w:tc>
          <w:tcPr>
            <w:tcW w:w="1005" w:type="dxa"/>
            <w:vAlign w:val="center"/>
          </w:tcPr>
          <w:p w:rsidR="0004777D" w:rsidRDefault="00247C86">
            <w:pPr>
              <w:widowControl/>
              <w:wordWrap w:val="0"/>
              <w:spacing w:line="360" w:lineRule="atLeast"/>
              <w:jc w:val="center"/>
              <w:rPr>
                <w:rFonts w:ascii="宋体" w:hAnsi="宋体"/>
                <w:color w:val="auto"/>
                <w:sz w:val="24"/>
                <w:szCs w:val="24"/>
                <w:lang w:eastAsia="zh-CN"/>
              </w:rPr>
            </w:pPr>
            <w:r>
              <w:rPr>
                <w:rFonts w:ascii="微软雅黑" w:eastAsia="微软雅黑" w:hAnsi="微软雅黑" w:cs="微软雅黑" w:hint="eastAsia"/>
                <w:color w:val="auto"/>
                <w:sz w:val="24"/>
                <w:szCs w:val="24"/>
                <w:lang w:eastAsia="zh-CN"/>
              </w:rPr>
              <w:t>梁煜</w:t>
            </w:r>
          </w:p>
        </w:tc>
        <w:tc>
          <w:tcPr>
            <w:tcW w:w="82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男</w:t>
            </w:r>
          </w:p>
        </w:tc>
        <w:tc>
          <w:tcPr>
            <w:tcW w:w="810"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中国</w:t>
            </w:r>
          </w:p>
        </w:tc>
        <w:tc>
          <w:tcPr>
            <w:tcW w:w="885" w:type="dxa"/>
            <w:vAlign w:val="center"/>
          </w:tcPr>
          <w:p w:rsidR="0004777D" w:rsidRDefault="00247C86">
            <w:pPr>
              <w:widowControl/>
              <w:wordWrap w:val="0"/>
              <w:spacing w:line="360" w:lineRule="atLeast"/>
              <w:jc w:val="center"/>
              <w:rPr>
                <w:rFonts w:ascii="宋体" w:hAnsi="宋体"/>
                <w:sz w:val="24"/>
                <w:szCs w:val="24"/>
                <w:lang w:eastAsia="zh-CN"/>
              </w:rPr>
            </w:pPr>
            <w:r>
              <w:rPr>
                <w:rFonts w:ascii="微软雅黑" w:eastAsia="微软雅黑" w:hAnsi="微软雅黑" w:cs="微软雅黑" w:hint="eastAsia"/>
                <w:color w:val="303133"/>
                <w:sz w:val="24"/>
                <w:szCs w:val="24"/>
                <w:lang w:eastAsia="zh-CN"/>
              </w:rPr>
              <w:t>董事</w:t>
            </w:r>
          </w:p>
        </w:tc>
        <w:tc>
          <w:tcPr>
            <w:tcW w:w="960"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中国</w:t>
            </w:r>
          </w:p>
        </w:tc>
        <w:tc>
          <w:tcPr>
            <w:tcW w:w="1185" w:type="dxa"/>
            <w:vAlign w:val="center"/>
          </w:tcPr>
          <w:p w:rsidR="0004777D" w:rsidRDefault="00247C86">
            <w:pPr>
              <w:widowControl/>
              <w:wordWrap w:val="0"/>
              <w:spacing w:line="360" w:lineRule="atLeast"/>
              <w:jc w:val="center"/>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否</w:t>
            </w:r>
          </w:p>
        </w:tc>
        <w:tc>
          <w:tcPr>
            <w:tcW w:w="3795" w:type="dxa"/>
            <w:vAlign w:val="center"/>
          </w:tcPr>
          <w:p w:rsidR="0004777D" w:rsidRDefault="00247C86">
            <w:pPr>
              <w:widowControl/>
              <w:wordWrap w:val="0"/>
              <w:spacing w:line="360" w:lineRule="atLeast"/>
              <w:jc w:val="both"/>
              <w:rPr>
                <w:rFonts w:ascii="微软雅黑" w:eastAsia="微软雅黑" w:hAnsi="微软雅黑" w:cs="微软雅黑"/>
                <w:color w:val="303133"/>
                <w:sz w:val="24"/>
                <w:szCs w:val="24"/>
                <w:lang w:eastAsia="zh-CN"/>
              </w:rPr>
            </w:pPr>
            <w:r>
              <w:rPr>
                <w:rFonts w:ascii="微软雅黑" w:eastAsia="微软雅黑" w:hAnsi="微软雅黑" w:cs="微软雅黑" w:hint="eastAsia"/>
                <w:color w:val="303133"/>
                <w:sz w:val="24"/>
                <w:szCs w:val="24"/>
                <w:lang w:eastAsia="zh-CN"/>
              </w:rPr>
              <w:t>无</w:t>
            </w:r>
          </w:p>
        </w:tc>
      </w:tr>
    </w:tbl>
    <w:p w:rsidR="0004777D" w:rsidRDefault="0004777D">
      <w:pPr>
        <w:spacing w:line="167" w:lineRule="exact"/>
      </w:pPr>
    </w:p>
    <w:p w:rsidR="0004777D" w:rsidRDefault="00247C86">
      <w:pPr>
        <w:pStyle w:val="a3"/>
        <w:spacing w:before="217" w:line="600" w:lineRule="exact"/>
        <w:ind w:right="61" w:firstLineChars="200" w:firstLine="644"/>
        <w:jc w:val="both"/>
        <w:rPr>
          <w:rFonts w:ascii="仿宋" w:eastAsia="仿宋" w:hAnsi="仿宋" w:cs="仿宋"/>
          <w:spacing w:val="-3"/>
          <w:sz w:val="32"/>
          <w:szCs w:val="32"/>
        </w:rPr>
      </w:pPr>
      <w:r>
        <w:rPr>
          <w:rFonts w:ascii="仿宋" w:eastAsia="仿宋" w:hAnsi="仿宋" w:cs="仿宋" w:hint="eastAsia"/>
          <w:spacing w:val="1"/>
          <w:sz w:val="32"/>
          <w:szCs w:val="32"/>
        </w:rPr>
        <w:t>3</w:t>
      </w:r>
      <w:r>
        <w:rPr>
          <w:rFonts w:ascii="仿宋" w:eastAsia="仿宋" w:hAnsi="仿宋" w:cs="仿宋" w:hint="eastAsia"/>
          <w:spacing w:val="-27"/>
          <w:sz w:val="32"/>
          <w:szCs w:val="32"/>
        </w:rPr>
        <w:t xml:space="preserve"> </w:t>
      </w:r>
      <w:r>
        <w:rPr>
          <w:rFonts w:ascii="仿宋" w:eastAsia="仿宋" w:hAnsi="仿宋" w:cs="仿宋" w:hint="eastAsia"/>
          <w:spacing w:val="1"/>
          <w:sz w:val="32"/>
          <w:szCs w:val="32"/>
        </w:rPr>
        <w:t>、信息披露义务人在境内、境外其他基础设施基金中拥有权益的基金份额</w:t>
      </w:r>
      <w:r>
        <w:rPr>
          <w:rFonts w:ascii="仿宋" w:eastAsia="仿宋" w:hAnsi="仿宋" w:cs="仿宋" w:hint="eastAsia"/>
          <w:spacing w:val="-3"/>
          <w:sz w:val="32"/>
          <w:szCs w:val="32"/>
        </w:rPr>
        <w:t>达到或超过其基金份额总量</w:t>
      </w:r>
      <w:r>
        <w:rPr>
          <w:rFonts w:ascii="仿宋" w:eastAsia="仿宋" w:hAnsi="仿宋" w:cs="仿宋" w:hint="eastAsia"/>
          <w:spacing w:val="-3"/>
          <w:sz w:val="32"/>
          <w:szCs w:val="32"/>
        </w:rPr>
        <w:t>10%</w:t>
      </w:r>
      <w:r>
        <w:rPr>
          <w:rFonts w:ascii="仿宋" w:eastAsia="仿宋" w:hAnsi="仿宋" w:cs="仿宋" w:hint="eastAsia"/>
          <w:spacing w:val="-3"/>
          <w:sz w:val="32"/>
          <w:szCs w:val="32"/>
        </w:rPr>
        <w:t>的情况</w:t>
      </w:r>
    </w:p>
    <w:p w:rsidR="0004777D" w:rsidRDefault="00247C86">
      <w:pPr>
        <w:pStyle w:val="a3"/>
        <w:spacing w:before="217" w:line="600" w:lineRule="exact"/>
        <w:ind w:right="61" w:firstLineChars="200" w:firstLine="612"/>
        <w:jc w:val="both"/>
        <w:rPr>
          <w:rFonts w:ascii="仿宋" w:eastAsia="仿宋" w:hAnsi="仿宋" w:cs="仿宋"/>
          <w:sz w:val="32"/>
          <w:szCs w:val="32"/>
        </w:rPr>
      </w:pPr>
      <w:r>
        <w:rPr>
          <w:rFonts w:ascii="仿宋" w:eastAsia="仿宋" w:hAnsi="仿宋" w:cs="仿宋" w:hint="eastAsia"/>
          <w:spacing w:val="-7"/>
          <w:sz w:val="32"/>
          <w:szCs w:val="32"/>
        </w:rPr>
        <w:t>截至本报告书签署日，信息披露义务人不存在在境内、境外其他基础设施基</w:t>
      </w:r>
      <w:r>
        <w:rPr>
          <w:rFonts w:ascii="仿宋" w:eastAsia="仿宋" w:hAnsi="仿宋" w:cs="仿宋" w:hint="eastAsia"/>
          <w:spacing w:val="-2"/>
          <w:sz w:val="32"/>
          <w:szCs w:val="32"/>
        </w:rPr>
        <w:t>金中拥有权益的基金份额达到或超过对应基金份额总量</w:t>
      </w:r>
      <w:r>
        <w:rPr>
          <w:rFonts w:ascii="仿宋" w:eastAsia="仿宋" w:hAnsi="仿宋" w:cs="仿宋" w:hint="eastAsia"/>
          <w:spacing w:val="-2"/>
          <w:sz w:val="32"/>
          <w:szCs w:val="32"/>
        </w:rPr>
        <w:t>10%</w:t>
      </w:r>
      <w:r>
        <w:rPr>
          <w:rFonts w:ascii="仿宋" w:eastAsia="仿宋" w:hAnsi="仿宋" w:cs="仿宋" w:hint="eastAsia"/>
          <w:spacing w:val="-3"/>
          <w:sz w:val="32"/>
          <w:szCs w:val="32"/>
        </w:rPr>
        <w:t>的情况。</w:t>
      </w:r>
    </w:p>
    <w:p w:rsidR="0004777D" w:rsidRDefault="00247C86">
      <w:pPr>
        <w:pStyle w:val="a3"/>
        <w:spacing w:before="230" w:line="220" w:lineRule="auto"/>
        <w:ind w:left="512"/>
        <w:rPr>
          <w:rFonts w:ascii="楷体" w:eastAsia="楷体" w:hAnsi="楷体" w:cs="楷体"/>
          <w:sz w:val="32"/>
          <w:szCs w:val="32"/>
        </w:rPr>
      </w:pPr>
      <w:r>
        <w:rPr>
          <w:rFonts w:ascii="楷体" w:eastAsia="楷体" w:hAnsi="楷体" w:cs="楷体" w:hint="eastAsia"/>
          <w:spacing w:val="-8"/>
          <w:sz w:val="32"/>
          <w:szCs w:val="32"/>
        </w:rPr>
        <w:t>（二）</w:t>
      </w:r>
      <w:r>
        <w:rPr>
          <w:rFonts w:ascii="楷体" w:eastAsia="楷体" w:hAnsi="楷体" w:cs="楷体" w:hint="eastAsia"/>
          <w:spacing w:val="-8"/>
          <w:sz w:val="32"/>
          <w:szCs w:val="32"/>
        </w:rPr>
        <w:t xml:space="preserve"> </w:t>
      </w:r>
      <w:r>
        <w:rPr>
          <w:rFonts w:ascii="楷体" w:eastAsia="楷体" w:hAnsi="楷体" w:cs="楷体" w:hint="eastAsia"/>
          <w:spacing w:val="-8"/>
          <w:sz w:val="32"/>
          <w:szCs w:val="32"/>
        </w:rPr>
        <w:t>信息披露义务人一致行动人</w:t>
      </w:r>
    </w:p>
    <w:p w:rsidR="0004777D" w:rsidRDefault="00247C86">
      <w:pPr>
        <w:pStyle w:val="a3"/>
        <w:spacing w:before="228" w:line="600" w:lineRule="exact"/>
        <w:ind w:firstLineChars="200" w:firstLine="624"/>
        <w:rPr>
          <w:rFonts w:ascii="仿宋" w:eastAsia="仿宋" w:hAnsi="仿宋" w:cs="仿宋"/>
          <w:sz w:val="32"/>
          <w:szCs w:val="32"/>
        </w:rPr>
      </w:pPr>
      <w:r>
        <w:rPr>
          <w:rFonts w:ascii="仿宋" w:eastAsia="仿宋" w:hAnsi="仿宋" w:cs="仿宋" w:hint="eastAsia"/>
          <w:spacing w:val="-4"/>
          <w:sz w:val="32"/>
          <w:szCs w:val="32"/>
        </w:rPr>
        <w:t>截至本报告书签署日，信息披露义务人一致行动人的基本情况如下：</w:t>
      </w:r>
    </w:p>
    <w:p w:rsidR="0004777D" w:rsidRDefault="0004777D">
      <w:pPr>
        <w:spacing w:line="172" w:lineRule="exact"/>
      </w:pPr>
    </w:p>
    <w:tbl>
      <w:tblPr>
        <w:tblStyle w:val="TableNormal"/>
        <w:tblW w:w="0" w:type="auto"/>
        <w:tblInd w:w="100" w:type="dxa"/>
        <w:tblLayout w:type="fixed"/>
        <w:tblLook w:val="04A0"/>
      </w:tblPr>
      <w:tblGrid>
        <w:gridCol w:w="2235"/>
        <w:gridCol w:w="6294"/>
      </w:tblGrid>
      <w:tr w:rsidR="0004777D">
        <w:trPr>
          <w:trHeight w:hRule="exact" w:val="493"/>
        </w:trPr>
        <w:tc>
          <w:tcPr>
            <w:tcW w:w="2235" w:type="dxa"/>
            <w:tcBorders>
              <w:top w:val="single" w:sz="10"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60"/>
              <w:ind w:left="107"/>
              <w:rPr>
                <w:rFonts w:ascii="微软雅黑" w:eastAsia="微软雅黑" w:hAnsi="微软雅黑" w:cs="微软雅黑"/>
                <w:sz w:val="24"/>
                <w:szCs w:val="24"/>
              </w:rPr>
            </w:pPr>
            <w:r>
              <w:rPr>
                <w:rFonts w:ascii="微软雅黑" w:eastAsia="微软雅黑" w:hAnsi="微软雅黑" w:cs="微软雅黑" w:hint="eastAsia"/>
                <w:b/>
                <w:bCs/>
                <w:sz w:val="24"/>
                <w:szCs w:val="24"/>
              </w:rPr>
              <w:t>名称</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66"/>
              <w:ind w:left="106"/>
              <w:rPr>
                <w:rFonts w:ascii="微软雅黑" w:eastAsia="微软雅黑" w:hAnsi="微软雅黑" w:cs="微软雅黑"/>
                <w:sz w:val="24"/>
                <w:szCs w:val="24"/>
                <w:lang w:eastAsia="zh-CN"/>
              </w:rPr>
            </w:pPr>
            <w:r>
              <w:rPr>
                <w:rFonts w:ascii="微软雅黑" w:eastAsia="微软雅黑" w:hAnsi="微软雅黑" w:cs="微软雅黑" w:hint="eastAsia"/>
                <w:spacing w:val="-6"/>
                <w:sz w:val="24"/>
                <w:szCs w:val="24"/>
                <w:lang w:eastAsia="zh-CN"/>
              </w:rPr>
              <w:t>北京中关村软件园发展有限责任公司</w:t>
            </w:r>
          </w:p>
        </w:tc>
      </w:tr>
      <w:tr w:rsidR="0004777D">
        <w:trPr>
          <w:trHeight w:hRule="exact" w:val="584"/>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sz w:val="24"/>
                <w:szCs w:val="24"/>
                <w:lang w:eastAsia="zh-CN"/>
              </w:rPr>
            </w:pPr>
            <w:r>
              <w:rPr>
                <w:rFonts w:ascii="微软雅黑" w:eastAsia="微软雅黑" w:hAnsi="微软雅黑" w:cs="微软雅黑" w:hint="eastAsia"/>
                <w:b/>
                <w:bCs/>
                <w:spacing w:val="-4"/>
                <w:sz w:val="24"/>
                <w:szCs w:val="24"/>
                <w:lang w:eastAsia="zh-CN"/>
              </w:rPr>
              <w:t>统一社会信用代码</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15"/>
              <w:ind w:left="106"/>
              <w:rPr>
                <w:rFonts w:ascii="微软雅黑" w:eastAsia="微软雅黑" w:hAnsi="微软雅黑" w:cs="微软雅黑"/>
                <w:sz w:val="24"/>
                <w:szCs w:val="24"/>
              </w:rPr>
            </w:pPr>
            <w:r>
              <w:rPr>
                <w:rFonts w:ascii="微软雅黑" w:eastAsia="微软雅黑" w:hAnsi="微软雅黑" w:cs="微软雅黑" w:hint="eastAsia"/>
                <w:sz w:val="24"/>
                <w:szCs w:val="24"/>
              </w:rPr>
              <w:t>911101087226133785</w:t>
            </w:r>
          </w:p>
        </w:tc>
      </w:tr>
      <w:tr w:rsidR="0004777D">
        <w:trPr>
          <w:trHeight w:hRule="exact" w:val="556"/>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b/>
                <w:bCs/>
                <w:spacing w:val="-4"/>
                <w:sz w:val="24"/>
                <w:szCs w:val="24"/>
                <w:lang w:eastAsia="zh-CN"/>
              </w:rPr>
            </w:pPr>
            <w:r>
              <w:rPr>
                <w:rFonts w:ascii="微软雅黑" w:eastAsia="微软雅黑" w:hAnsi="微软雅黑" w:cs="微软雅黑" w:hint="eastAsia"/>
                <w:b/>
                <w:bCs/>
                <w:spacing w:val="-4"/>
                <w:sz w:val="24"/>
                <w:szCs w:val="24"/>
                <w:lang w:eastAsia="zh-CN"/>
              </w:rPr>
              <w:t>注册地址</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15"/>
              <w:ind w:left="106"/>
              <w:rPr>
                <w:rFonts w:ascii="微软雅黑" w:eastAsia="微软雅黑" w:hAnsi="微软雅黑" w:cs="微软雅黑"/>
                <w:spacing w:val="-2"/>
                <w:sz w:val="24"/>
                <w:szCs w:val="24"/>
                <w:lang w:eastAsia="zh-CN"/>
              </w:rPr>
            </w:pPr>
            <w:r>
              <w:rPr>
                <w:rFonts w:ascii="微软雅黑" w:eastAsia="微软雅黑" w:hAnsi="微软雅黑" w:cs="微软雅黑" w:hint="eastAsia"/>
                <w:spacing w:val="-2"/>
                <w:sz w:val="24"/>
                <w:szCs w:val="24"/>
                <w:lang w:eastAsia="zh-CN"/>
              </w:rPr>
              <w:t>北京市海淀区东北旺中关村软件园信息中心</w:t>
            </w:r>
            <w:r>
              <w:rPr>
                <w:rFonts w:ascii="微软雅黑" w:eastAsia="微软雅黑" w:hAnsi="微软雅黑" w:cs="微软雅黑" w:hint="eastAsia"/>
                <w:spacing w:val="-2"/>
                <w:sz w:val="24"/>
                <w:szCs w:val="24"/>
                <w:lang w:eastAsia="zh-CN"/>
              </w:rPr>
              <w:t>C</w:t>
            </w:r>
            <w:r>
              <w:rPr>
                <w:rFonts w:ascii="微软雅黑" w:eastAsia="微软雅黑" w:hAnsi="微软雅黑" w:cs="微软雅黑" w:hint="eastAsia"/>
                <w:spacing w:val="-2"/>
                <w:sz w:val="24"/>
                <w:szCs w:val="24"/>
                <w:lang w:eastAsia="zh-CN"/>
              </w:rPr>
              <w:t>座</w:t>
            </w:r>
          </w:p>
        </w:tc>
      </w:tr>
      <w:tr w:rsidR="0004777D">
        <w:trPr>
          <w:trHeight w:hRule="exact" w:val="480"/>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sz w:val="24"/>
                <w:szCs w:val="24"/>
              </w:rPr>
            </w:pPr>
            <w:r>
              <w:rPr>
                <w:rFonts w:ascii="微软雅黑" w:eastAsia="微软雅黑" w:hAnsi="微软雅黑" w:cs="微软雅黑" w:hint="eastAsia"/>
                <w:b/>
                <w:bCs/>
                <w:spacing w:val="-3"/>
                <w:sz w:val="24"/>
                <w:szCs w:val="24"/>
                <w:lang w:eastAsia="zh-CN"/>
              </w:rPr>
              <w:t>注册资本</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sz w:val="24"/>
                <w:szCs w:val="24"/>
              </w:rPr>
            </w:pPr>
            <w:r>
              <w:rPr>
                <w:rFonts w:ascii="微软雅黑" w:eastAsia="微软雅黑" w:hAnsi="微软雅黑" w:cs="微软雅黑" w:hint="eastAsia"/>
                <w:color w:val="121212"/>
                <w:spacing w:val="-2"/>
                <w:sz w:val="24"/>
                <w:szCs w:val="24"/>
              </w:rPr>
              <w:t>人民币</w:t>
            </w:r>
            <w:r>
              <w:rPr>
                <w:rFonts w:ascii="微软雅黑" w:eastAsia="微软雅黑" w:hAnsi="微软雅黑" w:cs="微软雅黑" w:hint="eastAsia"/>
                <w:color w:val="121212"/>
                <w:spacing w:val="-2"/>
                <w:sz w:val="24"/>
                <w:szCs w:val="24"/>
                <w:lang w:eastAsia="zh-CN"/>
              </w:rPr>
              <w:t>50000</w:t>
            </w:r>
            <w:r>
              <w:rPr>
                <w:rFonts w:ascii="微软雅黑" w:eastAsia="微软雅黑" w:hAnsi="微软雅黑" w:cs="微软雅黑" w:hint="eastAsia"/>
                <w:color w:val="121212"/>
                <w:spacing w:val="-2"/>
                <w:sz w:val="24"/>
                <w:szCs w:val="24"/>
              </w:rPr>
              <w:t>万元</w:t>
            </w:r>
          </w:p>
        </w:tc>
      </w:tr>
      <w:tr w:rsidR="0004777D">
        <w:trPr>
          <w:trHeight w:hRule="exact" w:val="562"/>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b/>
                <w:bCs/>
                <w:spacing w:val="-3"/>
                <w:sz w:val="24"/>
                <w:szCs w:val="24"/>
                <w:lang w:eastAsia="zh-CN"/>
              </w:rPr>
            </w:pPr>
            <w:r>
              <w:rPr>
                <w:rFonts w:ascii="微软雅黑" w:eastAsia="微软雅黑" w:hAnsi="微软雅黑" w:cs="微软雅黑" w:hint="eastAsia"/>
                <w:b/>
                <w:bCs/>
                <w:spacing w:val="-3"/>
                <w:sz w:val="24"/>
                <w:szCs w:val="24"/>
                <w:lang w:eastAsia="zh-CN"/>
              </w:rPr>
              <w:t>营业期限</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color w:val="121212"/>
                <w:spacing w:val="-2"/>
                <w:sz w:val="24"/>
                <w:szCs w:val="24"/>
                <w:lang w:eastAsia="zh-CN"/>
              </w:rPr>
            </w:pPr>
            <w:r>
              <w:rPr>
                <w:rFonts w:ascii="微软雅黑" w:eastAsia="微软雅黑" w:hAnsi="微软雅黑" w:cs="微软雅黑" w:hint="eastAsia"/>
                <w:color w:val="121212"/>
                <w:spacing w:val="-2"/>
                <w:sz w:val="24"/>
                <w:szCs w:val="24"/>
                <w:lang w:eastAsia="zh-CN"/>
              </w:rPr>
              <w:t>2000-08-07</w:t>
            </w:r>
            <w:r>
              <w:rPr>
                <w:rFonts w:ascii="微软雅黑" w:eastAsia="微软雅黑" w:hAnsi="微软雅黑" w:cs="微软雅黑" w:hint="eastAsia"/>
                <w:color w:val="121212"/>
                <w:spacing w:val="-2"/>
                <w:sz w:val="24"/>
                <w:szCs w:val="24"/>
                <w:lang w:eastAsia="zh-CN"/>
              </w:rPr>
              <w:t>至</w:t>
            </w:r>
            <w:r>
              <w:rPr>
                <w:rFonts w:ascii="微软雅黑" w:eastAsia="微软雅黑" w:hAnsi="微软雅黑" w:cs="微软雅黑" w:hint="eastAsia"/>
                <w:color w:val="121212"/>
                <w:spacing w:val="-2"/>
                <w:sz w:val="24"/>
                <w:szCs w:val="24"/>
                <w:lang w:eastAsia="zh-CN"/>
              </w:rPr>
              <w:t>2070-08-06</w:t>
            </w:r>
          </w:p>
        </w:tc>
      </w:tr>
      <w:tr w:rsidR="0004777D">
        <w:trPr>
          <w:trHeight w:hRule="exact" w:val="521"/>
        </w:trPr>
        <w:tc>
          <w:tcPr>
            <w:tcW w:w="2235" w:type="dxa"/>
            <w:vMerge w:val="restart"/>
            <w:tcBorders>
              <w:top w:val="single" w:sz="6" w:space="0" w:color="000000"/>
              <w:left w:val="single" w:sz="6" w:space="0" w:color="000000"/>
              <w:right w:val="single" w:sz="6" w:space="0" w:color="000000"/>
            </w:tcBorders>
            <w:shd w:val="clear" w:color="auto" w:fill="D9D9D9"/>
            <w:vAlign w:val="center"/>
          </w:tcPr>
          <w:p w:rsidR="0004777D" w:rsidRDefault="00247C86">
            <w:pPr>
              <w:pStyle w:val="TableParagraph"/>
              <w:spacing w:before="54"/>
              <w:ind w:left="107"/>
              <w:rPr>
                <w:rFonts w:ascii="微软雅黑" w:eastAsia="微软雅黑" w:hAnsi="微软雅黑" w:cs="微软雅黑"/>
                <w:sz w:val="24"/>
                <w:szCs w:val="24"/>
              </w:rPr>
            </w:pPr>
            <w:r>
              <w:rPr>
                <w:rFonts w:ascii="微软雅黑" w:eastAsia="微软雅黑" w:hAnsi="微软雅黑" w:cs="微软雅黑" w:hint="eastAsia"/>
                <w:b/>
                <w:bCs/>
                <w:spacing w:val="-4"/>
                <w:sz w:val="24"/>
                <w:szCs w:val="24"/>
                <w:lang w:eastAsia="zh-CN"/>
              </w:rPr>
              <w:t>主要股东</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pacing w:val="-3"/>
                <w:sz w:val="24"/>
                <w:szCs w:val="24"/>
                <w:lang w:eastAsia="zh-CN"/>
              </w:rPr>
            </w:pPr>
            <w:r>
              <w:rPr>
                <w:rFonts w:ascii="微软雅黑" w:eastAsia="微软雅黑" w:hAnsi="微软雅黑" w:cs="微软雅黑" w:hint="eastAsia"/>
                <w:color w:val="121212"/>
                <w:sz w:val="24"/>
                <w:szCs w:val="24"/>
                <w:lang w:eastAsia="zh-CN"/>
              </w:rPr>
              <w:t>中关村发展集团股份有限公司，持股</w:t>
            </w:r>
            <w:r>
              <w:rPr>
                <w:rFonts w:ascii="微软雅黑" w:eastAsia="微软雅黑" w:hAnsi="微软雅黑" w:cs="微软雅黑" w:hint="eastAsia"/>
                <w:color w:val="121212"/>
                <w:spacing w:val="67"/>
                <w:sz w:val="24"/>
                <w:szCs w:val="24"/>
                <w:lang w:eastAsia="zh-CN"/>
              </w:rPr>
              <w:t xml:space="preserve"> </w:t>
            </w:r>
            <w:r>
              <w:rPr>
                <w:rFonts w:ascii="微软雅黑" w:eastAsia="微软雅黑" w:hAnsi="微软雅黑" w:cs="微软雅黑" w:hint="eastAsia"/>
                <w:color w:val="121212"/>
                <w:sz w:val="24"/>
                <w:szCs w:val="24"/>
                <w:lang w:eastAsia="zh-CN"/>
              </w:rPr>
              <w:t>97.00</w:t>
            </w:r>
            <w:r>
              <w:rPr>
                <w:rFonts w:ascii="微软雅黑" w:eastAsia="微软雅黑" w:hAnsi="微软雅黑" w:cs="微软雅黑" w:hint="eastAsia"/>
                <w:color w:val="121212"/>
                <w:sz w:val="24"/>
                <w:szCs w:val="24"/>
                <w:lang w:eastAsia="zh-CN"/>
              </w:rPr>
              <w:t>%</w:t>
            </w:r>
          </w:p>
        </w:tc>
      </w:tr>
      <w:tr w:rsidR="0004777D">
        <w:trPr>
          <w:trHeight w:hRule="exact" w:val="560"/>
        </w:trPr>
        <w:tc>
          <w:tcPr>
            <w:tcW w:w="2235" w:type="dxa"/>
            <w:vMerge/>
            <w:tcBorders>
              <w:left w:val="single" w:sz="6" w:space="0" w:color="000000"/>
              <w:right w:val="single" w:sz="6" w:space="0" w:color="000000"/>
            </w:tcBorders>
            <w:shd w:val="clear" w:color="auto" w:fill="D9D9D9"/>
            <w:vAlign w:val="center"/>
          </w:tcPr>
          <w:p w:rsidR="0004777D" w:rsidRDefault="0004777D">
            <w:pPr>
              <w:pStyle w:val="TableParagraph"/>
              <w:spacing w:before="54"/>
              <w:ind w:left="107"/>
              <w:rPr>
                <w:rFonts w:ascii="微软雅黑" w:eastAsia="微软雅黑" w:hAnsi="微软雅黑" w:cs="微软雅黑"/>
                <w:b/>
                <w:bCs/>
                <w:spacing w:val="-4"/>
                <w:sz w:val="24"/>
                <w:szCs w:val="24"/>
                <w:lang w:eastAsia="zh-CN"/>
              </w:rPr>
            </w:pP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177"/>
              <w:ind w:left="106"/>
              <w:rPr>
                <w:rFonts w:ascii="微软雅黑" w:eastAsia="微软雅黑" w:hAnsi="微软雅黑" w:cs="微软雅黑"/>
                <w:color w:val="121212"/>
                <w:sz w:val="24"/>
                <w:szCs w:val="24"/>
                <w:lang w:eastAsia="zh-CN"/>
              </w:rPr>
            </w:pPr>
            <w:r>
              <w:rPr>
                <w:rFonts w:ascii="微软雅黑" w:eastAsia="微软雅黑" w:hAnsi="微软雅黑" w:cs="微软雅黑" w:hint="eastAsia"/>
                <w:color w:val="121212"/>
                <w:sz w:val="24"/>
                <w:szCs w:val="24"/>
                <w:lang w:eastAsia="zh-CN"/>
              </w:rPr>
              <w:t>北京海淀科技园建设股份有限公司，</w:t>
            </w:r>
            <w:r>
              <w:rPr>
                <w:rFonts w:ascii="微软雅黑" w:eastAsia="微软雅黑" w:hAnsi="微软雅黑" w:cs="微软雅黑" w:hint="eastAsia"/>
                <w:color w:val="121212"/>
                <w:spacing w:val="-4"/>
                <w:sz w:val="24"/>
                <w:szCs w:val="24"/>
                <w:lang w:eastAsia="zh-CN"/>
              </w:rPr>
              <w:t>持股</w:t>
            </w:r>
            <w:r>
              <w:rPr>
                <w:rFonts w:ascii="微软雅黑" w:eastAsia="微软雅黑" w:hAnsi="微软雅黑" w:cs="微软雅黑" w:hint="eastAsia"/>
                <w:color w:val="121212"/>
                <w:spacing w:val="-10"/>
                <w:sz w:val="24"/>
                <w:szCs w:val="24"/>
                <w:lang w:eastAsia="zh-CN"/>
              </w:rPr>
              <w:t xml:space="preserve"> </w:t>
            </w:r>
            <w:r>
              <w:rPr>
                <w:rFonts w:ascii="微软雅黑" w:eastAsia="微软雅黑" w:hAnsi="微软雅黑" w:cs="微软雅黑" w:hint="eastAsia"/>
                <w:color w:val="121212"/>
                <w:spacing w:val="-5"/>
                <w:sz w:val="24"/>
                <w:szCs w:val="24"/>
                <w:lang w:eastAsia="zh-CN"/>
              </w:rPr>
              <w:t>3.00</w:t>
            </w:r>
            <w:r>
              <w:rPr>
                <w:rFonts w:ascii="微软雅黑" w:eastAsia="微软雅黑" w:hAnsi="微软雅黑" w:cs="微软雅黑" w:hint="eastAsia"/>
                <w:color w:val="121212"/>
                <w:spacing w:val="-5"/>
                <w:sz w:val="24"/>
                <w:szCs w:val="24"/>
                <w:lang w:eastAsia="zh-CN"/>
              </w:rPr>
              <w:t>%</w:t>
            </w:r>
          </w:p>
        </w:tc>
      </w:tr>
      <w:tr w:rsidR="0004777D">
        <w:trPr>
          <w:trHeight w:hRule="exact" w:val="492"/>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66"/>
              <w:ind w:left="107"/>
              <w:rPr>
                <w:rFonts w:ascii="微软雅黑" w:eastAsia="微软雅黑" w:hAnsi="微软雅黑" w:cs="微软雅黑"/>
                <w:sz w:val="24"/>
                <w:szCs w:val="24"/>
              </w:rPr>
            </w:pPr>
            <w:r>
              <w:rPr>
                <w:rFonts w:ascii="微软雅黑" w:eastAsia="微软雅黑" w:hAnsi="微软雅黑" w:cs="微软雅黑" w:hint="eastAsia"/>
                <w:b/>
                <w:bCs/>
                <w:sz w:val="24"/>
                <w:szCs w:val="24"/>
                <w:lang w:eastAsia="zh-CN"/>
              </w:rPr>
              <w:t>法定代表人</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66"/>
              <w:ind w:left="106"/>
              <w:rPr>
                <w:rFonts w:ascii="微软雅黑" w:eastAsia="微软雅黑" w:hAnsi="微软雅黑" w:cs="微软雅黑"/>
                <w:sz w:val="24"/>
                <w:szCs w:val="24"/>
                <w:lang w:eastAsia="zh-CN"/>
              </w:rPr>
            </w:pPr>
            <w:r>
              <w:rPr>
                <w:rFonts w:ascii="微软雅黑" w:eastAsia="微软雅黑" w:hAnsi="微软雅黑" w:cs="微软雅黑" w:hint="eastAsia"/>
                <w:spacing w:val="-5"/>
                <w:sz w:val="24"/>
                <w:szCs w:val="24"/>
                <w:lang w:eastAsia="zh-CN"/>
              </w:rPr>
              <w:t>杨楠</w:t>
            </w:r>
          </w:p>
        </w:tc>
      </w:tr>
      <w:tr w:rsidR="0004777D">
        <w:trPr>
          <w:trHeight w:val="366"/>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4"/>
              <w:ind w:left="107"/>
              <w:rPr>
                <w:rFonts w:ascii="微软雅黑" w:eastAsia="微软雅黑" w:hAnsi="微软雅黑" w:cs="微软雅黑"/>
                <w:sz w:val="24"/>
                <w:szCs w:val="24"/>
              </w:rPr>
            </w:pPr>
            <w:r>
              <w:rPr>
                <w:rFonts w:ascii="微软雅黑" w:eastAsia="微软雅黑" w:hAnsi="微软雅黑" w:cs="微软雅黑" w:hint="eastAsia"/>
                <w:b/>
                <w:bCs/>
                <w:spacing w:val="-4"/>
                <w:sz w:val="24"/>
                <w:szCs w:val="24"/>
                <w:lang w:eastAsia="zh-CN"/>
              </w:rPr>
              <w:t>企业类型</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4"/>
              <w:ind w:left="106"/>
              <w:rPr>
                <w:rFonts w:ascii="微软雅黑" w:eastAsia="微软雅黑" w:hAnsi="微软雅黑" w:cs="微软雅黑"/>
                <w:sz w:val="24"/>
                <w:szCs w:val="24"/>
              </w:rPr>
            </w:pPr>
            <w:r>
              <w:rPr>
                <w:rFonts w:ascii="微软雅黑" w:eastAsia="微软雅黑" w:hAnsi="微软雅黑" w:cs="微软雅黑" w:hint="eastAsia"/>
                <w:sz w:val="24"/>
                <w:szCs w:val="24"/>
                <w:lang w:eastAsia="zh-CN"/>
              </w:rPr>
              <w:t>其他有限责任公司</w:t>
            </w:r>
          </w:p>
        </w:tc>
      </w:tr>
      <w:tr w:rsidR="0004777D">
        <w:trPr>
          <w:trHeight w:hRule="exact" w:val="4328"/>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sz w:val="24"/>
                <w:szCs w:val="24"/>
              </w:rPr>
            </w:pPr>
            <w:r>
              <w:rPr>
                <w:rFonts w:ascii="微软雅黑" w:eastAsia="微软雅黑" w:hAnsi="微软雅黑" w:cs="微软雅黑" w:hint="eastAsia"/>
                <w:b/>
                <w:bCs/>
                <w:spacing w:val="-5"/>
                <w:sz w:val="24"/>
                <w:szCs w:val="24"/>
              </w:rPr>
              <w:t>主要经营范围</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sz w:val="24"/>
                <w:szCs w:val="24"/>
                <w:lang w:eastAsia="zh-CN"/>
              </w:rPr>
            </w:pPr>
            <w:r>
              <w:rPr>
                <w:rFonts w:ascii="微软雅黑" w:eastAsia="微软雅黑" w:hAnsi="微软雅黑" w:cs="微软雅黑" w:hint="eastAsia"/>
                <w:sz w:val="24"/>
                <w:szCs w:val="24"/>
              </w:rPr>
              <w:t>企业管理</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出租办公用房</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出租商业用房</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咨询、培训、孵化高新技术项目</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高新技术的开发、转让、制造、销售开发的产品</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为高新技术企业提供办公、开发、中试场所、劳务服务</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会议服务</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承办展览展示活动</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物业管理</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租赁计算机及辅助设备</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电脑打字、复印、传真</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体育运动项目经营</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高危险性体育项目除外</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组织文化艺术交流活动</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不含营业性演出</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机动车公共停车场服务</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销售服装、电子产品、日用品、家用电器、工艺品、计算机、软件及辅助设备</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计算机系统服务</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基础软件服务</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技术咨询、技术服务、技术开发、技术转让</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设计、制作、代理、发布广</w:t>
            </w:r>
            <w:r>
              <w:rPr>
                <w:rFonts w:ascii="微软雅黑" w:eastAsia="微软雅黑" w:hAnsi="微软雅黑" w:cs="微软雅黑" w:hint="eastAsia"/>
                <w:sz w:val="24"/>
                <w:szCs w:val="24"/>
              </w:rPr>
              <w:t>告</w:t>
            </w:r>
            <w:r>
              <w:rPr>
                <w:rFonts w:ascii="微软雅黑" w:eastAsia="微软雅黑" w:hAnsi="微软雅黑" w:cs="微软雅黑" w:hint="eastAsia"/>
                <w:sz w:val="24"/>
                <w:szCs w:val="24"/>
              </w:rPr>
              <w:t>;</w:t>
            </w:r>
            <w:r>
              <w:rPr>
                <w:rFonts w:ascii="微软雅黑" w:eastAsia="微软雅黑" w:hAnsi="微软雅黑" w:cs="微软雅黑" w:hint="eastAsia"/>
                <w:sz w:val="24"/>
                <w:szCs w:val="24"/>
              </w:rPr>
              <w:t>经营电信业务。</w:t>
            </w:r>
          </w:p>
        </w:tc>
      </w:tr>
      <w:tr w:rsidR="0004777D">
        <w:trPr>
          <w:trHeight w:hRule="exact" w:val="561"/>
        </w:trPr>
        <w:tc>
          <w:tcPr>
            <w:tcW w:w="22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04777D" w:rsidRDefault="00247C86">
            <w:pPr>
              <w:pStyle w:val="TableParagraph"/>
              <w:spacing w:before="53"/>
              <w:ind w:left="107"/>
              <w:rPr>
                <w:rFonts w:ascii="微软雅黑" w:eastAsia="微软雅黑" w:hAnsi="微软雅黑" w:cs="微软雅黑"/>
                <w:b/>
                <w:bCs/>
                <w:spacing w:val="-5"/>
                <w:sz w:val="24"/>
                <w:szCs w:val="24"/>
              </w:rPr>
            </w:pPr>
            <w:r>
              <w:rPr>
                <w:rFonts w:ascii="微软雅黑" w:eastAsia="微软雅黑" w:hAnsi="微软雅黑" w:cs="微软雅黑" w:hint="eastAsia"/>
                <w:b/>
                <w:bCs/>
                <w:spacing w:val="-5"/>
                <w:sz w:val="24"/>
                <w:szCs w:val="24"/>
                <w:lang w:eastAsia="zh-CN"/>
              </w:rPr>
              <w:t>通讯方式</w:t>
            </w:r>
          </w:p>
        </w:tc>
        <w:tc>
          <w:tcPr>
            <w:tcW w:w="6294" w:type="dxa"/>
            <w:tcBorders>
              <w:top w:val="single" w:sz="6" w:space="0" w:color="000000"/>
              <w:left w:val="single" w:sz="6" w:space="0" w:color="000000"/>
              <w:bottom w:val="single" w:sz="6" w:space="0" w:color="000000"/>
              <w:right w:val="single" w:sz="6" w:space="0" w:color="000000"/>
            </w:tcBorders>
            <w:vAlign w:val="center"/>
          </w:tcPr>
          <w:p w:rsidR="0004777D" w:rsidRDefault="00247C86">
            <w:pPr>
              <w:pStyle w:val="TableParagraph"/>
              <w:spacing w:before="53"/>
              <w:ind w:left="106"/>
              <w:rPr>
                <w:rFonts w:ascii="微软雅黑" w:eastAsia="微软雅黑" w:hAnsi="微软雅黑" w:cs="微软雅黑"/>
                <w:sz w:val="24"/>
                <w:szCs w:val="24"/>
                <w:lang w:eastAsia="zh-CN"/>
              </w:rPr>
            </w:pPr>
            <w:r>
              <w:rPr>
                <w:rFonts w:ascii="微软雅黑" w:eastAsia="微软雅黑" w:hAnsi="微软雅黑" w:cs="微软雅黑" w:hint="eastAsia"/>
                <w:sz w:val="24"/>
                <w:szCs w:val="24"/>
                <w:lang w:eastAsia="zh-CN"/>
              </w:rPr>
              <w:t>北京市海淀区东北旺中关村软件园信息中心</w:t>
            </w:r>
            <w:r>
              <w:rPr>
                <w:rFonts w:ascii="微软雅黑" w:eastAsia="微软雅黑" w:hAnsi="微软雅黑" w:cs="微软雅黑" w:hint="eastAsia"/>
                <w:sz w:val="24"/>
                <w:szCs w:val="24"/>
                <w:lang w:eastAsia="zh-CN"/>
              </w:rPr>
              <w:t>C</w:t>
            </w:r>
            <w:r>
              <w:rPr>
                <w:rFonts w:ascii="微软雅黑" w:eastAsia="微软雅黑" w:hAnsi="微软雅黑" w:cs="微软雅黑" w:hint="eastAsia"/>
                <w:sz w:val="24"/>
                <w:szCs w:val="24"/>
                <w:lang w:eastAsia="zh-CN"/>
              </w:rPr>
              <w:t>座</w:t>
            </w:r>
          </w:p>
        </w:tc>
      </w:tr>
    </w:tbl>
    <w:p w:rsidR="0004777D" w:rsidRDefault="0004777D">
      <w:pPr>
        <w:spacing w:line="247" w:lineRule="auto"/>
      </w:pPr>
    </w:p>
    <w:p w:rsidR="0004777D" w:rsidRDefault="00247C86">
      <w:pPr>
        <w:pStyle w:val="a3"/>
        <w:spacing w:before="78" w:line="220" w:lineRule="auto"/>
        <w:ind w:left="27"/>
        <w:jc w:val="both"/>
        <w:outlineLvl w:val="0"/>
        <w:rPr>
          <w:rFonts w:ascii="楷体" w:eastAsia="楷体" w:hAnsi="楷体" w:cs="楷体"/>
          <w:sz w:val="32"/>
          <w:szCs w:val="32"/>
        </w:rPr>
      </w:pPr>
      <w:r>
        <w:rPr>
          <w:rFonts w:ascii="楷体" w:eastAsia="楷体" w:hAnsi="楷体" w:cs="楷体" w:hint="eastAsia"/>
          <w:spacing w:val="-2"/>
          <w:sz w:val="32"/>
          <w:szCs w:val="32"/>
        </w:rPr>
        <w:t>二、</w:t>
      </w:r>
      <w:r>
        <w:rPr>
          <w:rFonts w:ascii="楷体" w:eastAsia="楷体" w:hAnsi="楷体" w:cs="楷体" w:hint="eastAsia"/>
          <w:spacing w:val="-27"/>
          <w:sz w:val="32"/>
          <w:szCs w:val="32"/>
        </w:rPr>
        <w:t xml:space="preserve"> </w:t>
      </w:r>
      <w:r>
        <w:rPr>
          <w:rFonts w:ascii="楷体" w:eastAsia="楷体" w:hAnsi="楷体" w:cs="楷体" w:hint="eastAsia"/>
          <w:spacing w:val="-2"/>
          <w:sz w:val="32"/>
          <w:szCs w:val="32"/>
        </w:rPr>
        <w:t>信息披露义务人与其一致行动人股权控制关系及一致行动关</w:t>
      </w:r>
      <w:r>
        <w:rPr>
          <w:rFonts w:ascii="楷体" w:eastAsia="楷体" w:hAnsi="楷体" w:cs="楷体" w:hint="eastAsia"/>
          <w:spacing w:val="-3"/>
          <w:sz w:val="32"/>
          <w:szCs w:val="32"/>
        </w:rPr>
        <w:t>系说明</w:t>
      </w:r>
    </w:p>
    <w:p w:rsidR="0004777D" w:rsidRDefault="00247C86">
      <w:pPr>
        <w:pStyle w:val="a3"/>
        <w:spacing w:before="228" w:line="600" w:lineRule="atLeast"/>
        <w:ind w:right="11" w:firstLineChars="200" w:firstLine="620"/>
        <w:jc w:val="both"/>
        <w:rPr>
          <w:rFonts w:ascii="仿宋" w:eastAsia="仿宋" w:hAnsi="仿宋" w:cs="仿宋"/>
          <w:sz w:val="32"/>
          <w:szCs w:val="32"/>
        </w:rPr>
      </w:pPr>
      <w:r>
        <w:rPr>
          <w:rFonts w:ascii="仿宋" w:eastAsia="仿宋" w:hAnsi="仿宋" w:cs="仿宋" w:hint="eastAsia"/>
          <w:spacing w:val="-5"/>
          <w:sz w:val="32"/>
          <w:szCs w:val="32"/>
          <w:lang w:eastAsia="zh-CN"/>
        </w:rPr>
        <w:t>中关村发展</w:t>
      </w:r>
      <w:r>
        <w:rPr>
          <w:rFonts w:ascii="仿宋" w:eastAsia="仿宋" w:hAnsi="仿宋" w:cs="仿宋" w:hint="eastAsia"/>
          <w:spacing w:val="-5"/>
          <w:sz w:val="32"/>
          <w:szCs w:val="32"/>
        </w:rPr>
        <w:t>集团持有</w:t>
      </w:r>
      <w:r>
        <w:rPr>
          <w:rFonts w:ascii="仿宋" w:eastAsia="仿宋" w:hAnsi="仿宋" w:cs="仿宋" w:hint="eastAsia"/>
          <w:spacing w:val="-5"/>
          <w:sz w:val="32"/>
          <w:szCs w:val="32"/>
          <w:lang w:eastAsia="zh-CN"/>
        </w:rPr>
        <w:t>软件园</w:t>
      </w:r>
      <w:r>
        <w:rPr>
          <w:rFonts w:ascii="仿宋" w:eastAsia="仿宋" w:hAnsi="仿宋" w:cs="仿宋" w:hint="eastAsia"/>
          <w:spacing w:val="-5"/>
          <w:sz w:val="32"/>
          <w:szCs w:val="32"/>
        </w:rPr>
        <w:t>公司</w:t>
      </w:r>
      <w:r>
        <w:rPr>
          <w:rFonts w:ascii="仿宋" w:eastAsia="仿宋" w:hAnsi="仿宋" w:cs="仿宋" w:hint="eastAsia"/>
          <w:spacing w:val="-5"/>
          <w:sz w:val="32"/>
          <w:szCs w:val="32"/>
          <w:lang w:eastAsia="zh-CN"/>
        </w:rPr>
        <w:t>97</w:t>
      </w:r>
      <w:r>
        <w:rPr>
          <w:rFonts w:ascii="仿宋" w:eastAsia="仿宋" w:hAnsi="仿宋" w:cs="仿宋" w:hint="eastAsia"/>
          <w:spacing w:val="-5"/>
          <w:sz w:val="32"/>
          <w:szCs w:val="32"/>
        </w:rPr>
        <w:t>%</w:t>
      </w:r>
      <w:r>
        <w:rPr>
          <w:rFonts w:ascii="仿宋" w:eastAsia="仿宋" w:hAnsi="仿宋" w:cs="仿宋" w:hint="eastAsia"/>
          <w:spacing w:val="-5"/>
          <w:sz w:val="32"/>
          <w:szCs w:val="32"/>
        </w:rPr>
        <w:t>股权，与</w:t>
      </w:r>
      <w:r>
        <w:rPr>
          <w:rFonts w:ascii="仿宋" w:eastAsia="仿宋" w:hAnsi="仿宋" w:cs="仿宋" w:hint="eastAsia"/>
          <w:spacing w:val="-5"/>
          <w:sz w:val="32"/>
          <w:szCs w:val="32"/>
          <w:lang w:eastAsia="zh-CN"/>
        </w:rPr>
        <w:t>软件园</w:t>
      </w:r>
      <w:r>
        <w:rPr>
          <w:rFonts w:ascii="仿宋" w:eastAsia="仿宋" w:hAnsi="仿宋" w:cs="仿宋" w:hint="eastAsia"/>
          <w:spacing w:val="-5"/>
          <w:sz w:val="32"/>
          <w:szCs w:val="32"/>
        </w:rPr>
        <w:t>公司具有股权控制</w:t>
      </w:r>
      <w:r>
        <w:rPr>
          <w:rFonts w:ascii="仿宋" w:eastAsia="仿宋" w:hAnsi="仿宋" w:cs="仿宋" w:hint="eastAsia"/>
          <w:spacing w:val="-6"/>
          <w:sz w:val="32"/>
          <w:szCs w:val="32"/>
        </w:rPr>
        <w:t>关系，根据《业务办法》及《收购管理办法》为一致行动人。</w:t>
      </w:r>
    </w:p>
    <w:p w:rsidR="0004777D" w:rsidRDefault="0004777D">
      <w:pPr>
        <w:spacing w:line="254" w:lineRule="auto"/>
      </w:pPr>
    </w:p>
    <w:p w:rsidR="0004777D" w:rsidRDefault="00247C86">
      <w:pPr>
        <w:pStyle w:val="a3"/>
        <w:spacing w:before="91" w:line="220" w:lineRule="auto"/>
        <w:ind w:left="2070"/>
        <w:rPr>
          <w:rFonts w:ascii="黑体" w:eastAsia="黑体" w:hAnsi="黑体" w:cs="黑体"/>
          <w:sz w:val="32"/>
          <w:szCs w:val="32"/>
        </w:rPr>
      </w:pPr>
      <w:bookmarkStart w:id="1" w:name="bookmark3"/>
      <w:bookmarkEnd w:id="1"/>
      <w:r>
        <w:rPr>
          <w:rFonts w:ascii="黑体" w:eastAsia="黑体" w:hAnsi="黑体" w:cs="黑体" w:hint="eastAsia"/>
          <w:sz w:val="32"/>
          <w:szCs w:val="32"/>
        </w:rPr>
        <w:t>第二节</w:t>
      </w:r>
      <w:r>
        <w:rPr>
          <w:rFonts w:ascii="黑体" w:eastAsia="黑体" w:hAnsi="黑体" w:cs="黑体" w:hint="eastAsia"/>
          <w:sz w:val="32"/>
          <w:szCs w:val="32"/>
        </w:rPr>
        <w:t xml:space="preserve">  </w:t>
      </w:r>
      <w:r>
        <w:rPr>
          <w:rFonts w:ascii="黑体" w:eastAsia="黑体" w:hAnsi="黑体" w:cs="黑体" w:hint="eastAsia"/>
          <w:sz w:val="32"/>
          <w:szCs w:val="32"/>
        </w:rPr>
        <w:t>权益变动目的及履行程序</w:t>
      </w:r>
    </w:p>
    <w:p w:rsidR="0004777D" w:rsidRDefault="0004777D">
      <w:pPr>
        <w:spacing w:line="255" w:lineRule="auto"/>
      </w:pPr>
    </w:p>
    <w:p w:rsidR="0004777D" w:rsidRDefault="00247C86">
      <w:pPr>
        <w:pStyle w:val="a3"/>
        <w:spacing w:before="78" w:line="219" w:lineRule="auto"/>
        <w:ind w:left="27"/>
        <w:outlineLvl w:val="0"/>
        <w:rPr>
          <w:rFonts w:ascii="楷体" w:eastAsia="楷体" w:hAnsi="楷体" w:cs="楷体"/>
          <w:sz w:val="32"/>
          <w:szCs w:val="32"/>
        </w:rPr>
      </w:pPr>
      <w:r>
        <w:rPr>
          <w:rFonts w:ascii="楷体" w:eastAsia="楷体" w:hAnsi="楷体" w:cs="楷体" w:hint="eastAsia"/>
          <w:spacing w:val="-1"/>
          <w:sz w:val="32"/>
          <w:szCs w:val="32"/>
        </w:rPr>
        <w:t>一、本次权益变动目的</w:t>
      </w:r>
    </w:p>
    <w:p w:rsidR="0004777D" w:rsidRDefault="00247C86">
      <w:pPr>
        <w:pStyle w:val="a3"/>
        <w:spacing w:before="228" w:line="600" w:lineRule="exact"/>
        <w:ind w:right="11" w:firstLineChars="200" w:firstLine="616"/>
        <w:jc w:val="both"/>
        <w:rPr>
          <w:rFonts w:ascii="仿宋" w:eastAsia="仿宋" w:hAnsi="仿宋" w:cs="仿宋"/>
          <w:sz w:val="32"/>
          <w:szCs w:val="32"/>
        </w:rPr>
      </w:pPr>
      <w:r>
        <w:rPr>
          <w:rFonts w:ascii="仿宋" w:eastAsia="仿宋" w:hAnsi="仿宋" w:cs="仿宋" w:hint="eastAsia"/>
          <w:spacing w:val="-6"/>
          <w:sz w:val="32"/>
          <w:szCs w:val="32"/>
        </w:rPr>
        <w:t>信息披露义务人</w:t>
      </w:r>
      <w:r>
        <w:rPr>
          <w:rFonts w:ascii="仿宋" w:eastAsia="仿宋" w:hAnsi="仿宋" w:cs="仿宋" w:hint="eastAsia"/>
          <w:spacing w:val="-6"/>
          <w:sz w:val="32"/>
          <w:szCs w:val="32"/>
          <w:lang w:eastAsia="zh-CN"/>
        </w:rPr>
        <w:t>及其一致行动人</w:t>
      </w:r>
      <w:r>
        <w:rPr>
          <w:rFonts w:ascii="仿宋" w:eastAsia="仿宋" w:hAnsi="仿宋" w:cs="仿宋" w:hint="eastAsia"/>
          <w:spacing w:val="-6"/>
          <w:sz w:val="32"/>
          <w:szCs w:val="32"/>
        </w:rPr>
        <w:t>作为本基金原始权益人</w:t>
      </w:r>
      <w:r>
        <w:rPr>
          <w:rFonts w:ascii="仿宋" w:eastAsia="仿宋" w:hAnsi="仿宋" w:cs="仿宋" w:hint="eastAsia"/>
          <w:spacing w:val="-6"/>
          <w:sz w:val="32"/>
          <w:szCs w:val="32"/>
          <w:lang w:eastAsia="zh-CN"/>
        </w:rPr>
        <w:t>控股股东和原始权益人</w:t>
      </w:r>
      <w:r>
        <w:rPr>
          <w:rFonts w:ascii="仿宋" w:eastAsia="仿宋" w:hAnsi="仿宋" w:cs="仿宋" w:hint="eastAsia"/>
          <w:spacing w:val="-6"/>
          <w:sz w:val="32"/>
          <w:szCs w:val="32"/>
        </w:rPr>
        <w:t>，基于对本基金及基础设施项目未来</w:t>
      </w:r>
      <w:r>
        <w:rPr>
          <w:rFonts w:ascii="仿宋" w:eastAsia="仿宋" w:hAnsi="仿宋" w:cs="仿宋" w:hint="eastAsia"/>
          <w:sz w:val="32"/>
          <w:szCs w:val="32"/>
        </w:rPr>
        <w:t>发展前景的信心和长期投资价值的认可，支</w:t>
      </w:r>
      <w:r>
        <w:rPr>
          <w:rFonts w:ascii="仿宋" w:eastAsia="仿宋" w:hAnsi="仿宋" w:cs="仿宋" w:hint="eastAsia"/>
          <w:spacing w:val="-1"/>
          <w:sz w:val="32"/>
          <w:szCs w:val="32"/>
        </w:rPr>
        <w:t>持本基金持续、稳定、健康发展。</w:t>
      </w:r>
    </w:p>
    <w:p w:rsidR="0004777D" w:rsidRDefault="00247C86">
      <w:pPr>
        <w:pStyle w:val="a3"/>
        <w:spacing w:before="229" w:line="220" w:lineRule="auto"/>
        <w:ind w:left="27"/>
        <w:outlineLvl w:val="0"/>
        <w:rPr>
          <w:rFonts w:ascii="楷体" w:eastAsia="楷体" w:hAnsi="楷体" w:cs="楷体"/>
          <w:sz w:val="32"/>
          <w:szCs w:val="32"/>
        </w:rPr>
      </w:pPr>
      <w:r>
        <w:rPr>
          <w:rFonts w:ascii="楷体" w:eastAsia="楷体" w:hAnsi="楷体" w:cs="楷体" w:hint="eastAsia"/>
          <w:spacing w:val="-5"/>
          <w:sz w:val="32"/>
          <w:szCs w:val="32"/>
        </w:rPr>
        <w:t>二、未来</w:t>
      </w:r>
      <w:r>
        <w:rPr>
          <w:rFonts w:ascii="楷体" w:eastAsia="楷体" w:hAnsi="楷体" w:cs="楷体" w:hint="eastAsia"/>
          <w:spacing w:val="-39"/>
          <w:sz w:val="32"/>
          <w:szCs w:val="32"/>
        </w:rPr>
        <w:t xml:space="preserve"> </w:t>
      </w:r>
      <w:r>
        <w:rPr>
          <w:rFonts w:ascii="楷体" w:eastAsia="楷体" w:hAnsi="楷体" w:cs="楷体" w:hint="eastAsia"/>
          <w:b/>
          <w:bCs/>
          <w:spacing w:val="-5"/>
          <w:sz w:val="32"/>
          <w:szCs w:val="32"/>
        </w:rPr>
        <w:t xml:space="preserve">12 </w:t>
      </w:r>
      <w:r>
        <w:rPr>
          <w:rFonts w:ascii="楷体" w:eastAsia="楷体" w:hAnsi="楷体" w:cs="楷体" w:hint="eastAsia"/>
          <w:spacing w:val="-5"/>
          <w:sz w:val="32"/>
          <w:szCs w:val="32"/>
        </w:rPr>
        <w:t>个月内增持或处置基金份额的计划</w:t>
      </w:r>
    </w:p>
    <w:p w:rsidR="0004777D" w:rsidRDefault="00247C86">
      <w:pPr>
        <w:pStyle w:val="a3"/>
        <w:spacing w:before="230" w:line="600" w:lineRule="atLeast"/>
        <w:ind w:right="11" w:firstLineChars="200" w:firstLine="624"/>
        <w:jc w:val="both"/>
        <w:rPr>
          <w:rFonts w:ascii="仿宋" w:eastAsia="仿宋" w:hAnsi="仿宋" w:cs="仿宋"/>
          <w:sz w:val="32"/>
          <w:szCs w:val="32"/>
        </w:rPr>
      </w:pPr>
      <w:r>
        <w:rPr>
          <w:rFonts w:ascii="仿宋" w:eastAsia="仿宋" w:hAnsi="仿宋" w:cs="仿宋" w:hint="eastAsia"/>
          <w:spacing w:val="-4"/>
          <w:sz w:val="32"/>
          <w:szCs w:val="32"/>
        </w:rPr>
        <w:t>信息披露义务人</w:t>
      </w:r>
      <w:r>
        <w:rPr>
          <w:rFonts w:ascii="仿宋" w:eastAsia="仿宋" w:hAnsi="仿宋" w:cs="仿宋" w:hint="eastAsia"/>
          <w:spacing w:val="-6"/>
          <w:sz w:val="32"/>
          <w:szCs w:val="32"/>
          <w:lang w:eastAsia="zh-CN"/>
        </w:rPr>
        <w:t>及其一致行动人</w:t>
      </w:r>
      <w:r>
        <w:rPr>
          <w:rFonts w:ascii="仿宋" w:eastAsia="仿宋" w:hAnsi="仿宋" w:cs="仿宋" w:hint="eastAsia"/>
          <w:spacing w:val="-4"/>
          <w:sz w:val="32"/>
          <w:szCs w:val="32"/>
        </w:rPr>
        <w:t>已通过基金管理人于</w:t>
      </w:r>
      <w:r>
        <w:rPr>
          <w:rFonts w:ascii="仿宋" w:eastAsia="仿宋" w:hAnsi="仿宋" w:cs="仿宋" w:hint="eastAsia"/>
          <w:spacing w:val="-4"/>
          <w:sz w:val="32"/>
          <w:szCs w:val="32"/>
        </w:rPr>
        <w:t>202</w:t>
      </w:r>
      <w:r>
        <w:rPr>
          <w:rFonts w:ascii="仿宋" w:eastAsia="仿宋" w:hAnsi="仿宋" w:cs="仿宋" w:hint="eastAsia"/>
          <w:spacing w:val="-4"/>
          <w:sz w:val="32"/>
          <w:szCs w:val="32"/>
          <w:lang w:eastAsia="zh-CN"/>
        </w:rPr>
        <w:t>3</w:t>
      </w:r>
      <w:r>
        <w:rPr>
          <w:rFonts w:ascii="仿宋" w:eastAsia="仿宋" w:hAnsi="仿宋" w:cs="仿宋" w:hint="eastAsia"/>
          <w:spacing w:val="-4"/>
          <w:sz w:val="32"/>
          <w:szCs w:val="32"/>
        </w:rPr>
        <w:t>年</w:t>
      </w:r>
      <w:r>
        <w:rPr>
          <w:rFonts w:ascii="仿宋" w:eastAsia="仿宋" w:hAnsi="仿宋" w:cs="仿宋" w:hint="eastAsia"/>
          <w:spacing w:val="-4"/>
          <w:sz w:val="32"/>
          <w:szCs w:val="32"/>
          <w:lang w:eastAsia="zh-CN"/>
        </w:rPr>
        <w:t>11</w:t>
      </w:r>
      <w:r>
        <w:rPr>
          <w:rFonts w:ascii="仿宋" w:eastAsia="仿宋" w:hAnsi="仿宋" w:cs="仿宋" w:hint="eastAsia"/>
          <w:spacing w:val="-4"/>
          <w:sz w:val="32"/>
          <w:szCs w:val="32"/>
        </w:rPr>
        <w:t>月</w:t>
      </w:r>
      <w:r>
        <w:rPr>
          <w:rFonts w:ascii="仿宋" w:eastAsia="仿宋" w:hAnsi="仿宋" w:cs="仿宋" w:hint="eastAsia"/>
          <w:spacing w:val="-4"/>
          <w:sz w:val="32"/>
          <w:szCs w:val="32"/>
          <w:lang w:eastAsia="zh-CN"/>
        </w:rPr>
        <w:t>7</w:t>
      </w:r>
      <w:r>
        <w:rPr>
          <w:rFonts w:ascii="仿宋" w:eastAsia="仿宋" w:hAnsi="仿宋" w:cs="仿宋" w:hint="eastAsia"/>
          <w:spacing w:val="-4"/>
          <w:sz w:val="32"/>
          <w:szCs w:val="32"/>
        </w:rPr>
        <w:t>日</w:t>
      </w:r>
      <w:r>
        <w:rPr>
          <w:rFonts w:ascii="仿宋" w:eastAsia="仿宋" w:hAnsi="仿宋" w:cs="仿宋" w:hint="eastAsia"/>
          <w:spacing w:val="-4"/>
          <w:sz w:val="32"/>
          <w:szCs w:val="32"/>
          <w:lang w:eastAsia="zh-CN"/>
        </w:rPr>
        <w:t>发布了</w:t>
      </w:r>
      <w:r>
        <w:rPr>
          <w:rFonts w:ascii="仿宋" w:eastAsia="仿宋" w:hAnsi="仿宋" w:cs="仿宋" w:hint="eastAsia"/>
          <w:spacing w:val="-4"/>
          <w:sz w:val="32"/>
          <w:szCs w:val="32"/>
        </w:rPr>
        <w:t>《建信中关村产业园封闭式基础设施证券投资基金关于原始权益人及其控股股东基金份额增持计划的公告</w:t>
      </w:r>
      <w:r>
        <w:rPr>
          <w:rFonts w:ascii="仿宋" w:eastAsia="仿宋" w:hAnsi="仿宋" w:cs="仿宋" w:hint="eastAsia"/>
          <w:spacing w:val="-6"/>
          <w:sz w:val="32"/>
          <w:szCs w:val="32"/>
        </w:rPr>
        <w:t>》，根据前述公告：</w:t>
      </w:r>
    </w:p>
    <w:p w:rsidR="0004777D" w:rsidRDefault="00247C86">
      <w:pPr>
        <w:pStyle w:val="a3"/>
        <w:spacing w:before="230" w:line="600" w:lineRule="exact"/>
        <w:ind w:firstLineChars="200" w:firstLine="624"/>
        <w:jc w:val="both"/>
        <w:outlineLvl w:val="0"/>
        <w:rPr>
          <w:rFonts w:ascii="仿宋" w:eastAsia="仿宋" w:hAnsi="仿宋" w:cs="仿宋"/>
          <w:spacing w:val="-4"/>
          <w:sz w:val="32"/>
          <w:szCs w:val="32"/>
          <w:lang w:eastAsia="zh-CN"/>
        </w:rPr>
      </w:pPr>
      <w:r>
        <w:rPr>
          <w:rFonts w:ascii="仿宋" w:eastAsia="仿宋" w:hAnsi="仿宋" w:cs="仿宋" w:hint="eastAsia"/>
          <w:spacing w:val="-4"/>
          <w:sz w:val="32"/>
          <w:szCs w:val="32"/>
        </w:rPr>
        <w:t>本基金原始权益人及其控股股东自</w:t>
      </w:r>
      <w:r>
        <w:rPr>
          <w:rFonts w:ascii="仿宋" w:eastAsia="仿宋" w:hAnsi="仿宋" w:cs="仿宋" w:hint="eastAsia"/>
          <w:spacing w:val="-4"/>
          <w:sz w:val="32"/>
          <w:szCs w:val="32"/>
        </w:rPr>
        <w:t>2023</w:t>
      </w:r>
      <w:r>
        <w:rPr>
          <w:rFonts w:ascii="仿宋" w:eastAsia="仿宋" w:hAnsi="仿宋" w:cs="仿宋" w:hint="eastAsia"/>
          <w:spacing w:val="-4"/>
          <w:sz w:val="32"/>
          <w:szCs w:val="32"/>
        </w:rPr>
        <w:t>年</w:t>
      </w:r>
      <w:r>
        <w:rPr>
          <w:rFonts w:ascii="仿宋" w:eastAsia="仿宋" w:hAnsi="仿宋" w:cs="仿宋" w:hint="eastAsia"/>
          <w:spacing w:val="-4"/>
          <w:sz w:val="32"/>
          <w:szCs w:val="32"/>
        </w:rPr>
        <w:t>11</w:t>
      </w:r>
      <w:r>
        <w:rPr>
          <w:rFonts w:ascii="仿宋" w:eastAsia="仿宋" w:hAnsi="仿宋" w:cs="仿宋" w:hint="eastAsia"/>
          <w:spacing w:val="-4"/>
          <w:sz w:val="32"/>
          <w:szCs w:val="32"/>
        </w:rPr>
        <w:t>月</w:t>
      </w:r>
      <w:r>
        <w:rPr>
          <w:rFonts w:ascii="仿宋" w:eastAsia="仿宋" w:hAnsi="仿宋" w:cs="仿宋" w:hint="eastAsia"/>
          <w:spacing w:val="-4"/>
          <w:sz w:val="32"/>
          <w:szCs w:val="32"/>
        </w:rPr>
        <w:t>6</w:t>
      </w:r>
      <w:r>
        <w:rPr>
          <w:rFonts w:ascii="仿宋" w:eastAsia="仿宋" w:hAnsi="仿宋" w:cs="仿宋" w:hint="eastAsia"/>
          <w:spacing w:val="-4"/>
          <w:sz w:val="32"/>
          <w:szCs w:val="32"/>
        </w:rPr>
        <w:t>日起，不晚于</w:t>
      </w:r>
      <w:r>
        <w:rPr>
          <w:rFonts w:ascii="仿宋" w:eastAsia="仿宋" w:hAnsi="仿宋" w:cs="仿宋" w:hint="eastAsia"/>
          <w:spacing w:val="-4"/>
          <w:sz w:val="32"/>
          <w:szCs w:val="32"/>
        </w:rPr>
        <w:t>2024</w:t>
      </w:r>
      <w:r>
        <w:rPr>
          <w:rFonts w:ascii="仿宋" w:eastAsia="仿宋" w:hAnsi="仿宋" w:cs="仿宋" w:hint="eastAsia"/>
          <w:spacing w:val="-4"/>
          <w:sz w:val="32"/>
          <w:szCs w:val="32"/>
        </w:rPr>
        <w:t>年</w:t>
      </w:r>
      <w:r>
        <w:rPr>
          <w:rFonts w:ascii="仿宋" w:eastAsia="仿宋" w:hAnsi="仿宋" w:cs="仿宋" w:hint="eastAsia"/>
          <w:spacing w:val="-4"/>
          <w:sz w:val="32"/>
          <w:szCs w:val="32"/>
        </w:rPr>
        <w:t>6</w:t>
      </w:r>
      <w:r>
        <w:rPr>
          <w:rFonts w:ascii="仿宋" w:eastAsia="仿宋" w:hAnsi="仿宋" w:cs="仿宋" w:hint="eastAsia"/>
          <w:spacing w:val="-4"/>
          <w:sz w:val="32"/>
          <w:szCs w:val="32"/>
        </w:rPr>
        <w:t>月</w:t>
      </w:r>
      <w:r>
        <w:rPr>
          <w:rFonts w:ascii="仿宋" w:eastAsia="仿宋" w:hAnsi="仿宋" w:cs="仿宋" w:hint="eastAsia"/>
          <w:spacing w:val="-4"/>
          <w:sz w:val="32"/>
          <w:szCs w:val="32"/>
        </w:rPr>
        <w:t>30</w:t>
      </w:r>
      <w:r>
        <w:rPr>
          <w:rFonts w:ascii="仿宋" w:eastAsia="仿宋" w:hAnsi="仿宋" w:cs="仿宋" w:hint="eastAsia"/>
          <w:spacing w:val="-4"/>
          <w:sz w:val="32"/>
          <w:szCs w:val="32"/>
        </w:rPr>
        <w:t>日前（含法律、法规及上海证券交易所业务规则等有关规定不准增持的期间），在遵守中国证监会和上海证券交易所的相关规定前提下，通过</w:t>
      </w:r>
      <w:r>
        <w:rPr>
          <w:rFonts w:ascii="仿宋" w:eastAsia="仿宋" w:hAnsi="仿宋" w:cs="仿宋" w:hint="eastAsia"/>
          <w:spacing w:val="-4"/>
          <w:sz w:val="32"/>
          <w:szCs w:val="32"/>
          <w:lang w:eastAsia="zh-CN"/>
        </w:rPr>
        <w:t>二级市场买入方式</w:t>
      </w:r>
      <w:r>
        <w:rPr>
          <w:rFonts w:ascii="仿宋" w:eastAsia="仿宋" w:hAnsi="仿宋" w:cs="仿宋" w:hint="eastAsia"/>
          <w:spacing w:val="-4"/>
          <w:sz w:val="32"/>
          <w:szCs w:val="32"/>
        </w:rPr>
        <w:t>增持本基金基金份额，累计增持金额合计不超过</w:t>
      </w:r>
      <w:r>
        <w:rPr>
          <w:rFonts w:ascii="仿宋" w:eastAsia="仿宋" w:hAnsi="仿宋" w:cs="仿宋" w:hint="eastAsia"/>
          <w:spacing w:val="-4"/>
          <w:sz w:val="32"/>
          <w:szCs w:val="32"/>
        </w:rPr>
        <w:t>20,000</w:t>
      </w:r>
      <w:r>
        <w:rPr>
          <w:rFonts w:ascii="仿宋" w:eastAsia="仿宋" w:hAnsi="仿宋" w:cs="仿宋" w:hint="eastAsia"/>
          <w:spacing w:val="-4"/>
          <w:sz w:val="32"/>
          <w:szCs w:val="32"/>
        </w:rPr>
        <w:t>万元。</w:t>
      </w:r>
      <w:r>
        <w:rPr>
          <w:rFonts w:ascii="仿宋" w:eastAsia="仿宋" w:hAnsi="仿宋" w:cs="仿宋" w:hint="eastAsia"/>
          <w:spacing w:val="-6"/>
          <w:sz w:val="32"/>
          <w:szCs w:val="32"/>
        </w:rPr>
        <w:t>相关增持的基金份额在</w:t>
      </w:r>
      <w:r>
        <w:rPr>
          <w:rFonts w:ascii="仿宋" w:eastAsia="仿宋" w:hAnsi="仿宋" w:cs="仿宋" w:hint="eastAsia"/>
          <w:spacing w:val="-3"/>
          <w:sz w:val="32"/>
          <w:szCs w:val="32"/>
        </w:rPr>
        <w:t>增持计划实施期间及增持计划实施期间届满后</w:t>
      </w:r>
      <w:r>
        <w:rPr>
          <w:rFonts w:ascii="仿宋" w:eastAsia="仿宋" w:hAnsi="仿宋" w:cs="仿宋" w:hint="eastAsia"/>
          <w:spacing w:val="-3"/>
          <w:sz w:val="32"/>
          <w:szCs w:val="32"/>
          <w:lang w:eastAsia="zh-CN"/>
        </w:rPr>
        <w:t>6</w:t>
      </w:r>
      <w:r>
        <w:rPr>
          <w:rFonts w:ascii="仿宋" w:eastAsia="仿宋" w:hAnsi="仿宋" w:cs="仿宋" w:hint="eastAsia"/>
          <w:spacing w:val="-3"/>
          <w:sz w:val="32"/>
          <w:szCs w:val="32"/>
        </w:rPr>
        <w:t>个月内不会通过</w:t>
      </w:r>
      <w:r>
        <w:rPr>
          <w:rFonts w:ascii="仿宋" w:eastAsia="仿宋" w:hAnsi="仿宋" w:cs="仿宋" w:hint="eastAsia"/>
          <w:spacing w:val="-4"/>
          <w:sz w:val="32"/>
          <w:szCs w:val="32"/>
        </w:rPr>
        <w:t>大宗、协议转让或竞价交易等方式进行减持</w:t>
      </w:r>
      <w:r>
        <w:rPr>
          <w:rFonts w:ascii="仿宋" w:eastAsia="仿宋" w:hAnsi="仿宋" w:cs="仿宋" w:hint="eastAsia"/>
          <w:spacing w:val="-4"/>
          <w:sz w:val="32"/>
          <w:szCs w:val="32"/>
          <w:lang w:eastAsia="zh-CN"/>
        </w:rPr>
        <w:t>。</w:t>
      </w:r>
    </w:p>
    <w:p w:rsidR="0004777D" w:rsidRDefault="00247C86">
      <w:pPr>
        <w:pStyle w:val="a3"/>
        <w:spacing w:before="230" w:line="600" w:lineRule="exact"/>
        <w:ind w:firstLineChars="200" w:firstLine="656"/>
        <w:jc w:val="both"/>
        <w:outlineLvl w:val="0"/>
        <w:rPr>
          <w:rFonts w:ascii="仿宋" w:eastAsia="仿宋" w:hAnsi="仿宋" w:cs="仿宋"/>
          <w:spacing w:val="-2"/>
          <w:sz w:val="32"/>
          <w:szCs w:val="32"/>
          <w:lang w:eastAsia="zh-CN"/>
        </w:rPr>
      </w:pPr>
      <w:r>
        <w:rPr>
          <w:rFonts w:ascii="仿宋" w:eastAsia="仿宋" w:hAnsi="仿宋" w:cs="仿宋" w:hint="eastAsia"/>
          <w:spacing w:val="4"/>
          <w:sz w:val="32"/>
          <w:szCs w:val="32"/>
        </w:rPr>
        <w:t>信息披露义务人及其一致行动人有权根据二级市场整体趋势适时追加增持</w:t>
      </w:r>
      <w:r>
        <w:rPr>
          <w:rFonts w:ascii="仿宋" w:eastAsia="仿宋" w:hAnsi="仿宋" w:cs="仿宋" w:hint="eastAsia"/>
          <w:spacing w:val="-1"/>
          <w:sz w:val="32"/>
          <w:szCs w:val="32"/>
        </w:rPr>
        <w:t>计划；如追加增持计划，将在履行内部决策</w:t>
      </w:r>
      <w:r>
        <w:rPr>
          <w:rFonts w:ascii="仿宋" w:eastAsia="仿宋" w:hAnsi="仿宋" w:cs="仿宋" w:hint="eastAsia"/>
          <w:spacing w:val="-2"/>
          <w:sz w:val="32"/>
          <w:szCs w:val="32"/>
        </w:rPr>
        <w:t>后另行披露相关增持安排</w:t>
      </w:r>
      <w:r>
        <w:rPr>
          <w:rFonts w:ascii="仿宋" w:eastAsia="仿宋" w:hAnsi="仿宋" w:cs="仿宋" w:hint="eastAsia"/>
          <w:spacing w:val="-2"/>
          <w:sz w:val="32"/>
          <w:szCs w:val="32"/>
          <w:lang w:eastAsia="zh-CN"/>
        </w:rPr>
        <w:t>。</w:t>
      </w:r>
    </w:p>
    <w:p w:rsidR="0004777D" w:rsidRDefault="00247C86">
      <w:pPr>
        <w:pStyle w:val="a3"/>
        <w:spacing w:before="230" w:line="600" w:lineRule="exact"/>
        <w:jc w:val="both"/>
        <w:outlineLvl w:val="0"/>
        <w:rPr>
          <w:rFonts w:ascii="楷体" w:eastAsia="楷体" w:hAnsi="楷体" w:cs="楷体"/>
          <w:sz w:val="32"/>
          <w:szCs w:val="32"/>
        </w:rPr>
      </w:pPr>
      <w:r>
        <w:rPr>
          <w:rFonts w:ascii="楷体" w:eastAsia="楷体" w:hAnsi="楷体" w:cs="楷体" w:hint="eastAsia"/>
          <w:spacing w:val="-5"/>
          <w:sz w:val="32"/>
          <w:szCs w:val="32"/>
        </w:rPr>
        <w:t>三、本次权益变动所需履行的相关决策程序</w:t>
      </w:r>
    </w:p>
    <w:p w:rsidR="0004777D" w:rsidRDefault="00247C86">
      <w:pPr>
        <w:pStyle w:val="a3"/>
        <w:spacing w:before="228" w:line="600" w:lineRule="exact"/>
        <w:ind w:firstLineChars="200" w:firstLine="640"/>
        <w:jc w:val="both"/>
        <w:rPr>
          <w:rFonts w:ascii="仿宋" w:eastAsia="仿宋" w:hAnsi="仿宋" w:cs="仿宋"/>
          <w:spacing w:val="-1"/>
          <w:sz w:val="32"/>
          <w:szCs w:val="32"/>
        </w:rPr>
      </w:pPr>
      <w:r>
        <w:rPr>
          <w:rFonts w:ascii="仿宋" w:eastAsia="仿宋" w:hAnsi="仿宋" w:cs="仿宋" w:hint="eastAsia"/>
          <w:sz w:val="32"/>
          <w:szCs w:val="32"/>
        </w:rPr>
        <w:t>信息披露义务人确认，本次权益变动已依法取</w:t>
      </w:r>
      <w:r>
        <w:rPr>
          <w:rFonts w:ascii="仿宋" w:eastAsia="仿宋" w:hAnsi="仿宋" w:cs="仿宋" w:hint="eastAsia"/>
          <w:spacing w:val="-1"/>
          <w:sz w:val="32"/>
          <w:szCs w:val="32"/>
        </w:rPr>
        <w:t>得了必要的决策程序。</w:t>
      </w:r>
    </w:p>
    <w:p w:rsidR="0004777D" w:rsidRDefault="00247C86">
      <w:pPr>
        <w:pStyle w:val="a3"/>
        <w:spacing w:before="91" w:line="600" w:lineRule="exact"/>
        <w:ind w:left="2773"/>
        <w:rPr>
          <w:rFonts w:ascii="Arial"/>
          <w:sz w:val="21"/>
        </w:rPr>
      </w:pPr>
      <w:bookmarkStart w:id="2" w:name="bookmark4"/>
      <w:bookmarkEnd w:id="2"/>
      <w:r>
        <w:rPr>
          <w:rFonts w:ascii="黑体" w:eastAsia="黑体" w:hAnsi="黑体" w:cs="黑体" w:hint="eastAsia"/>
          <w:spacing w:val="-1"/>
          <w:sz w:val="32"/>
          <w:szCs w:val="32"/>
        </w:rPr>
        <w:t>第三节</w:t>
      </w:r>
      <w:r>
        <w:rPr>
          <w:rFonts w:ascii="黑体" w:eastAsia="黑体" w:hAnsi="黑体" w:cs="黑体" w:hint="eastAsia"/>
          <w:spacing w:val="-1"/>
          <w:sz w:val="32"/>
          <w:szCs w:val="32"/>
        </w:rPr>
        <w:t xml:space="preserve">  </w:t>
      </w:r>
      <w:r>
        <w:rPr>
          <w:rFonts w:ascii="黑体" w:eastAsia="黑体" w:hAnsi="黑体" w:cs="黑体" w:hint="eastAsia"/>
          <w:spacing w:val="-1"/>
          <w:sz w:val="32"/>
          <w:szCs w:val="32"/>
        </w:rPr>
        <w:t>权益变动方式</w:t>
      </w:r>
    </w:p>
    <w:p w:rsidR="0004777D" w:rsidRDefault="00247C86">
      <w:pPr>
        <w:pStyle w:val="a3"/>
        <w:spacing w:before="78" w:line="600" w:lineRule="exact"/>
        <w:ind w:left="27"/>
        <w:outlineLvl w:val="0"/>
        <w:rPr>
          <w:rFonts w:ascii="楷体" w:eastAsia="楷体" w:hAnsi="楷体" w:cs="楷体"/>
          <w:sz w:val="32"/>
          <w:szCs w:val="32"/>
        </w:rPr>
      </w:pPr>
      <w:r>
        <w:rPr>
          <w:rFonts w:ascii="楷体" w:eastAsia="楷体" w:hAnsi="楷体" w:cs="楷体" w:hint="eastAsia"/>
          <w:sz w:val="32"/>
          <w:szCs w:val="32"/>
        </w:rPr>
        <w:t>一、持有本基金份额达到</w:t>
      </w:r>
      <w:r>
        <w:rPr>
          <w:rFonts w:ascii="楷体" w:eastAsia="楷体" w:hAnsi="楷体" w:cs="楷体" w:hint="eastAsia"/>
          <w:b/>
          <w:bCs/>
          <w:sz w:val="32"/>
          <w:szCs w:val="32"/>
        </w:rPr>
        <w:t>10%</w:t>
      </w:r>
      <w:r>
        <w:rPr>
          <w:rFonts w:ascii="楷体" w:eastAsia="楷体" w:hAnsi="楷体" w:cs="楷体" w:hint="eastAsia"/>
          <w:sz w:val="32"/>
          <w:szCs w:val="32"/>
        </w:rPr>
        <w:t>的时间及方式、资金来源</w:t>
      </w:r>
    </w:p>
    <w:p w:rsidR="0004777D" w:rsidRDefault="00247C86">
      <w:pPr>
        <w:pStyle w:val="a3"/>
        <w:spacing w:before="211" w:line="600" w:lineRule="exact"/>
        <w:ind w:right="9" w:firstLineChars="200" w:firstLine="656"/>
        <w:jc w:val="both"/>
        <w:rPr>
          <w:rFonts w:ascii="仿宋" w:eastAsia="仿宋" w:hAnsi="仿宋" w:cs="仿宋"/>
          <w:sz w:val="32"/>
          <w:szCs w:val="32"/>
        </w:rPr>
      </w:pPr>
      <w:r>
        <w:rPr>
          <w:rFonts w:ascii="仿宋" w:eastAsia="仿宋" w:hAnsi="仿宋" w:cs="仿宋" w:hint="eastAsia"/>
          <w:spacing w:val="4"/>
          <w:sz w:val="32"/>
          <w:szCs w:val="32"/>
        </w:rPr>
        <w:t>信息披露义务人以自有资金于本基金首次发售时通过战略配售方式认购本</w:t>
      </w:r>
      <w:r>
        <w:rPr>
          <w:rFonts w:ascii="仿宋" w:eastAsia="仿宋" w:hAnsi="仿宋" w:cs="仿宋" w:hint="eastAsia"/>
          <w:spacing w:val="-4"/>
          <w:sz w:val="32"/>
          <w:szCs w:val="32"/>
        </w:rPr>
        <w:t>基金总份额的</w:t>
      </w:r>
      <w:r>
        <w:rPr>
          <w:rFonts w:ascii="仿宋" w:eastAsia="仿宋" w:hAnsi="仿宋" w:cs="仿宋" w:hint="eastAsia"/>
          <w:spacing w:val="-4"/>
          <w:sz w:val="32"/>
          <w:szCs w:val="32"/>
        </w:rPr>
        <w:t>3</w:t>
      </w:r>
      <w:r>
        <w:rPr>
          <w:rFonts w:ascii="仿宋" w:eastAsia="仿宋" w:hAnsi="仿宋" w:cs="仿宋" w:hint="eastAsia"/>
          <w:spacing w:val="-4"/>
          <w:sz w:val="32"/>
          <w:szCs w:val="32"/>
          <w:lang w:eastAsia="zh-CN"/>
        </w:rPr>
        <w:t>3.34</w:t>
      </w:r>
      <w:r>
        <w:rPr>
          <w:rFonts w:ascii="仿宋" w:eastAsia="仿宋" w:hAnsi="仿宋" w:cs="仿宋" w:hint="eastAsia"/>
          <w:spacing w:val="-4"/>
          <w:sz w:val="32"/>
          <w:szCs w:val="32"/>
        </w:rPr>
        <w:t>%</w:t>
      </w:r>
      <w:r>
        <w:rPr>
          <w:rFonts w:ascii="仿宋" w:eastAsia="仿宋" w:hAnsi="仿宋" w:cs="仿宋" w:hint="eastAsia"/>
          <w:spacing w:val="-4"/>
          <w:sz w:val="32"/>
          <w:szCs w:val="32"/>
        </w:rPr>
        <w:t>，本基金基金合同于</w:t>
      </w:r>
      <w:r>
        <w:rPr>
          <w:rFonts w:ascii="仿宋" w:eastAsia="仿宋" w:hAnsi="仿宋" w:cs="仿宋" w:hint="eastAsia"/>
          <w:spacing w:val="-55"/>
          <w:sz w:val="32"/>
          <w:szCs w:val="32"/>
          <w:lang w:eastAsia="zh-CN"/>
        </w:rPr>
        <w:t>2021</w:t>
      </w:r>
      <w:r>
        <w:rPr>
          <w:rFonts w:ascii="仿宋" w:eastAsia="仿宋" w:hAnsi="仿宋" w:cs="仿宋" w:hint="eastAsia"/>
          <w:spacing w:val="-4"/>
          <w:sz w:val="32"/>
          <w:szCs w:val="32"/>
        </w:rPr>
        <w:t>年</w:t>
      </w:r>
      <w:r>
        <w:rPr>
          <w:rFonts w:ascii="仿宋" w:eastAsia="仿宋" w:hAnsi="仿宋" w:cs="仿宋" w:hint="eastAsia"/>
          <w:spacing w:val="-4"/>
          <w:sz w:val="32"/>
          <w:szCs w:val="32"/>
          <w:lang w:eastAsia="zh-CN"/>
        </w:rPr>
        <w:t>12</w:t>
      </w:r>
      <w:r>
        <w:rPr>
          <w:rFonts w:ascii="仿宋" w:eastAsia="仿宋" w:hAnsi="仿宋" w:cs="仿宋" w:hint="eastAsia"/>
          <w:spacing w:val="-4"/>
          <w:sz w:val="32"/>
          <w:szCs w:val="32"/>
        </w:rPr>
        <w:t>月</w:t>
      </w:r>
      <w:r>
        <w:rPr>
          <w:rFonts w:ascii="仿宋" w:eastAsia="仿宋" w:hAnsi="仿宋" w:cs="仿宋" w:hint="eastAsia"/>
          <w:spacing w:val="-51"/>
          <w:sz w:val="32"/>
          <w:szCs w:val="32"/>
          <w:lang w:eastAsia="zh-CN"/>
        </w:rPr>
        <w:t>3</w:t>
      </w:r>
      <w:r>
        <w:rPr>
          <w:rFonts w:ascii="仿宋" w:eastAsia="仿宋" w:hAnsi="仿宋" w:cs="仿宋" w:hint="eastAsia"/>
          <w:spacing w:val="-4"/>
          <w:sz w:val="32"/>
          <w:szCs w:val="32"/>
        </w:rPr>
        <w:t>日生效。</w:t>
      </w:r>
    </w:p>
    <w:p w:rsidR="0004777D" w:rsidRDefault="00247C86">
      <w:pPr>
        <w:pStyle w:val="a3"/>
        <w:spacing w:before="230" w:line="600" w:lineRule="exact"/>
        <w:ind w:left="27"/>
        <w:outlineLvl w:val="0"/>
        <w:rPr>
          <w:rFonts w:ascii="楷体" w:eastAsia="楷体" w:hAnsi="楷体" w:cs="楷体"/>
          <w:sz w:val="32"/>
          <w:szCs w:val="32"/>
        </w:rPr>
      </w:pPr>
      <w:r>
        <w:rPr>
          <w:rFonts w:ascii="楷体" w:eastAsia="楷体" w:hAnsi="楷体" w:cs="楷体" w:hint="eastAsia"/>
          <w:spacing w:val="-8"/>
          <w:sz w:val="32"/>
          <w:szCs w:val="32"/>
        </w:rPr>
        <w:t>二、</w:t>
      </w:r>
      <w:r>
        <w:rPr>
          <w:rFonts w:ascii="楷体" w:eastAsia="楷体" w:hAnsi="楷体" w:cs="楷体" w:hint="eastAsia"/>
          <w:spacing w:val="-15"/>
          <w:sz w:val="32"/>
          <w:szCs w:val="32"/>
        </w:rPr>
        <w:t xml:space="preserve"> </w:t>
      </w:r>
      <w:r>
        <w:rPr>
          <w:rFonts w:ascii="楷体" w:eastAsia="楷体" w:hAnsi="楷体" w:cs="楷体" w:hint="eastAsia"/>
          <w:spacing w:val="-8"/>
          <w:sz w:val="32"/>
          <w:szCs w:val="32"/>
        </w:rPr>
        <w:t>持有本基金份额的情况</w:t>
      </w:r>
    </w:p>
    <w:p w:rsidR="0004777D" w:rsidRDefault="00247C86">
      <w:pPr>
        <w:pStyle w:val="a3"/>
        <w:spacing w:before="232" w:line="600" w:lineRule="exact"/>
        <w:ind w:right="12" w:firstLineChars="200" w:firstLine="624"/>
        <w:jc w:val="both"/>
        <w:rPr>
          <w:rFonts w:ascii="仿宋" w:eastAsia="仿宋" w:hAnsi="仿宋" w:cs="仿宋"/>
          <w:sz w:val="32"/>
          <w:szCs w:val="32"/>
        </w:rPr>
      </w:pPr>
      <w:r>
        <w:rPr>
          <w:rFonts w:ascii="仿宋" w:eastAsia="仿宋" w:hAnsi="仿宋" w:cs="仿宋" w:hint="eastAsia"/>
          <w:spacing w:val="-4"/>
          <w:sz w:val="32"/>
          <w:szCs w:val="32"/>
        </w:rPr>
        <w:t>本次权益变动前，信息披露义务人持有本基金份额</w:t>
      </w:r>
      <w:r>
        <w:rPr>
          <w:rFonts w:ascii="仿宋" w:eastAsia="仿宋" w:hAnsi="仿宋" w:cs="仿宋" w:hint="eastAsia"/>
          <w:spacing w:val="-30"/>
          <w:sz w:val="32"/>
          <w:szCs w:val="32"/>
        </w:rPr>
        <w:t xml:space="preserve"> </w:t>
      </w:r>
      <w:r>
        <w:rPr>
          <w:rFonts w:ascii="仿宋" w:eastAsia="仿宋" w:hAnsi="仿宋" w:cs="仿宋" w:hint="eastAsia"/>
          <w:spacing w:val="-4"/>
          <w:sz w:val="32"/>
          <w:szCs w:val="32"/>
          <w:lang w:eastAsia="zh-CN"/>
        </w:rPr>
        <w:t>300</w:t>
      </w:r>
      <w:r>
        <w:rPr>
          <w:rFonts w:ascii="仿宋" w:eastAsia="仿宋" w:hAnsi="仿宋" w:cs="仿宋" w:hint="eastAsia"/>
          <w:spacing w:val="-4"/>
          <w:sz w:val="32"/>
          <w:szCs w:val="32"/>
        </w:rPr>
        <w:t>,0</w:t>
      </w:r>
      <w:r>
        <w:rPr>
          <w:rFonts w:ascii="仿宋" w:eastAsia="仿宋" w:hAnsi="仿宋" w:cs="仿宋" w:hint="eastAsia"/>
          <w:spacing w:val="-4"/>
          <w:sz w:val="32"/>
          <w:szCs w:val="32"/>
          <w:lang w:eastAsia="zh-CN"/>
        </w:rPr>
        <w:t>6</w:t>
      </w:r>
      <w:r>
        <w:rPr>
          <w:rFonts w:ascii="仿宋" w:eastAsia="仿宋" w:hAnsi="仿宋" w:cs="仿宋" w:hint="eastAsia"/>
          <w:spacing w:val="-4"/>
          <w:sz w:val="32"/>
          <w:szCs w:val="32"/>
        </w:rPr>
        <w:t>0,000</w:t>
      </w:r>
      <w:r>
        <w:rPr>
          <w:rFonts w:ascii="仿宋" w:eastAsia="仿宋" w:hAnsi="仿宋" w:cs="仿宋" w:hint="eastAsia"/>
          <w:spacing w:val="-4"/>
          <w:sz w:val="32"/>
          <w:szCs w:val="32"/>
        </w:rPr>
        <w:t>份</w:t>
      </w:r>
      <w:r>
        <w:rPr>
          <w:rFonts w:ascii="仿宋" w:eastAsia="仿宋" w:hAnsi="仿宋" w:cs="仿宋" w:hint="eastAsia"/>
          <w:spacing w:val="-4"/>
          <w:sz w:val="32"/>
          <w:szCs w:val="32"/>
          <w:lang w:eastAsia="zh-CN"/>
        </w:rPr>
        <w:t>，</w:t>
      </w:r>
      <w:r>
        <w:rPr>
          <w:rFonts w:ascii="仿宋" w:eastAsia="仿宋" w:hAnsi="仿宋" w:cs="仿宋" w:hint="eastAsia"/>
          <w:spacing w:val="-4"/>
          <w:sz w:val="32"/>
          <w:szCs w:val="32"/>
        </w:rPr>
        <w:t>占基金</w:t>
      </w:r>
      <w:r>
        <w:rPr>
          <w:rFonts w:ascii="仿宋" w:eastAsia="仿宋" w:hAnsi="仿宋" w:cs="仿宋" w:hint="eastAsia"/>
          <w:sz w:val="32"/>
          <w:szCs w:val="32"/>
        </w:rPr>
        <w:t>总份额的</w:t>
      </w:r>
      <w:r>
        <w:rPr>
          <w:rFonts w:ascii="仿宋" w:eastAsia="仿宋" w:hAnsi="仿宋" w:cs="仿宋" w:hint="eastAsia"/>
          <w:sz w:val="32"/>
          <w:szCs w:val="32"/>
        </w:rPr>
        <w:t>3</w:t>
      </w:r>
      <w:r>
        <w:rPr>
          <w:rFonts w:ascii="仿宋" w:eastAsia="仿宋" w:hAnsi="仿宋" w:cs="仿宋" w:hint="eastAsia"/>
          <w:sz w:val="32"/>
          <w:szCs w:val="32"/>
          <w:lang w:eastAsia="zh-CN"/>
        </w:rPr>
        <w:t>3.34</w:t>
      </w:r>
      <w:r>
        <w:rPr>
          <w:rFonts w:ascii="仿宋" w:eastAsia="仿宋" w:hAnsi="仿宋" w:cs="仿宋" w:hint="eastAsia"/>
          <w:sz w:val="32"/>
          <w:szCs w:val="32"/>
        </w:rPr>
        <w:t>%</w:t>
      </w:r>
      <w:r>
        <w:rPr>
          <w:rFonts w:ascii="仿宋" w:eastAsia="仿宋" w:hAnsi="仿宋" w:cs="仿宋" w:hint="eastAsia"/>
          <w:spacing w:val="-24"/>
          <w:sz w:val="32"/>
          <w:szCs w:val="32"/>
        </w:rPr>
        <w:t xml:space="preserve"> </w:t>
      </w:r>
      <w:r>
        <w:rPr>
          <w:rFonts w:ascii="仿宋" w:eastAsia="仿宋" w:hAnsi="仿宋" w:cs="仿宋" w:hint="eastAsia"/>
          <w:sz w:val="32"/>
          <w:szCs w:val="32"/>
        </w:rPr>
        <w:t>，其中基金份额发售总量的</w:t>
      </w:r>
      <w:r>
        <w:rPr>
          <w:rFonts w:ascii="仿宋" w:eastAsia="仿宋" w:hAnsi="仿宋" w:cs="仿宋" w:hint="eastAsia"/>
          <w:sz w:val="32"/>
          <w:szCs w:val="32"/>
        </w:rPr>
        <w:t>20%</w:t>
      </w:r>
      <w:r>
        <w:rPr>
          <w:rFonts w:ascii="仿宋" w:eastAsia="仿宋" w:hAnsi="仿宋" w:cs="仿宋" w:hint="eastAsia"/>
          <w:sz w:val="32"/>
          <w:szCs w:val="32"/>
        </w:rPr>
        <w:t>持有期自上市之日起不少于</w:t>
      </w:r>
      <w:r>
        <w:rPr>
          <w:rFonts w:ascii="仿宋" w:eastAsia="仿宋" w:hAnsi="仿宋" w:cs="仿宋" w:hint="eastAsia"/>
          <w:spacing w:val="-1"/>
          <w:sz w:val="32"/>
          <w:szCs w:val="32"/>
        </w:rPr>
        <w:t>60</w:t>
      </w:r>
      <w:r>
        <w:rPr>
          <w:rFonts w:ascii="仿宋" w:eastAsia="仿宋" w:hAnsi="仿宋" w:cs="仿宋" w:hint="eastAsia"/>
          <w:spacing w:val="-1"/>
          <w:sz w:val="32"/>
          <w:szCs w:val="32"/>
        </w:rPr>
        <w:t>个月，超过</w:t>
      </w:r>
      <w:r>
        <w:rPr>
          <w:rFonts w:ascii="仿宋" w:eastAsia="仿宋" w:hAnsi="仿宋" w:cs="仿宋" w:hint="eastAsia"/>
          <w:spacing w:val="-1"/>
          <w:sz w:val="32"/>
          <w:szCs w:val="32"/>
        </w:rPr>
        <w:t>20%</w:t>
      </w:r>
      <w:r>
        <w:rPr>
          <w:rFonts w:ascii="仿宋" w:eastAsia="仿宋" w:hAnsi="仿宋" w:cs="仿宋" w:hint="eastAsia"/>
          <w:spacing w:val="-1"/>
          <w:sz w:val="32"/>
          <w:szCs w:val="32"/>
        </w:rPr>
        <w:t>部分持有期自上市之日起不少于</w:t>
      </w:r>
      <w:r>
        <w:rPr>
          <w:rFonts w:ascii="仿宋" w:eastAsia="仿宋" w:hAnsi="仿宋" w:cs="仿宋" w:hint="eastAsia"/>
          <w:spacing w:val="-1"/>
          <w:sz w:val="32"/>
          <w:szCs w:val="32"/>
        </w:rPr>
        <w:t>36</w:t>
      </w:r>
      <w:r>
        <w:rPr>
          <w:rFonts w:ascii="仿宋" w:eastAsia="仿宋" w:hAnsi="仿宋" w:cs="仿宋" w:hint="eastAsia"/>
          <w:spacing w:val="-1"/>
          <w:sz w:val="32"/>
          <w:szCs w:val="32"/>
        </w:rPr>
        <w:t>个月。</w:t>
      </w:r>
    </w:p>
    <w:p w:rsidR="0004777D" w:rsidRDefault="00247C86">
      <w:pPr>
        <w:pStyle w:val="a3"/>
        <w:spacing w:before="226" w:line="600" w:lineRule="exact"/>
        <w:ind w:right="12" w:firstLineChars="200" w:firstLine="616"/>
        <w:jc w:val="both"/>
        <w:rPr>
          <w:rFonts w:ascii="仿宋" w:eastAsia="仿宋" w:hAnsi="仿宋" w:cs="仿宋"/>
          <w:sz w:val="32"/>
          <w:szCs w:val="32"/>
        </w:rPr>
      </w:pPr>
      <w:r>
        <w:rPr>
          <w:rFonts w:ascii="仿宋" w:eastAsia="仿宋" w:hAnsi="仿宋" w:cs="仿宋" w:hint="eastAsia"/>
          <w:spacing w:val="-6"/>
          <w:sz w:val="32"/>
          <w:szCs w:val="32"/>
        </w:rPr>
        <w:t>本次权益变动后，信息披露义务人</w:t>
      </w:r>
      <w:r>
        <w:rPr>
          <w:rFonts w:ascii="仿宋" w:eastAsia="仿宋" w:hAnsi="仿宋" w:cs="仿宋" w:hint="eastAsia"/>
          <w:spacing w:val="-6"/>
          <w:sz w:val="32"/>
          <w:szCs w:val="32"/>
          <w:lang w:eastAsia="zh-CN"/>
        </w:rPr>
        <w:t>持有本基金份额</w:t>
      </w:r>
      <w:r>
        <w:rPr>
          <w:rFonts w:ascii="仿宋" w:eastAsia="仿宋" w:hAnsi="仿宋" w:cs="仿宋" w:hint="eastAsia"/>
          <w:spacing w:val="-6"/>
          <w:sz w:val="32"/>
          <w:szCs w:val="32"/>
          <w:lang w:eastAsia="zh-CN"/>
        </w:rPr>
        <w:t>322,714,548</w:t>
      </w:r>
      <w:r>
        <w:rPr>
          <w:rFonts w:ascii="仿宋" w:eastAsia="仿宋" w:hAnsi="仿宋" w:cs="仿宋" w:hint="eastAsia"/>
          <w:spacing w:val="-6"/>
          <w:sz w:val="32"/>
          <w:szCs w:val="32"/>
          <w:lang w:eastAsia="zh-CN"/>
        </w:rPr>
        <w:t>份，占本基金份额的</w:t>
      </w:r>
      <w:r>
        <w:rPr>
          <w:rFonts w:ascii="仿宋" w:eastAsia="仿宋" w:hAnsi="仿宋" w:cs="仿宋" w:hint="eastAsia"/>
          <w:spacing w:val="-6"/>
          <w:sz w:val="32"/>
          <w:szCs w:val="32"/>
          <w:lang w:eastAsia="zh-CN"/>
        </w:rPr>
        <w:t>35.86%</w:t>
      </w:r>
      <w:r>
        <w:rPr>
          <w:rFonts w:ascii="仿宋" w:eastAsia="仿宋" w:hAnsi="仿宋" w:cs="仿宋" w:hint="eastAsia"/>
          <w:spacing w:val="-6"/>
          <w:sz w:val="32"/>
          <w:szCs w:val="32"/>
          <w:lang w:eastAsia="zh-CN"/>
        </w:rPr>
        <w:t>；</w:t>
      </w:r>
      <w:r>
        <w:rPr>
          <w:rFonts w:ascii="仿宋" w:eastAsia="仿宋" w:hAnsi="仿宋" w:cs="仿宋" w:hint="eastAsia"/>
          <w:spacing w:val="-6"/>
          <w:sz w:val="32"/>
          <w:szCs w:val="32"/>
        </w:rPr>
        <w:t>信息披露义务人一致行动人持有本基金份额</w:t>
      </w:r>
      <w:r>
        <w:rPr>
          <w:rFonts w:ascii="仿宋" w:eastAsia="仿宋" w:hAnsi="仿宋" w:cs="仿宋" w:hint="eastAsia"/>
          <w:spacing w:val="-6"/>
          <w:sz w:val="32"/>
          <w:szCs w:val="32"/>
          <w:lang w:eastAsia="zh-CN"/>
        </w:rPr>
        <w:t>22,654,497</w:t>
      </w:r>
      <w:r>
        <w:rPr>
          <w:rFonts w:ascii="仿宋" w:eastAsia="仿宋" w:hAnsi="仿宋" w:cs="仿宋" w:hint="eastAsia"/>
          <w:spacing w:val="-1"/>
          <w:sz w:val="32"/>
          <w:szCs w:val="32"/>
        </w:rPr>
        <w:t>份，占本基金总份额的</w:t>
      </w:r>
      <w:r>
        <w:rPr>
          <w:rFonts w:ascii="仿宋" w:eastAsia="仿宋" w:hAnsi="仿宋" w:cs="仿宋" w:hint="eastAsia"/>
          <w:spacing w:val="-26"/>
          <w:sz w:val="32"/>
          <w:szCs w:val="32"/>
          <w:lang w:eastAsia="zh-CN"/>
        </w:rPr>
        <w:t>2.52</w:t>
      </w:r>
      <w:r>
        <w:rPr>
          <w:rFonts w:ascii="仿宋" w:eastAsia="仿宋" w:hAnsi="仿宋" w:cs="仿宋" w:hint="eastAsia"/>
          <w:spacing w:val="-1"/>
          <w:sz w:val="32"/>
          <w:szCs w:val="32"/>
        </w:rPr>
        <w:t>%</w:t>
      </w:r>
      <w:r>
        <w:rPr>
          <w:rFonts w:ascii="仿宋" w:eastAsia="仿宋" w:hAnsi="仿宋" w:cs="仿宋" w:hint="eastAsia"/>
          <w:spacing w:val="-1"/>
          <w:sz w:val="32"/>
          <w:szCs w:val="32"/>
          <w:lang w:eastAsia="zh-CN"/>
        </w:rPr>
        <w:t>。</w:t>
      </w:r>
      <w:r>
        <w:rPr>
          <w:rFonts w:ascii="仿宋" w:eastAsia="仿宋" w:hAnsi="仿宋" w:cs="仿宋" w:hint="eastAsia"/>
          <w:spacing w:val="-6"/>
          <w:sz w:val="32"/>
          <w:szCs w:val="32"/>
        </w:rPr>
        <w:t>信息披露义务人及其一致行动人</w:t>
      </w:r>
      <w:r>
        <w:rPr>
          <w:rFonts w:ascii="仿宋" w:eastAsia="仿宋" w:hAnsi="仿宋" w:cs="仿宋" w:hint="eastAsia"/>
          <w:spacing w:val="-1"/>
          <w:sz w:val="32"/>
          <w:szCs w:val="32"/>
        </w:rPr>
        <w:t>合计持有本基金份额</w:t>
      </w:r>
      <w:r>
        <w:rPr>
          <w:rFonts w:ascii="仿宋" w:eastAsia="仿宋" w:hAnsi="仿宋" w:cs="仿宋" w:hint="eastAsia"/>
          <w:spacing w:val="-32"/>
          <w:sz w:val="32"/>
          <w:szCs w:val="32"/>
          <w:lang w:eastAsia="zh-CN"/>
        </w:rPr>
        <w:t>345</w:t>
      </w:r>
      <w:r>
        <w:rPr>
          <w:rFonts w:ascii="仿宋" w:eastAsia="仿宋" w:hAnsi="仿宋" w:cs="仿宋" w:hint="eastAsia"/>
          <w:spacing w:val="-1"/>
          <w:sz w:val="32"/>
          <w:szCs w:val="32"/>
        </w:rPr>
        <w:t>,</w:t>
      </w:r>
      <w:r>
        <w:rPr>
          <w:rFonts w:ascii="仿宋" w:eastAsia="仿宋" w:hAnsi="仿宋" w:cs="仿宋" w:hint="eastAsia"/>
          <w:spacing w:val="-1"/>
          <w:sz w:val="32"/>
          <w:szCs w:val="32"/>
          <w:lang w:eastAsia="zh-CN"/>
        </w:rPr>
        <w:t>369,045</w:t>
      </w:r>
      <w:r>
        <w:rPr>
          <w:rFonts w:ascii="仿宋" w:eastAsia="仿宋" w:hAnsi="仿宋" w:cs="仿宋" w:hint="eastAsia"/>
          <w:spacing w:val="-1"/>
          <w:sz w:val="32"/>
          <w:szCs w:val="32"/>
        </w:rPr>
        <w:t>份</w:t>
      </w:r>
      <w:r>
        <w:rPr>
          <w:rFonts w:ascii="仿宋" w:eastAsia="仿宋" w:hAnsi="仿宋" w:cs="仿宋" w:hint="eastAsia"/>
          <w:spacing w:val="-2"/>
          <w:sz w:val="32"/>
          <w:szCs w:val="32"/>
        </w:rPr>
        <w:t>，占本基金总份额的</w:t>
      </w:r>
      <w:r>
        <w:rPr>
          <w:rFonts w:ascii="仿宋" w:eastAsia="仿宋" w:hAnsi="仿宋" w:cs="仿宋" w:hint="eastAsia"/>
          <w:spacing w:val="-29"/>
          <w:sz w:val="32"/>
          <w:szCs w:val="32"/>
          <w:lang w:eastAsia="zh-CN"/>
        </w:rPr>
        <w:t>38.37</w:t>
      </w:r>
      <w:r>
        <w:rPr>
          <w:rFonts w:ascii="仿宋" w:eastAsia="仿宋" w:hAnsi="仿宋" w:cs="仿宋" w:hint="eastAsia"/>
          <w:spacing w:val="-2"/>
          <w:sz w:val="32"/>
          <w:szCs w:val="32"/>
        </w:rPr>
        <w:t>%</w:t>
      </w:r>
      <w:r>
        <w:rPr>
          <w:rFonts w:ascii="仿宋" w:eastAsia="仿宋" w:hAnsi="仿宋" w:cs="仿宋" w:hint="eastAsia"/>
          <w:spacing w:val="-2"/>
          <w:sz w:val="32"/>
          <w:szCs w:val="32"/>
          <w:lang w:eastAsia="zh-CN"/>
        </w:rPr>
        <w:t>。</w:t>
      </w:r>
      <w:r>
        <w:rPr>
          <w:rFonts w:ascii="仿宋" w:eastAsia="仿宋" w:hAnsi="仿宋" w:cs="仿宋" w:hint="eastAsia"/>
          <w:spacing w:val="-2"/>
          <w:sz w:val="32"/>
          <w:szCs w:val="32"/>
        </w:rPr>
        <w:t>信息披露义务人</w:t>
      </w:r>
      <w:r>
        <w:rPr>
          <w:rFonts w:ascii="仿宋" w:eastAsia="仿宋" w:hAnsi="仿宋" w:cs="仿宋" w:hint="eastAsia"/>
          <w:spacing w:val="-2"/>
          <w:sz w:val="32"/>
          <w:szCs w:val="32"/>
          <w:lang w:eastAsia="zh-CN"/>
        </w:rPr>
        <w:t>、</w:t>
      </w:r>
      <w:r>
        <w:rPr>
          <w:rFonts w:ascii="仿宋" w:eastAsia="仿宋" w:hAnsi="仿宋" w:cs="仿宋" w:hint="eastAsia"/>
          <w:spacing w:val="-6"/>
          <w:sz w:val="32"/>
          <w:szCs w:val="32"/>
        </w:rPr>
        <w:t>信息披露义务人</w:t>
      </w:r>
      <w:r>
        <w:rPr>
          <w:rFonts w:ascii="仿宋" w:eastAsia="仿宋" w:hAnsi="仿宋" w:cs="仿宋" w:hint="eastAsia"/>
          <w:spacing w:val="-2"/>
          <w:sz w:val="32"/>
          <w:szCs w:val="32"/>
        </w:rPr>
        <w:t>一致行动人增持的基金份额均</w:t>
      </w:r>
      <w:r>
        <w:rPr>
          <w:rFonts w:ascii="仿宋" w:eastAsia="仿宋" w:hAnsi="仿宋" w:cs="仿宋" w:hint="eastAsia"/>
          <w:spacing w:val="-3"/>
          <w:sz w:val="32"/>
          <w:szCs w:val="32"/>
        </w:rPr>
        <w:t>为本基金场</w:t>
      </w:r>
      <w:r>
        <w:rPr>
          <w:rFonts w:ascii="仿宋" w:eastAsia="仿宋" w:hAnsi="仿宋" w:cs="仿宋" w:hint="eastAsia"/>
          <w:spacing w:val="-7"/>
          <w:sz w:val="32"/>
          <w:szCs w:val="32"/>
        </w:rPr>
        <w:t>内流通份额。</w:t>
      </w:r>
    </w:p>
    <w:p w:rsidR="0004777D" w:rsidRDefault="00247C86">
      <w:pPr>
        <w:pStyle w:val="a3"/>
        <w:spacing w:before="228" w:line="600" w:lineRule="exact"/>
        <w:ind w:left="23"/>
        <w:outlineLvl w:val="0"/>
        <w:rPr>
          <w:rFonts w:ascii="楷体" w:eastAsia="楷体" w:hAnsi="楷体" w:cs="楷体"/>
          <w:sz w:val="32"/>
          <w:szCs w:val="32"/>
        </w:rPr>
      </w:pPr>
      <w:r>
        <w:rPr>
          <w:rFonts w:ascii="楷体" w:eastAsia="楷体" w:hAnsi="楷体" w:cs="楷体" w:hint="eastAsia"/>
          <w:spacing w:val="-4"/>
          <w:sz w:val="32"/>
          <w:szCs w:val="32"/>
        </w:rPr>
        <w:t>三、</w:t>
      </w:r>
      <w:r>
        <w:rPr>
          <w:rFonts w:ascii="楷体" w:eastAsia="楷体" w:hAnsi="楷体" w:cs="楷体" w:hint="eastAsia"/>
          <w:spacing w:val="-20"/>
          <w:sz w:val="32"/>
          <w:szCs w:val="32"/>
        </w:rPr>
        <w:t xml:space="preserve"> </w:t>
      </w:r>
      <w:r>
        <w:rPr>
          <w:rFonts w:ascii="楷体" w:eastAsia="楷体" w:hAnsi="楷体" w:cs="楷体" w:hint="eastAsia"/>
          <w:spacing w:val="-4"/>
          <w:sz w:val="32"/>
          <w:szCs w:val="32"/>
        </w:rPr>
        <w:t>本次权益变动本基金份额的权利限制情况</w:t>
      </w:r>
    </w:p>
    <w:p w:rsidR="0004777D" w:rsidRDefault="00247C86">
      <w:pPr>
        <w:pStyle w:val="a3"/>
        <w:spacing w:before="232" w:line="600" w:lineRule="exact"/>
        <w:ind w:firstLineChars="200" w:firstLine="632"/>
        <w:rPr>
          <w:rFonts w:ascii="Arial" w:eastAsia="仿宋"/>
          <w:sz w:val="21"/>
          <w:lang w:eastAsia="zh-CN"/>
        </w:rPr>
      </w:pPr>
      <w:r>
        <w:rPr>
          <w:rFonts w:ascii="仿宋" w:eastAsia="仿宋" w:hAnsi="仿宋" w:cs="仿宋" w:hint="eastAsia"/>
          <w:spacing w:val="-2"/>
          <w:sz w:val="32"/>
          <w:szCs w:val="32"/>
        </w:rPr>
        <w:t>本次权益变动中的相关基金份额不存在被质押、冻结的情形</w:t>
      </w:r>
      <w:r>
        <w:rPr>
          <w:rFonts w:ascii="仿宋" w:eastAsia="仿宋" w:hAnsi="仿宋" w:cs="仿宋" w:hint="eastAsia"/>
          <w:spacing w:val="-2"/>
          <w:sz w:val="32"/>
          <w:szCs w:val="32"/>
          <w:lang w:eastAsia="zh-CN"/>
        </w:rPr>
        <w:t>。</w:t>
      </w:r>
    </w:p>
    <w:p w:rsidR="0004777D" w:rsidRDefault="00247C86">
      <w:pPr>
        <w:pStyle w:val="a3"/>
        <w:spacing w:before="91" w:line="600" w:lineRule="exact"/>
        <w:ind w:left="3054"/>
        <w:rPr>
          <w:rFonts w:ascii="Arial"/>
          <w:sz w:val="21"/>
        </w:rPr>
      </w:pPr>
      <w:bookmarkStart w:id="3" w:name="bookmark5"/>
      <w:bookmarkEnd w:id="3"/>
      <w:r>
        <w:rPr>
          <w:rFonts w:ascii="黑体" w:eastAsia="黑体" w:hAnsi="黑体" w:cs="黑体" w:hint="eastAsia"/>
          <w:spacing w:val="-4"/>
          <w:sz w:val="32"/>
          <w:szCs w:val="32"/>
        </w:rPr>
        <w:t>第四节</w:t>
      </w:r>
      <w:r>
        <w:rPr>
          <w:rFonts w:ascii="黑体" w:eastAsia="黑体" w:hAnsi="黑体" w:cs="黑体" w:hint="eastAsia"/>
          <w:spacing w:val="12"/>
          <w:sz w:val="32"/>
          <w:szCs w:val="32"/>
        </w:rPr>
        <w:t xml:space="preserve">  </w:t>
      </w:r>
      <w:r>
        <w:rPr>
          <w:rFonts w:ascii="黑体" w:eastAsia="黑体" w:hAnsi="黑体" w:cs="黑体" w:hint="eastAsia"/>
          <w:spacing w:val="-4"/>
          <w:sz w:val="32"/>
          <w:szCs w:val="32"/>
        </w:rPr>
        <w:t>资金来源</w:t>
      </w:r>
    </w:p>
    <w:p w:rsidR="0004777D" w:rsidRDefault="00247C86">
      <w:pPr>
        <w:pStyle w:val="a3"/>
        <w:spacing w:before="79" w:line="600" w:lineRule="exact"/>
        <w:ind w:right="14" w:firstLineChars="200" w:firstLine="624"/>
        <w:jc w:val="both"/>
        <w:rPr>
          <w:rFonts w:ascii="仿宋" w:eastAsia="仿宋" w:hAnsi="仿宋" w:cs="仿宋"/>
          <w:sz w:val="32"/>
          <w:szCs w:val="32"/>
        </w:rPr>
      </w:pPr>
      <w:r>
        <w:rPr>
          <w:rFonts w:ascii="仿宋" w:eastAsia="仿宋" w:hAnsi="仿宋" w:cs="仿宋" w:hint="eastAsia"/>
          <w:spacing w:val="-4"/>
          <w:sz w:val="32"/>
          <w:szCs w:val="32"/>
        </w:rPr>
        <w:t>信息披露义务人以自有资金人民币</w:t>
      </w:r>
      <w:r>
        <w:rPr>
          <w:rFonts w:ascii="仿宋" w:eastAsia="仿宋" w:hAnsi="仿宋" w:cs="仿宋" w:hint="eastAsia"/>
          <w:spacing w:val="-4"/>
          <w:sz w:val="32"/>
          <w:szCs w:val="32"/>
          <w:lang w:eastAsia="zh-CN"/>
        </w:rPr>
        <w:t>49</w:t>
      </w:r>
      <w:r>
        <w:rPr>
          <w:rFonts w:ascii="仿宋" w:eastAsia="仿宋" w:hAnsi="仿宋" w:cs="仿宋" w:hint="eastAsia"/>
          <w:spacing w:val="-4"/>
          <w:sz w:val="32"/>
          <w:szCs w:val="32"/>
        </w:rPr>
        <w:t>,</w:t>
      </w:r>
      <w:r>
        <w:rPr>
          <w:rFonts w:ascii="仿宋" w:eastAsia="仿宋" w:hAnsi="仿宋" w:cs="仿宋" w:hint="eastAsia"/>
          <w:spacing w:val="-4"/>
          <w:sz w:val="32"/>
          <w:szCs w:val="32"/>
          <w:lang w:eastAsia="zh-CN"/>
        </w:rPr>
        <w:t>139,</w:t>
      </w:r>
      <w:r>
        <w:rPr>
          <w:rFonts w:ascii="仿宋" w:eastAsia="仿宋" w:hAnsi="仿宋" w:cs="仿宋" w:hint="eastAsia"/>
          <w:spacing w:val="-5"/>
          <w:sz w:val="32"/>
          <w:szCs w:val="32"/>
          <w:lang w:eastAsia="zh-CN"/>
        </w:rPr>
        <w:t>156.24</w:t>
      </w:r>
      <w:r>
        <w:rPr>
          <w:rFonts w:ascii="仿宋" w:eastAsia="仿宋" w:hAnsi="仿宋" w:cs="仿宋" w:hint="eastAsia"/>
          <w:spacing w:val="-5"/>
          <w:sz w:val="32"/>
          <w:szCs w:val="32"/>
        </w:rPr>
        <w:t>元，以平均</w:t>
      </w:r>
      <w:r>
        <w:rPr>
          <w:rFonts w:ascii="仿宋" w:eastAsia="仿宋" w:hAnsi="仿宋" w:cs="仿宋" w:hint="eastAsia"/>
          <w:sz w:val="32"/>
          <w:szCs w:val="32"/>
          <w:lang w:eastAsia="zh-CN"/>
        </w:rPr>
        <w:t>2.170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份的交易价格买入本基金场内流通份额</w:t>
      </w:r>
      <w:r>
        <w:rPr>
          <w:rFonts w:ascii="仿宋" w:eastAsia="仿宋" w:hAnsi="仿宋" w:cs="仿宋" w:hint="eastAsia"/>
          <w:sz w:val="32"/>
          <w:szCs w:val="32"/>
        </w:rPr>
        <w:t>2</w:t>
      </w:r>
      <w:r>
        <w:rPr>
          <w:rFonts w:ascii="仿宋" w:eastAsia="仿宋" w:hAnsi="仿宋" w:cs="仿宋" w:hint="eastAsia"/>
          <w:sz w:val="32"/>
          <w:szCs w:val="32"/>
          <w:lang w:eastAsia="zh-CN"/>
        </w:rPr>
        <w:t>2</w:t>
      </w:r>
      <w:r>
        <w:rPr>
          <w:rFonts w:ascii="仿宋" w:eastAsia="仿宋" w:hAnsi="仿宋" w:cs="仿宋" w:hint="eastAsia"/>
          <w:spacing w:val="-1"/>
          <w:sz w:val="32"/>
          <w:szCs w:val="32"/>
        </w:rPr>
        <w:t>,</w:t>
      </w:r>
      <w:r>
        <w:rPr>
          <w:rFonts w:ascii="仿宋" w:eastAsia="仿宋" w:hAnsi="仿宋" w:cs="仿宋" w:hint="eastAsia"/>
          <w:spacing w:val="-1"/>
          <w:sz w:val="32"/>
          <w:szCs w:val="32"/>
          <w:lang w:eastAsia="zh-CN"/>
        </w:rPr>
        <w:t>654</w:t>
      </w:r>
      <w:r>
        <w:rPr>
          <w:rFonts w:ascii="仿宋" w:eastAsia="仿宋" w:hAnsi="仿宋" w:cs="仿宋" w:hint="eastAsia"/>
          <w:spacing w:val="-1"/>
          <w:sz w:val="32"/>
          <w:szCs w:val="32"/>
        </w:rPr>
        <w:t>,</w:t>
      </w:r>
      <w:r>
        <w:rPr>
          <w:rFonts w:ascii="仿宋" w:eastAsia="仿宋" w:hAnsi="仿宋" w:cs="仿宋" w:hint="eastAsia"/>
          <w:spacing w:val="-1"/>
          <w:sz w:val="32"/>
          <w:szCs w:val="32"/>
          <w:lang w:eastAsia="zh-CN"/>
        </w:rPr>
        <w:t>548</w:t>
      </w:r>
      <w:r>
        <w:rPr>
          <w:rFonts w:ascii="仿宋" w:eastAsia="仿宋" w:hAnsi="仿宋" w:cs="仿宋" w:hint="eastAsia"/>
          <w:spacing w:val="-1"/>
          <w:sz w:val="32"/>
          <w:szCs w:val="32"/>
        </w:rPr>
        <w:t>份。</w:t>
      </w:r>
    </w:p>
    <w:p w:rsidR="0004777D" w:rsidRDefault="00247C86">
      <w:pPr>
        <w:pStyle w:val="a3"/>
        <w:spacing w:line="600" w:lineRule="atLeast"/>
        <w:ind w:firstLineChars="200" w:firstLine="624"/>
        <w:jc w:val="both"/>
        <w:rPr>
          <w:rFonts w:ascii="仿宋" w:eastAsia="仿宋" w:hAnsi="仿宋" w:cs="仿宋"/>
          <w:sz w:val="32"/>
          <w:szCs w:val="32"/>
        </w:rPr>
      </w:pPr>
      <w:r>
        <w:rPr>
          <w:rFonts w:ascii="仿宋" w:eastAsia="仿宋" w:hAnsi="仿宋" w:cs="仿宋" w:hint="eastAsia"/>
          <w:spacing w:val="-4"/>
          <w:sz w:val="32"/>
          <w:szCs w:val="32"/>
        </w:rPr>
        <w:t>信息披露义务人一致行动人以自有资金人民币</w:t>
      </w:r>
      <w:r>
        <w:rPr>
          <w:rFonts w:ascii="仿宋" w:eastAsia="仿宋" w:hAnsi="仿宋" w:cs="仿宋" w:hint="eastAsia"/>
          <w:spacing w:val="-4"/>
          <w:sz w:val="32"/>
          <w:szCs w:val="32"/>
          <w:lang w:eastAsia="zh-CN"/>
        </w:rPr>
        <w:t>49</w:t>
      </w:r>
      <w:r>
        <w:rPr>
          <w:rFonts w:ascii="仿宋" w:eastAsia="仿宋" w:hAnsi="仿宋" w:cs="仿宋" w:hint="eastAsia"/>
          <w:spacing w:val="-4"/>
          <w:sz w:val="32"/>
          <w:szCs w:val="32"/>
        </w:rPr>
        <w:t>,</w:t>
      </w:r>
      <w:r>
        <w:rPr>
          <w:rFonts w:ascii="仿宋" w:eastAsia="仿宋" w:hAnsi="仿宋" w:cs="仿宋" w:hint="eastAsia"/>
          <w:spacing w:val="-4"/>
          <w:sz w:val="32"/>
          <w:szCs w:val="32"/>
          <w:lang w:eastAsia="zh-CN"/>
        </w:rPr>
        <w:t>139</w:t>
      </w:r>
      <w:r>
        <w:rPr>
          <w:rFonts w:ascii="仿宋" w:eastAsia="仿宋" w:hAnsi="仿宋" w:cs="仿宋" w:hint="eastAsia"/>
          <w:spacing w:val="-5"/>
          <w:sz w:val="32"/>
          <w:szCs w:val="32"/>
          <w:lang w:eastAsia="zh-CN"/>
        </w:rPr>
        <w:t>,296.98</w:t>
      </w:r>
      <w:r>
        <w:rPr>
          <w:rFonts w:ascii="仿宋" w:eastAsia="仿宋" w:hAnsi="仿宋" w:cs="仿宋" w:hint="eastAsia"/>
          <w:spacing w:val="-5"/>
          <w:sz w:val="32"/>
          <w:szCs w:val="32"/>
        </w:rPr>
        <w:t>元，以平均</w:t>
      </w:r>
      <w:r>
        <w:rPr>
          <w:rFonts w:ascii="仿宋" w:eastAsia="仿宋" w:hAnsi="仿宋" w:cs="仿宋" w:hint="eastAsia"/>
          <w:spacing w:val="-1"/>
          <w:sz w:val="32"/>
          <w:szCs w:val="32"/>
          <w:lang w:eastAsia="zh-CN"/>
        </w:rPr>
        <w:t>2.170</w:t>
      </w:r>
      <w:r>
        <w:rPr>
          <w:rFonts w:ascii="仿宋" w:eastAsia="仿宋" w:hAnsi="仿宋" w:cs="仿宋" w:hint="eastAsia"/>
          <w:spacing w:val="-1"/>
          <w:sz w:val="32"/>
          <w:szCs w:val="32"/>
        </w:rPr>
        <w:t>元</w:t>
      </w:r>
      <w:r>
        <w:rPr>
          <w:rFonts w:ascii="仿宋" w:eastAsia="仿宋" w:hAnsi="仿宋" w:cs="仿宋" w:hint="eastAsia"/>
          <w:spacing w:val="-1"/>
          <w:sz w:val="32"/>
          <w:szCs w:val="32"/>
        </w:rPr>
        <w:t>/</w:t>
      </w:r>
      <w:r>
        <w:rPr>
          <w:rFonts w:ascii="仿宋" w:eastAsia="仿宋" w:hAnsi="仿宋" w:cs="仿宋" w:hint="eastAsia"/>
          <w:spacing w:val="-1"/>
          <w:sz w:val="32"/>
          <w:szCs w:val="32"/>
        </w:rPr>
        <w:t>份的交易价格买入本基金场内流通份额</w:t>
      </w:r>
      <w:r>
        <w:rPr>
          <w:rFonts w:ascii="仿宋" w:eastAsia="仿宋" w:hAnsi="仿宋" w:cs="仿宋" w:hint="eastAsia"/>
          <w:sz w:val="32"/>
          <w:szCs w:val="32"/>
        </w:rPr>
        <w:t>2</w:t>
      </w:r>
      <w:r>
        <w:rPr>
          <w:rFonts w:ascii="仿宋" w:eastAsia="仿宋" w:hAnsi="仿宋" w:cs="仿宋" w:hint="eastAsia"/>
          <w:sz w:val="32"/>
          <w:szCs w:val="32"/>
          <w:lang w:eastAsia="zh-CN"/>
        </w:rPr>
        <w:t>2</w:t>
      </w:r>
      <w:r>
        <w:rPr>
          <w:rFonts w:ascii="仿宋" w:eastAsia="仿宋" w:hAnsi="仿宋" w:cs="仿宋" w:hint="eastAsia"/>
          <w:spacing w:val="-1"/>
          <w:sz w:val="32"/>
          <w:szCs w:val="32"/>
        </w:rPr>
        <w:t>,</w:t>
      </w:r>
      <w:r>
        <w:rPr>
          <w:rFonts w:ascii="仿宋" w:eastAsia="仿宋" w:hAnsi="仿宋" w:cs="仿宋" w:hint="eastAsia"/>
          <w:spacing w:val="-1"/>
          <w:sz w:val="32"/>
          <w:szCs w:val="32"/>
          <w:lang w:eastAsia="zh-CN"/>
        </w:rPr>
        <w:t>654</w:t>
      </w:r>
      <w:r>
        <w:rPr>
          <w:rFonts w:ascii="仿宋" w:eastAsia="仿宋" w:hAnsi="仿宋" w:cs="仿宋" w:hint="eastAsia"/>
          <w:spacing w:val="-1"/>
          <w:sz w:val="32"/>
          <w:szCs w:val="32"/>
        </w:rPr>
        <w:t>,</w:t>
      </w:r>
      <w:r>
        <w:rPr>
          <w:rFonts w:ascii="仿宋" w:eastAsia="仿宋" w:hAnsi="仿宋" w:cs="仿宋" w:hint="eastAsia"/>
          <w:spacing w:val="-1"/>
          <w:sz w:val="32"/>
          <w:szCs w:val="32"/>
          <w:lang w:eastAsia="zh-CN"/>
        </w:rPr>
        <w:t>497</w:t>
      </w:r>
      <w:r>
        <w:rPr>
          <w:rFonts w:ascii="仿宋" w:eastAsia="仿宋" w:hAnsi="仿宋" w:cs="仿宋" w:hint="eastAsia"/>
          <w:spacing w:val="-1"/>
          <w:sz w:val="32"/>
          <w:szCs w:val="32"/>
        </w:rPr>
        <w:t>份。</w:t>
      </w:r>
    </w:p>
    <w:p w:rsidR="0004777D" w:rsidRDefault="0004777D">
      <w:pPr>
        <w:spacing w:line="600" w:lineRule="exact"/>
      </w:pPr>
    </w:p>
    <w:p w:rsidR="0004777D" w:rsidRDefault="00247C86">
      <w:pPr>
        <w:pStyle w:val="a3"/>
        <w:spacing w:before="92" w:line="600" w:lineRule="exact"/>
        <w:ind w:left="3054"/>
        <w:rPr>
          <w:rFonts w:ascii="Arial"/>
          <w:sz w:val="21"/>
        </w:rPr>
      </w:pPr>
      <w:bookmarkStart w:id="4" w:name="bookmark6"/>
      <w:bookmarkEnd w:id="4"/>
      <w:r>
        <w:rPr>
          <w:rFonts w:ascii="黑体" w:eastAsia="黑体" w:hAnsi="黑体" w:cs="黑体" w:hint="eastAsia"/>
          <w:spacing w:val="-1"/>
          <w:sz w:val="32"/>
          <w:szCs w:val="32"/>
        </w:rPr>
        <w:t>第五节</w:t>
      </w:r>
      <w:r>
        <w:rPr>
          <w:rFonts w:ascii="黑体" w:eastAsia="黑体" w:hAnsi="黑体" w:cs="黑体" w:hint="eastAsia"/>
          <w:spacing w:val="-1"/>
          <w:sz w:val="32"/>
          <w:szCs w:val="32"/>
        </w:rPr>
        <w:t xml:space="preserve">  </w:t>
      </w:r>
      <w:r>
        <w:rPr>
          <w:rFonts w:ascii="黑体" w:eastAsia="黑体" w:hAnsi="黑体" w:cs="黑体" w:hint="eastAsia"/>
          <w:spacing w:val="-1"/>
          <w:sz w:val="32"/>
          <w:szCs w:val="32"/>
        </w:rPr>
        <w:t>后续计划</w:t>
      </w:r>
    </w:p>
    <w:p w:rsidR="0004777D" w:rsidRDefault="00247C86">
      <w:pPr>
        <w:pStyle w:val="a3"/>
        <w:spacing w:before="68" w:line="600" w:lineRule="exact"/>
        <w:ind w:right="78" w:firstLineChars="200" w:firstLine="620"/>
        <w:jc w:val="both"/>
        <w:rPr>
          <w:rFonts w:ascii="仿宋" w:eastAsia="仿宋" w:hAnsi="仿宋" w:cs="仿宋"/>
          <w:sz w:val="32"/>
          <w:szCs w:val="32"/>
        </w:rPr>
      </w:pPr>
      <w:r>
        <w:rPr>
          <w:rFonts w:ascii="仿宋" w:eastAsia="仿宋" w:hAnsi="仿宋" w:cs="仿宋" w:hint="eastAsia"/>
          <w:spacing w:val="-5"/>
          <w:sz w:val="32"/>
          <w:szCs w:val="32"/>
        </w:rPr>
        <w:t>详见本报告书第二节第二部分及本基金于</w:t>
      </w:r>
      <w:r>
        <w:rPr>
          <w:rFonts w:ascii="仿宋" w:eastAsia="仿宋" w:hAnsi="仿宋" w:cs="仿宋" w:hint="eastAsia"/>
          <w:spacing w:val="-5"/>
          <w:sz w:val="32"/>
          <w:szCs w:val="32"/>
        </w:rPr>
        <w:t>2023</w:t>
      </w:r>
      <w:r>
        <w:rPr>
          <w:rFonts w:ascii="仿宋" w:eastAsia="仿宋" w:hAnsi="仿宋" w:cs="仿宋" w:hint="eastAsia"/>
          <w:spacing w:val="-5"/>
          <w:sz w:val="32"/>
          <w:szCs w:val="32"/>
        </w:rPr>
        <w:t>年</w:t>
      </w:r>
      <w:r>
        <w:rPr>
          <w:rFonts w:ascii="仿宋" w:eastAsia="仿宋" w:hAnsi="仿宋" w:cs="仿宋" w:hint="eastAsia"/>
          <w:spacing w:val="-5"/>
          <w:sz w:val="32"/>
          <w:szCs w:val="32"/>
        </w:rPr>
        <w:t>11</w:t>
      </w:r>
      <w:r>
        <w:rPr>
          <w:rFonts w:ascii="仿宋" w:eastAsia="仿宋" w:hAnsi="仿宋" w:cs="仿宋" w:hint="eastAsia"/>
          <w:spacing w:val="-5"/>
          <w:sz w:val="32"/>
          <w:szCs w:val="32"/>
        </w:rPr>
        <w:t>月</w:t>
      </w:r>
      <w:r>
        <w:rPr>
          <w:rFonts w:ascii="仿宋" w:eastAsia="仿宋" w:hAnsi="仿宋" w:cs="仿宋" w:hint="eastAsia"/>
          <w:spacing w:val="-5"/>
          <w:sz w:val="32"/>
          <w:szCs w:val="32"/>
        </w:rPr>
        <w:t>7</w:t>
      </w:r>
      <w:r>
        <w:rPr>
          <w:rFonts w:ascii="仿宋" w:eastAsia="仿宋" w:hAnsi="仿宋" w:cs="仿宋" w:hint="eastAsia"/>
          <w:spacing w:val="-5"/>
          <w:sz w:val="32"/>
          <w:szCs w:val="32"/>
        </w:rPr>
        <w:t>日发布了《建信中关村产业园封闭式基础设施证券投资基金关于原始权益人及其控股股东基金份额增持计划的公告》</w:t>
      </w:r>
      <w:r>
        <w:rPr>
          <w:rFonts w:ascii="仿宋" w:eastAsia="仿宋" w:hAnsi="仿宋" w:cs="仿宋" w:hint="eastAsia"/>
          <w:spacing w:val="-8"/>
          <w:sz w:val="32"/>
          <w:szCs w:val="32"/>
        </w:rPr>
        <w:t>。</w:t>
      </w:r>
    </w:p>
    <w:p w:rsidR="0004777D" w:rsidRDefault="00247C86">
      <w:pPr>
        <w:pStyle w:val="a3"/>
        <w:spacing w:before="230" w:line="600" w:lineRule="exact"/>
        <w:ind w:right="88" w:firstLineChars="200" w:firstLine="612"/>
        <w:jc w:val="both"/>
        <w:rPr>
          <w:rFonts w:ascii="仿宋" w:eastAsia="仿宋" w:hAnsi="仿宋" w:cs="仿宋"/>
          <w:sz w:val="32"/>
          <w:szCs w:val="32"/>
        </w:rPr>
      </w:pPr>
      <w:r>
        <w:rPr>
          <w:rFonts w:ascii="仿宋" w:eastAsia="仿宋" w:hAnsi="仿宋" w:cs="仿宋" w:hint="eastAsia"/>
          <w:spacing w:val="-7"/>
          <w:sz w:val="32"/>
          <w:szCs w:val="32"/>
        </w:rPr>
        <w:t>若未来发生相关权益变动事项，信息披露义务人将按照《中华人民共和国证</w:t>
      </w:r>
      <w:r>
        <w:rPr>
          <w:rFonts w:ascii="仿宋" w:eastAsia="仿宋" w:hAnsi="仿宋" w:cs="仿宋" w:hint="eastAsia"/>
          <w:spacing w:val="-10"/>
          <w:sz w:val="32"/>
          <w:szCs w:val="32"/>
        </w:rPr>
        <w:t>券投资基金法》《公开募集基础设施证券投资基金指引（试行）》《业务办法》及</w:t>
      </w:r>
      <w:r>
        <w:rPr>
          <w:rFonts w:ascii="仿宋" w:eastAsia="仿宋" w:hAnsi="仿宋" w:cs="仿宋" w:hint="eastAsia"/>
          <w:spacing w:val="-6"/>
          <w:sz w:val="32"/>
          <w:szCs w:val="32"/>
        </w:rPr>
        <w:t>《收购管理办法》及其他相关法律法规的要求，</w:t>
      </w:r>
      <w:r>
        <w:rPr>
          <w:rFonts w:ascii="仿宋" w:eastAsia="仿宋" w:hAnsi="仿宋" w:cs="仿宋" w:hint="eastAsia"/>
          <w:spacing w:val="-7"/>
          <w:sz w:val="32"/>
          <w:szCs w:val="32"/>
        </w:rPr>
        <w:t>履行法定程序并履行相关信息披</w:t>
      </w:r>
      <w:r>
        <w:rPr>
          <w:rFonts w:ascii="仿宋" w:eastAsia="仿宋" w:hAnsi="仿宋" w:cs="仿宋" w:hint="eastAsia"/>
          <w:spacing w:val="-8"/>
          <w:sz w:val="32"/>
          <w:szCs w:val="32"/>
        </w:rPr>
        <w:t>露义务。</w:t>
      </w:r>
    </w:p>
    <w:p w:rsidR="0004777D" w:rsidRDefault="0004777D">
      <w:pPr>
        <w:spacing w:line="249" w:lineRule="auto"/>
      </w:pPr>
    </w:p>
    <w:p w:rsidR="0004777D" w:rsidRDefault="00247C86">
      <w:pPr>
        <w:pStyle w:val="a3"/>
        <w:spacing w:before="91" w:line="600" w:lineRule="atLeast"/>
        <w:ind w:left="2351"/>
        <w:rPr>
          <w:rFonts w:ascii="Arial"/>
          <w:sz w:val="21"/>
        </w:rPr>
      </w:pPr>
      <w:bookmarkStart w:id="5" w:name="bookmark7"/>
      <w:bookmarkEnd w:id="5"/>
      <w:r>
        <w:rPr>
          <w:rFonts w:ascii="黑体" w:eastAsia="黑体" w:hAnsi="黑体" w:cs="黑体" w:hint="eastAsia"/>
          <w:sz w:val="32"/>
          <w:szCs w:val="32"/>
        </w:rPr>
        <w:t>第六节</w:t>
      </w:r>
      <w:r>
        <w:rPr>
          <w:rFonts w:ascii="黑体" w:eastAsia="黑体" w:hAnsi="黑体" w:cs="黑体" w:hint="eastAsia"/>
          <w:sz w:val="32"/>
          <w:szCs w:val="32"/>
        </w:rPr>
        <w:t xml:space="preserve">  </w:t>
      </w:r>
      <w:r>
        <w:rPr>
          <w:rFonts w:ascii="黑体" w:eastAsia="黑体" w:hAnsi="黑体" w:cs="黑体" w:hint="eastAsia"/>
          <w:sz w:val="32"/>
          <w:szCs w:val="32"/>
        </w:rPr>
        <w:t>对本基金的影响分析</w:t>
      </w:r>
    </w:p>
    <w:p w:rsidR="0004777D" w:rsidRDefault="00247C86">
      <w:pPr>
        <w:pStyle w:val="a3"/>
        <w:spacing w:before="78" w:line="600" w:lineRule="atLeast"/>
        <w:ind w:left="27"/>
        <w:outlineLvl w:val="0"/>
        <w:rPr>
          <w:rFonts w:ascii="楷体" w:eastAsia="楷体" w:hAnsi="楷体" w:cs="楷体"/>
          <w:sz w:val="32"/>
          <w:szCs w:val="32"/>
        </w:rPr>
      </w:pPr>
      <w:r>
        <w:rPr>
          <w:rFonts w:ascii="楷体" w:eastAsia="楷体" w:hAnsi="楷体" w:cs="楷体" w:hint="eastAsia"/>
          <w:spacing w:val="-1"/>
          <w:sz w:val="32"/>
          <w:szCs w:val="32"/>
        </w:rPr>
        <w:t>一、本次权益变动对本基金独立性的影响</w:t>
      </w:r>
    </w:p>
    <w:p w:rsidR="0004777D" w:rsidRDefault="00247C86">
      <w:pPr>
        <w:pStyle w:val="a3"/>
        <w:spacing w:before="229" w:line="600" w:lineRule="atLeast"/>
        <w:ind w:right="82" w:firstLineChars="200" w:firstLine="612"/>
        <w:jc w:val="both"/>
        <w:rPr>
          <w:rFonts w:ascii="仿宋" w:eastAsia="仿宋" w:hAnsi="仿宋" w:cs="仿宋"/>
          <w:sz w:val="32"/>
          <w:szCs w:val="32"/>
        </w:rPr>
      </w:pPr>
      <w:r>
        <w:rPr>
          <w:rFonts w:ascii="仿宋" w:eastAsia="仿宋" w:hAnsi="仿宋" w:cs="仿宋" w:hint="eastAsia"/>
          <w:spacing w:val="-7"/>
          <w:sz w:val="32"/>
          <w:szCs w:val="32"/>
        </w:rPr>
        <w:t>本次权益变动后，基金管理人仍主动管理本基金，基金财产及所持项目公司</w:t>
      </w:r>
      <w:r>
        <w:rPr>
          <w:rFonts w:ascii="仿宋" w:eastAsia="仿宋" w:hAnsi="仿宋" w:cs="仿宋" w:hint="eastAsia"/>
          <w:spacing w:val="-2"/>
          <w:sz w:val="32"/>
          <w:szCs w:val="32"/>
        </w:rPr>
        <w:t>仍继续独立运作，本次权益变动不影响本基金的独立性。</w:t>
      </w:r>
    </w:p>
    <w:p w:rsidR="0004777D" w:rsidRDefault="00247C86">
      <w:pPr>
        <w:pStyle w:val="a3"/>
        <w:spacing w:before="229" w:line="600" w:lineRule="atLeast"/>
        <w:ind w:left="27"/>
        <w:outlineLvl w:val="0"/>
        <w:rPr>
          <w:rFonts w:ascii="楷体" w:eastAsia="楷体" w:hAnsi="楷体" w:cs="楷体"/>
          <w:sz w:val="32"/>
          <w:szCs w:val="32"/>
        </w:rPr>
      </w:pPr>
      <w:r>
        <w:rPr>
          <w:rFonts w:ascii="楷体" w:eastAsia="楷体" w:hAnsi="楷体" w:cs="楷体" w:hint="eastAsia"/>
          <w:spacing w:val="-4"/>
          <w:sz w:val="32"/>
          <w:szCs w:val="32"/>
        </w:rPr>
        <w:t>二、</w:t>
      </w:r>
      <w:r>
        <w:rPr>
          <w:rFonts w:ascii="楷体" w:eastAsia="楷体" w:hAnsi="楷体" w:cs="楷体" w:hint="eastAsia"/>
          <w:spacing w:val="-33"/>
          <w:sz w:val="32"/>
          <w:szCs w:val="32"/>
        </w:rPr>
        <w:t xml:space="preserve"> </w:t>
      </w:r>
      <w:r>
        <w:rPr>
          <w:rFonts w:ascii="楷体" w:eastAsia="楷体" w:hAnsi="楷体" w:cs="楷体" w:hint="eastAsia"/>
          <w:spacing w:val="-4"/>
          <w:sz w:val="32"/>
          <w:szCs w:val="32"/>
        </w:rPr>
        <w:t>本次权益变动对同业竞争及关联交易的影响</w:t>
      </w:r>
    </w:p>
    <w:p w:rsidR="0004777D" w:rsidRDefault="00247C86">
      <w:pPr>
        <w:pStyle w:val="a3"/>
        <w:spacing w:before="231" w:line="600" w:lineRule="atLeast"/>
        <w:ind w:right="77" w:firstLineChars="200" w:firstLine="624"/>
        <w:jc w:val="both"/>
        <w:rPr>
          <w:rFonts w:ascii="仿宋" w:eastAsia="仿宋" w:hAnsi="仿宋" w:cs="仿宋"/>
          <w:sz w:val="32"/>
          <w:szCs w:val="32"/>
          <w:lang w:eastAsia="zh-CN"/>
        </w:rPr>
      </w:pPr>
      <w:r>
        <w:rPr>
          <w:rFonts w:ascii="仿宋" w:eastAsia="仿宋" w:hAnsi="仿宋" w:cs="仿宋" w:hint="eastAsia"/>
          <w:spacing w:val="-4"/>
          <w:sz w:val="32"/>
          <w:szCs w:val="32"/>
        </w:rPr>
        <w:t>信息披露义务人为本基金原始权益人</w:t>
      </w:r>
      <w:r>
        <w:rPr>
          <w:rFonts w:ascii="仿宋" w:eastAsia="仿宋" w:hAnsi="仿宋" w:cs="仿宋" w:hint="eastAsia"/>
          <w:spacing w:val="-4"/>
          <w:sz w:val="32"/>
          <w:szCs w:val="32"/>
          <w:lang w:eastAsia="zh-CN"/>
        </w:rPr>
        <w:t>控股股东</w:t>
      </w:r>
      <w:r>
        <w:rPr>
          <w:rFonts w:ascii="仿宋" w:eastAsia="仿宋" w:hAnsi="仿宋" w:cs="仿宋" w:hint="eastAsia"/>
          <w:spacing w:val="-4"/>
          <w:sz w:val="32"/>
          <w:szCs w:val="32"/>
        </w:rPr>
        <w:t>，根据本基金招募说明书：其和</w:t>
      </w:r>
      <w:r>
        <w:rPr>
          <w:rFonts w:ascii="仿宋" w:eastAsia="仿宋" w:hAnsi="仿宋" w:cs="仿宋" w:hint="eastAsia"/>
          <w:spacing w:val="-4"/>
          <w:sz w:val="32"/>
          <w:szCs w:val="32"/>
        </w:rPr>
        <w:t>/</w:t>
      </w:r>
      <w:r>
        <w:rPr>
          <w:rFonts w:ascii="仿宋" w:eastAsia="仿宋" w:hAnsi="仿宋" w:cs="仿宋" w:hint="eastAsia"/>
          <w:spacing w:val="-4"/>
          <w:sz w:val="32"/>
          <w:szCs w:val="32"/>
        </w:rPr>
        <w:t>或其</w:t>
      </w:r>
      <w:r>
        <w:rPr>
          <w:rFonts w:ascii="仿宋" w:eastAsia="仿宋" w:hAnsi="仿宋" w:cs="仿宋" w:hint="eastAsia"/>
          <w:spacing w:val="2"/>
          <w:sz w:val="32"/>
          <w:szCs w:val="32"/>
        </w:rPr>
        <w:t>实际控制的关联方持有和</w:t>
      </w:r>
      <w:r>
        <w:rPr>
          <w:rFonts w:ascii="仿宋" w:eastAsia="仿宋" w:hAnsi="仿宋" w:cs="仿宋" w:hint="eastAsia"/>
          <w:spacing w:val="2"/>
          <w:sz w:val="32"/>
          <w:szCs w:val="32"/>
        </w:rPr>
        <w:t>/</w:t>
      </w:r>
      <w:r>
        <w:rPr>
          <w:rFonts w:ascii="仿宋" w:eastAsia="仿宋" w:hAnsi="仿宋" w:cs="仿宋" w:hint="eastAsia"/>
          <w:spacing w:val="2"/>
          <w:sz w:val="32"/>
          <w:szCs w:val="32"/>
        </w:rPr>
        <w:t>或运营的位于</w:t>
      </w:r>
      <w:r>
        <w:rPr>
          <w:rFonts w:ascii="仿宋" w:eastAsia="仿宋" w:hAnsi="仿宋" w:cs="仿宋" w:hint="eastAsia"/>
          <w:spacing w:val="2"/>
          <w:sz w:val="32"/>
          <w:szCs w:val="32"/>
          <w:lang w:eastAsia="zh-CN"/>
        </w:rPr>
        <w:t>北京市</w:t>
      </w:r>
      <w:r>
        <w:rPr>
          <w:rFonts w:ascii="仿宋" w:eastAsia="仿宋" w:hAnsi="仿宋" w:cs="仿宋" w:hint="eastAsia"/>
          <w:spacing w:val="2"/>
          <w:sz w:val="32"/>
          <w:szCs w:val="32"/>
        </w:rPr>
        <w:t>的其他产业园区项目与</w:t>
      </w:r>
      <w:r>
        <w:rPr>
          <w:rFonts w:ascii="仿宋" w:eastAsia="仿宋" w:hAnsi="仿宋" w:cs="仿宋" w:hint="eastAsia"/>
          <w:spacing w:val="-6"/>
          <w:sz w:val="32"/>
          <w:szCs w:val="32"/>
        </w:rPr>
        <w:t>本基金基础设施项目存在一定同业竞争，为竞争性项目。</w:t>
      </w:r>
      <w:r>
        <w:rPr>
          <w:rFonts w:ascii="仿宋" w:eastAsia="仿宋" w:hAnsi="仿宋" w:cs="仿宋" w:hint="eastAsia"/>
          <w:spacing w:val="-7"/>
          <w:sz w:val="32"/>
          <w:szCs w:val="32"/>
        </w:rPr>
        <w:t>信息披露义务人已出具</w:t>
      </w:r>
      <w:r>
        <w:rPr>
          <w:rFonts w:ascii="仿宋" w:eastAsia="仿宋" w:hAnsi="仿宋" w:cs="仿宋" w:hint="eastAsia"/>
          <w:spacing w:val="-6"/>
          <w:sz w:val="32"/>
          <w:szCs w:val="32"/>
        </w:rPr>
        <w:t>《关于避免同业竞争的承诺函》，防范同业竞争风</w:t>
      </w:r>
      <w:r>
        <w:rPr>
          <w:rFonts w:ascii="仿宋" w:eastAsia="仿宋" w:hAnsi="仿宋" w:cs="仿宋" w:hint="eastAsia"/>
          <w:spacing w:val="-7"/>
          <w:sz w:val="32"/>
          <w:szCs w:val="32"/>
        </w:rPr>
        <w:t>险，充分保护基金份额持有人</w:t>
      </w:r>
      <w:r>
        <w:rPr>
          <w:rFonts w:ascii="仿宋" w:eastAsia="仿宋" w:hAnsi="仿宋" w:cs="仿宋" w:hint="eastAsia"/>
          <w:spacing w:val="-5"/>
          <w:sz w:val="32"/>
          <w:szCs w:val="32"/>
        </w:rPr>
        <w:t>利益</w:t>
      </w:r>
      <w:r>
        <w:rPr>
          <w:rFonts w:ascii="仿宋" w:eastAsia="仿宋" w:hAnsi="仿宋" w:cs="仿宋" w:hint="eastAsia"/>
          <w:spacing w:val="-5"/>
          <w:sz w:val="32"/>
          <w:szCs w:val="32"/>
          <w:lang w:eastAsia="zh-CN"/>
        </w:rPr>
        <w:t>，</w:t>
      </w:r>
      <w:r>
        <w:rPr>
          <w:rFonts w:ascii="仿宋" w:eastAsia="仿宋" w:hAnsi="仿宋" w:cs="仿宋" w:hint="eastAsia"/>
          <w:spacing w:val="-5"/>
          <w:sz w:val="32"/>
          <w:szCs w:val="32"/>
          <w:lang w:eastAsia="zh-CN"/>
        </w:rPr>
        <w:t>详见本基金招募说明书“第十九部分利益冲突与关联交易”。信息披露人将配合基金管理人开展关联交易管理和利益冲突防范工作，详见本基金招募说明书</w:t>
      </w:r>
      <w:r>
        <w:rPr>
          <w:rFonts w:ascii="仿宋" w:eastAsia="仿宋" w:hAnsi="仿宋" w:cs="仿宋" w:hint="eastAsia"/>
          <w:spacing w:val="-5"/>
          <w:sz w:val="32"/>
          <w:szCs w:val="32"/>
          <w:lang w:eastAsia="zh-CN"/>
        </w:rPr>
        <w:t>“</w:t>
      </w:r>
      <w:r>
        <w:rPr>
          <w:rFonts w:ascii="仿宋" w:eastAsia="仿宋" w:hAnsi="仿宋" w:cs="仿宋" w:hint="eastAsia"/>
          <w:spacing w:val="-5"/>
          <w:sz w:val="32"/>
          <w:szCs w:val="32"/>
          <w:lang w:eastAsia="zh-CN"/>
        </w:rPr>
        <w:t>第十七部分原始权益人”及“第十九部分利益冲突与关联交易”。</w:t>
      </w:r>
    </w:p>
    <w:p w:rsidR="0004777D" w:rsidRDefault="00247C86">
      <w:pPr>
        <w:pStyle w:val="a3"/>
        <w:spacing w:before="230" w:line="600" w:lineRule="atLeast"/>
        <w:ind w:right="79" w:firstLineChars="200" w:firstLine="628"/>
        <w:jc w:val="both"/>
        <w:rPr>
          <w:rFonts w:ascii="黑体" w:eastAsia="黑体" w:hAnsi="黑体" w:cs="黑体"/>
          <w:sz w:val="32"/>
          <w:szCs w:val="32"/>
        </w:rPr>
      </w:pPr>
      <w:r>
        <w:rPr>
          <w:rFonts w:ascii="仿宋" w:eastAsia="仿宋" w:hAnsi="仿宋" w:cs="仿宋" w:hint="eastAsia"/>
          <w:spacing w:val="-3"/>
          <w:sz w:val="32"/>
          <w:szCs w:val="32"/>
        </w:rPr>
        <w:t>本次权益变动不影响前述招募说明书中相关承诺、管理机制等内</w:t>
      </w:r>
      <w:r>
        <w:rPr>
          <w:rFonts w:ascii="仿宋" w:eastAsia="仿宋" w:hAnsi="仿宋" w:cs="仿宋" w:hint="eastAsia"/>
          <w:spacing w:val="-4"/>
          <w:sz w:val="32"/>
          <w:szCs w:val="32"/>
        </w:rPr>
        <w:t>容的有效存</w:t>
      </w:r>
      <w:r>
        <w:rPr>
          <w:rFonts w:ascii="仿宋" w:eastAsia="仿宋" w:hAnsi="仿宋" w:cs="仿宋" w:hint="eastAsia"/>
          <w:spacing w:val="-6"/>
          <w:sz w:val="32"/>
          <w:szCs w:val="32"/>
        </w:rPr>
        <w:t>续及有序执行。</w:t>
      </w:r>
    </w:p>
    <w:p w:rsidR="0004777D" w:rsidRDefault="00247C86">
      <w:pPr>
        <w:pStyle w:val="a3"/>
        <w:spacing w:before="92" w:line="600" w:lineRule="atLeast"/>
        <w:ind w:left="946"/>
        <w:jc w:val="center"/>
        <w:rPr>
          <w:rFonts w:ascii="黑体" w:eastAsia="黑体" w:hAnsi="黑体" w:cs="黑体"/>
          <w:sz w:val="32"/>
          <w:szCs w:val="32"/>
        </w:rPr>
      </w:pPr>
      <w:bookmarkStart w:id="6" w:name="bookmark8"/>
      <w:bookmarkEnd w:id="6"/>
      <w:r>
        <w:rPr>
          <w:rFonts w:ascii="黑体" w:eastAsia="黑体" w:hAnsi="黑体" w:cs="黑体" w:hint="eastAsia"/>
          <w:sz w:val="32"/>
          <w:szCs w:val="32"/>
        </w:rPr>
        <w:t>第七节</w:t>
      </w:r>
      <w:r>
        <w:rPr>
          <w:rFonts w:ascii="黑体" w:eastAsia="黑体" w:hAnsi="黑体" w:cs="黑体" w:hint="eastAsia"/>
          <w:sz w:val="32"/>
          <w:szCs w:val="32"/>
        </w:rPr>
        <w:t xml:space="preserve">  </w:t>
      </w:r>
      <w:r>
        <w:rPr>
          <w:rFonts w:ascii="黑体" w:eastAsia="黑体" w:hAnsi="黑体" w:cs="黑体" w:hint="eastAsia"/>
          <w:sz w:val="32"/>
          <w:szCs w:val="32"/>
        </w:rPr>
        <w:t>前</w:t>
      </w:r>
      <w:r>
        <w:rPr>
          <w:rFonts w:ascii="黑体" w:eastAsia="黑体" w:hAnsi="黑体" w:cs="黑体" w:hint="eastAsia"/>
          <w:spacing w:val="-58"/>
          <w:sz w:val="32"/>
          <w:szCs w:val="32"/>
        </w:rPr>
        <w:t xml:space="preserve"> </w:t>
      </w:r>
      <w:r>
        <w:rPr>
          <w:rFonts w:ascii="黑体" w:eastAsia="黑体" w:hAnsi="黑体" w:cs="黑体" w:hint="eastAsia"/>
          <w:b/>
          <w:bCs/>
          <w:sz w:val="32"/>
          <w:szCs w:val="32"/>
        </w:rPr>
        <w:t>24</w:t>
      </w:r>
      <w:r>
        <w:rPr>
          <w:rFonts w:ascii="黑体" w:eastAsia="黑体" w:hAnsi="黑体" w:cs="黑体" w:hint="eastAsia"/>
          <w:sz w:val="32"/>
          <w:szCs w:val="32"/>
        </w:rPr>
        <w:t>个月内信息披露义务人及其一致行动人与本</w:t>
      </w:r>
      <w:r>
        <w:rPr>
          <w:rFonts w:ascii="黑体" w:eastAsia="黑体" w:hAnsi="黑体" w:cs="黑体" w:hint="eastAsia"/>
          <w:spacing w:val="-1"/>
          <w:sz w:val="32"/>
          <w:szCs w:val="32"/>
        </w:rPr>
        <w:t>基金之间的重大交易</w:t>
      </w:r>
    </w:p>
    <w:p w:rsidR="0004777D" w:rsidRDefault="00247C86">
      <w:pPr>
        <w:pStyle w:val="a3"/>
        <w:spacing w:before="309" w:line="600" w:lineRule="atLeast"/>
        <w:ind w:firstLineChars="200" w:firstLine="624"/>
        <w:jc w:val="both"/>
        <w:rPr>
          <w:rFonts w:ascii="Arial"/>
          <w:sz w:val="21"/>
        </w:rPr>
      </w:pPr>
      <w:r>
        <w:rPr>
          <w:rFonts w:ascii="仿宋" w:eastAsia="仿宋" w:hAnsi="仿宋" w:cs="仿宋" w:hint="eastAsia"/>
          <w:spacing w:val="-4"/>
          <w:sz w:val="32"/>
          <w:szCs w:val="32"/>
        </w:rPr>
        <w:t>本基金基金合同于</w:t>
      </w:r>
      <w:r>
        <w:rPr>
          <w:rFonts w:ascii="仿宋" w:eastAsia="仿宋" w:hAnsi="仿宋" w:cs="仿宋" w:hint="eastAsia"/>
          <w:spacing w:val="-4"/>
          <w:sz w:val="32"/>
          <w:szCs w:val="32"/>
        </w:rPr>
        <w:t>202</w:t>
      </w:r>
      <w:r>
        <w:rPr>
          <w:rFonts w:ascii="仿宋" w:eastAsia="仿宋" w:hAnsi="仿宋" w:cs="仿宋" w:hint="eastAsia"/>
          <w:spacing w:val="-4"/>
          <w:sz w:val="32"/>
          <w:szCs w:val="32"/>
          <w:lang w:eastAsia="zh-CN"/>
        </w:rPr>
        <w:t>1</w:t>
      </w:r>
      <w:r>
        <w:rPr>
          <w:rFonts w:ascii="仿宋" w:eastAsia="仿宋" w:hAnsi="仿宋" w:cs="仿宋" w:hint="eastAsia"/>
          <w:spacing w:val="-4"/>
          <w:sz w:val="32"/>
          <w:szCs w:val="32"/>
        </w:rPr>
        <w:t>年</w:t>
      </w:r>
      <w:r>
        <w:rPr>
          <w:rFonts w:ascii="仿宋" w:eastAsia="仿宋" w:hAnsi="仿宋" w:cs="仿宋" w:hint="eastAsia"/>
          <w:spacing w:val="-4"/>
          <w:sz w:val="32"/>
          <w:szCs w:val="32"/>
          <w:lang w:eastAsia="zh-CN"/>
        </w:rPr>
        <w:t>12</w:t>
      </w:r>
      <w:r>
        <w:rPr>
          <w:rFonts w:ascii="仿宋" w:eastAsia="仿宋" w:hAnsi="仿宋" w:cs="仿宋" w:hint="eastAsia"/>
          <w:spacing w:val="-4"/>
          <w:sz w:val="32"/>
          <w:szCs w:val="32"/>
        </w:rPr>
        <w:t>月</w:t>
      </w:r>
      <w:r>
        <w:rPr>
          <w:rFonts w:ascii="仿宋" w:eastAsia="仿宋" w:hAnsi="仿宋" w:cs="仿宋" w:hint="eastAsia"/>
          <w:spacing w:val="-4"/>
          <w:sz w:val="32"/>
          <w:szCs w:val="32"/>
          <w:lang w:eastAsia="zh-CN"/>
        </w:rPr>
        <w:t>3</w:t>
      </w:r>
      <w:r>
        <w:rPr>
          <w:rFonts w:ascii="仿宋" w:eastAsia="仿宋" w:hAnsi="仿宋" w:cs="仿宋" w:hint="eastAsia"/>
          <w:spacing w:val="-4"/>
          <w:sz w:val="32"/>
          <w:szCs w:val="32"/>
        </w:rPr>
        <w:t>日生效，截至本报告书签署日，除作为本</w:t>
      </w:r>
      <w:r>
        <w:rPr>
          <w:rFonts w:ascii="仿宋" w:eastAsia="仿宋" w:hAnsi="仿宋" w:cs="仿宋" w:hint="eastAsia"/>
          <w:spacing w:val="-1"/>
          <w:sz w:val="32"/>
          <w:szCs w:val="32"/>
        </w:rPr>
        <w:t>基金原始权益人</w:t>
      </w:r>
      <w:r>
        <w:rPr>
          <w:rFonts w:ascii="仿宋" w:eastAsia="仿宋" w:hAnsi="仿宋" w:cs="仿宋" w:hint="eastAsia"/>
          <w:spacing w:val="-1"/>
          <w:sz w:val="32"/>
          <w:szCs w:val="32"/>
          <w:lang w:eastAsia="zh-CN"/>
        </w:rPr>
        <w:t>控股股东</w:t>
      </w:r>
      <w:r>
        <w:rPr>
          <w:rFonts w:ascii="仿宋" w:eastAsia="仿宋" w:hAnsi="仿宋" w:cs="仿宋" w:hint="eastAsia"/>
          <w:spacing w:val="-1"/>
          <w:sz w:val="32"/>
          <w:szCs w:val="32"/>
        </w:rPr>
        <w:t>外，信息披露义务人及其一致行动人未与本基金发生重大交易。</w:t>
      </w:r>
    </w:p>
    <w:p w:rsidR="0004777D" w:rsidRDefault="00247C86">
      <w:pPr>
        <w:pStyle w:val="a3"/>
        <w:spacing w:before="91" w:line="600" w:lineRule="exact"/>
        <w:ind w:firstLineChars="100" w:firstLine="320"/>
        <w:rPr>
          <w:rFonts w:ascii="黑体" w:eastAsia="黑体" w:hAnsi="黑体" w:cs="黑体"/>
          <w:sz w:val="32"/>
          <w:szCs w:val="32"/>
        </w:rPr>
      </w:pPr>
      <w:bookmarkStart w:id="7" w:name="bookmark9"/>
      <w:bookmarkEnd w:id="7"/>
      <w:r>
        <w:rPr>
          <w:rFonts w:ascii="黑体" w:eastAsia="黑体" w:hAnsi="黑体" w:cs="黑体" w:hint="eastAsia"/>
          <w:sz w:val="32"/>
          <w:szCs w:val="32"/>
        </w:rPr>
        <w:t>第八节</w:t>
      </w:r>
      <w:r>
        <w:rPr>
          <w:rFonts w:ascii="黑体" w:eastAsia="黑体" w:hAnsi="黑体" w:cs="黑体" w:hint="eastAsia"/>
          <w:sz w:val="32"/>
          <w:szCs w:val="32"/>
        </w:rPr>
        <w:t xml:space="preserve">  </w:t>
      </w:r>
      <w:r>
        <w:rPr>
          <w:rFonts w:ascii="黑体" w:eastAsia="黑体" w:hAnsi="黑体" w:cs="黑体" w:hint="eastAsia"/>
          <w:sz w:val="32"/>
          <w:szCs w:val="32"/>
        </w:rPr>
        <w:t>前</w:t>
      </w:r>
      <w:r>
        <w:rPr>
          <w:rFonts w:ascii="黑体" w:eastAsia="黑体" w:hAnsi="黑体" w:cs="黑体" w:hint="eastAsia"/>
          <w:b/>
          <w:bCs/>
          <w:sz w:val="32"/>
          <w:szCs w:val="32"/>
        </w:rPr>
        <w:t>6</w:t>
      </w:r>
      <w:r>
        <w:rPr>
          <w:rFonts w:ascii="黑体" w:eastAsia="黑体" w:hAnsi="黑体" w:cs="黑体" w:hint="eastAsia"/>
          <w:sz w:val="32"/>
          <w:szCs w:val="32"/>
        </w:rPr>
        <w:t>个月内通过证券交易所的交易买卖本基金的情况</w:t>
      </w:r>
    </w:p>
    <w:p w:rsidR="0004777D" w:rsidRDefault="00247C86">
      <w:pPr>
        <w:spacing w:line="600" w:lineRule="exact"/>
        <w:ind w:firstLineChars="200" w:firstLine="620"/>
        <w:jc w:val="both"/>
      </w:pPr>
      <w:r>
        <w:rPr>
          <w:rFonts w:ascii="仿宋" w:eastAsia="仿宋" w:hAnsi="仿宋" w:cs="仿宋" w:hint="eastAsia"/>
          <w:spacing w:val="-5"/>
          <w:sz w:val="32"/>
          <w:szCs w:val="32"/>
        </w:rPr>
        <w:t>截至本报告书签署日前六个月内，信息披露义务人及其一致行动人通过上海证券交易所的竞价交易方式买卖本基金，具体情况如下：</w:t>
      </w:r>
    </w:p>
    <w:p w:rsidR="0004777D" w:rsidRDefault="0004777D">
      <w:pPr>
        <w:spacing w:line="233" w:lineRule="auto"/>
      </w:pPr>
    </w:p>
    <w:tbl>
      <w:tblPr>
        <w:tblStyle w:val="TableNormal"/>
        <w:tblW w:w="5018" w:type="pct"/>
        <w:tblInd w:w="0" w:type="dxa"/>
        <w:tblLook w:val="04A0"/>
      </w:tblPr>
      <w:tblGrid>
        <w:gridCol w:w="1876"/>
        <w:gridCol w:w="2094"/>
        <w:gridCol w:w="2115"/>
        <w:gridCol w:w="2808"/>
      </w:tblGrid>
      <w:tr w:rsidR="0004777D">
        <w:trPr>
          <w:trHeight w:hRule="exact" w:val="624"/>
        </w:trPr>
        <w:tc>
          <w:tcPr>
            <w:tcW w:w="1054"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143"/>
              <w:jc w:val="center"/>
              <w:rPr>
                <w:rFonts w:ascii="微软雅黑" w:eastAsia="微软雅黑" w:hAnsi="微软雅黑" w:cs="微软雅黑"/>
                <w:b/>
                <w:bCs/>
              </w:rPr>
            </w:pPr>
            <w:r>
              <w:rPr>
                <w:rFonts w:ascii="微软雅黑" w:eastAsia="微软雅黑" w:hAnsi="微软雅黑" w:cs="微软雅黑" w:hint="eastAsia"/>
                <w:b/>
                <w:bCs/>
                <w:lang w:eastAsia="zh-CN"/>
              </w:rPr>
              <w:t>日期</w:t>
            </w:r>
          </w:p>
        </w:tc>
        <w:tc>
          <w:tcPr>
            <w:tcW w:w="1177"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rPr>
            </w:pPr>
            <w:r>
              <w:rPr>
                <w:rFonts w:ascii="微软雅黑" w:eastAsia="微软雅黑" w:hAnsi="微软雅黑" w:cs="微软雅黑" w:hint="eastAsia"/>
                <w:b/>
                <w:bCs/>
                <w:spacing w:val="-4"/>
                <w:lang w:eastAsia="zh-CN"/>
              </w:rPr>
              <w:t>买卖方向</w:t>
            </w:r>
          </w:p>
        </w:tc>
        <w:tc>
          <w:tcPr>
            <w:tcW w:w="1189"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
                <w:bCs/>
                <w:spacing w:val="-4"/>
                <w:lang w:eastAsia="zh-CN"/>
              </w:rPr>
            </w:pPr>
            <w:r>
              <w:rPr>
                <w:rFonts w:ascii="微软雅黑" w:eastAsia="微软雅黑" w:hAnsi="微软雅黑" w:cs="微软雅黑" w:hint="eastAsia"/>
                <w:b/>
                <w:bCs/>
                <w:spacing w:val="-4"/>
                <w:lang w:eastAsia="zh-CN"/>
              </w:rPr>
              <w:t>价格区间（元</w:t>
            </w:r>
            <w:r>
              <w:rPr>
                <w:rFonts w:ascii="微软雅黑" w:eastAsia="微软雅黑" w:hAnsi="微软雅黑" w:cs="微软雅黑" w:hint="eastAsia"/>
                <w:b/>
                <w:bCs/>
                <w:spacing w:val="-4"/>
                <w:lang w:eastAsia="zh-CN"/>
              </w:rPr>
              <w:t>/</w:t>
            </w:r>
            <w:r>
              <w:rPr>
                <w:rFonts w:ascii="微软雅黑" w:eastAsia="微软雅黑" w:hAnsi="微软雅黑" w:cs="微软雅黑" w:hint="eastAsia"/>
                <w:b/>
                <w:bCs/>
                <w:spacing w:val="-4"/>
                <w:lang w:eastAsia="zh-CN"/>
              </w:rPr>
              <w:t>份）</w:t>
            </w:r>
          </w:p>
        </w:tc>
        <w:tc>
          <w:tcPr>
            <w:tcW w:w="1578"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
                <w:bCs/>
                <w:spacing w:val="-4"/>
                <w:lang w:eastAsia="zh-CN"/>
              </w:rPr>
            </w:pPr>
            <w:r>
              <w:rPr>
                <w:rFonts w:ascii="微软雅黑" w:eastAsia="微软雅黑" w:hAnsi="微软雅黑" w:cs="微软雅黑" w:hint="eastAsia"/>
                <w:b/>
                <w:bCs/>
                <w:spacing w:val="-4"/>
                <w:lang w:eastAsia="zh-CN"/>
              </w:rPr>
              <w:t>成交数量（份）</w:t>
            </w:r>
          </w:p>
        </w:tc>
      </w:tr>
      <w:tr w:rsidR="0004777D">
        <w:trPr>
          <w:trHeight w:hRule="exact" w:val="851"/>
        </w:trPr>
        <w:tc>
          <w:tcPr>
            <w:tcW w:w="1054"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/1/</w:t>
            </w:r>
            <w:r>
              <w:rPr>
                <w:rFonts w:ascii="微软雅黑" w:eastAsia="微软雅黑" w:hAnsi="微软雅黑" w:cs="微软雅黑" w:hint="eastAsia"/>
                <w:bCs/>
                <w:sz w:val="18"/>
                <w:szCs w:val="18"/>
                <w:lang w:eastAsia="zh-CN"/>
              </w:rPr>
              <w:t>9</w:t>
            </w:r>
          </w:p>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/1/31</w:t>
            </w:r>
          </w:p>
        </w:tc>
        <w:tc>
          <w:tcPr>
            <w:tcW w:w="1177"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买入</w:t>
            </w:r>
          </w:p>
        </w:tc>
        <w:tc>
          <w:tcPr>
            <w:tcW w:w="1189"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1.8931</w:t>
            </w:r>
            <w:r>
              <w:rPr>
                <w:rFonts w:ascii="微软雅黑" w:eastAsia="微软雅黑" w:hAnsi="微软雅黑" w:cs="微软雅黑" w:hint="eastAsia"/>
                <w:bCs/>
                <w:spacing w:val="-4"/>
                <w:sz w:val="18"/>
                <w:szCs w:val="18"/>
                <w:lang w:eastAsia="zh-CN"/>
              </w:rPr>
              <w:t xml:space="preserve"> </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 xml:space="preserve"> </w:t>
            </w:r>
            <w:r>
              <w:rPr>
                <w:rFonts w:ascii="微软雅黑" w:eastAsia="微软雅黑" w:hAnsi="微软雅黑" w:cs="微软雅黑" w:hint="eastAsia"/>
                <w:bCs/>
                <w:spacing w:val="-4"/>
                <w:sz w:val="18"/>
                <w:szCs w:val="18"/>
                <w:lang w:eastAsia="zh-CN"/>
              </w:rPr>
              <w:t>2.0328</w:t>
            </w:r>
          </w:p>
        </w:tc>
        <w:tc>
          <w:tcPr>
            <w:tcW w:w="1578"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13</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316</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345</w:t>
            </w:r>
          </w:p>
        </w:tc>
      </w:tr>
      <w:tr w:rsidR="0004777D">
        <w:trPr>
          <w:trHeight w:hRule="exact" w:val="851"/>
        </w:trPr>
        <w:tc>
          <w:tcPr>
            <w:tcW w:w="1054"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/2/1</w:t>
            </w:r>
          </w:p>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/2/2</w:t>
            </w:r>
            <w:r>
              <w:rPr>
                <w:rFonts w:ascii="微软雅黑" w:eastAsia="微软雅黑" w:hAnsi="微软雅黑" w:cs="微软雅黑" w:hint="eastAsia"/>
                <w:bCs/>
                <w:sz w:val="18"/>
                <w:szCs w:val="18"/>
                <w:lang w:eastAsia="zh-CN"/>
              </w:rPr>
              <w:t>9</w:t>
            </w:r>
          </w:p>
        </w:tc>
        <w:tc>
          <w:tcPr>
            <w:tcW w:w="1177"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买入</w:t>
            </w:r>
          </w:p>
        </w:tc>
        <w:tc>
          <w:tcPr>
            <w:tcW w:w="1189"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1.9452</w:t>
            </w:r>
            <w:r>
              <w:rPr>
                <w:rFonts w:ascii="微软雅黑" w:eastAsia="微软雅黑" w:hAnsi="微软雅黑" w:cs="微软雅黑" w:hint="eastAsia"/>
                <w:bCs/>
                <w:spacing w:val="-4"/>
                <w:sz w:val="18"/>
                <w:szCs w:val="18"/>
                <w:lang w:eastAsia="zh-CN"/>
              </w:rPr>
              <w:t xml:space="preserve"> </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 xml:space="preserve"> </w:t>
            </w:r>
            <w:r>
              <w:rPr>
                <w:rFonts w:ascii="微软雅黑" w:eastAsia="微软雅黑" w:hAnsi="微软雅黑" w:cs="微软雅黑" w:hint="eastAsia"/>
                <w:bCs/>
                <w:spacing w:val="-4"/>
                <w:sz w:val="18"/>
                <w:szCs w:val="18"/>
                <w:lang w:eastAsia="zh-CN"/>
              </w:rPr>
              <w:t>2.2107</w:t>
            </w:r>
          </w:p>
        </w:tc>
        <w:tc>
          <w:tcPr>
            <w:tcW w:w="1578"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8</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780</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226</w:t>
            </w:r>
          </w:p>
        </w:tc>
      </w:tr>
      <w:tr w:rsidR="0004777D">
        <w:trPr>
          <w:trHeight w:hRule="exact" w:val="851"/>
        </w:trPr>
        <w:tc>
          <w:tcPr>
            <w:tcW w:w="1054"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/3/1</w:t>
            </w:r>
          </w:p>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/3/31</w:t>
            </w:r>
          </w:p>
        </w:tc>
        <w:tc>
          <w:tcPr>
            <w:tcW w:w="1177"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买入</w:t>
            </w:r>
          </w:p>
        </w:tc>
        <w:tc>
          <w:tcPr>
            <w:tcW w:w="1189"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2.1713</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 xml:space="preserve"> </w:t>
            </w:r>
            <w:r>
              <w:rPr>
                <w:rFonts w:ascii="微软雅黑" w:eastAsia="微软雅黑" w:hAnsi="微软雅黑" w:cs="微软雅黑" w:hint="eastAsia"/>
                <w:bCs/>
                <w:spacing w:val="-4"/>
                <w:sz w:val="18"/>
                <w:szCs w:val="18"/>
                <w:lang w:eastAsia="zh-CN"/>
              </w:rPr>
              <w:t>2.4022</w:t>
            </w:r>
          </w:p>
        </w:tc>
        <w:tc>
          <w:tcPr>
            <w:tcW w:w="1578"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11</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290</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621</w:t>
            </w:r>
          </w:p>
        </w:tc>
      </w:tr>
      <w:tr w:rsidR="0004777D">
        <w:trPr>
          <w:trHeight w:hRule="exact" w:val="851"/>
        </w:trPr>
        <w:tc>
          <w:tcPr>
            <w:tcW w:w="1054"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/4/1</w:t>
            </w:r>
          </w:p>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/4/30</w:t>
            </w:r>
          </w:p>
        </w:tc>
        <w:tc>
          <w:tcPr>
            <w:tcW w:w="1177"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买入</w:t>
            </w:r>
          </w:p>
        </w:tc>
        <w:tc>
          <w:tcPr>
            <w:tcW w:w="1189"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2.2756</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 xml:space="preserve"> </w:t>
            </w:r>
            <w:r>
              <w:rPr>
                <w:rFonts w:ascii="微软雅黑" w:eastAsia="微软雅黑" w:hAnsi="微软雅黑" w:cs="微软雅黑" w:hint="eastAsia"/>
                <w:bCs/>
                <w:spacing w:val="-4"/>
                <w:sz w:val="18"/>
                <w:szCs w:val="18"/>
                <w:lang w:eastAsia="zh-CN"/>
              </w:rPr>
              <w:t>2.4400</w:t>
            </w:r>
          </w:p>
        </w:tc>
        <w:tc>
          <w:tcPr>
            <w:tcW w:w="1578"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10,200,575</w:t>
            </w:r>
          </w:p>
        </w:tc>
      </w:tr>
      <w:tr w:rsidR="0004777D">
        <w:trPr>
          <w:trHeight w:hRule="exact" w:val="851"/>
        </w:trPr>
        <w:tc>
          <w:tcPr>
            <w:tcW w:w="1054"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/5/1</w:t>
            </w:r>
          </w:p>
          <w:p w:rsidR="0004777D" w:rsidRDefault="00247C86">
            <w:pPr>
              <w:pStyle w:val="TableParagraph"/>
              <w:spacing w:before="126"/>
              <w:ind w:left="143"/>
              <w:jc w:val="center"/>
              <w:rPr>
                <w:rFonts w:ascii="微软雅黑" w:eastAsia="微软雅黑" w:hAnsi="微软雅黑" w:cs="微软雅黑"/>
                <w:bCs/>
                <w:sz w:val="18"/>
                <w:szCs w:val="18"/>
                <w:lang w:eastAsia="zh-CN"/>
              </w:rPr>
            </w:pPr>
            <w:r>
              <w:rPr>
                <w:rFonts w:ascii="微软雅黑" w:eastAsia="微软雅黑" w:hAnsi="微软雅黑" w:cs="微软雅黑" w:hint="eastAsia"/>
                <w:bCs/>
                <w:sz w:val="18"/>
                <w:szCs w:val="18"/>
                <w:lang w:eastAsia="zh-CN"/>
              </w:rPr>
              <w:t>202</w:t>
            </w:r>
            <w:r>
              <w:rPr>
                <w:rFonts w:ascii="微软雅黑" w:eastAsia="微软雅黑" w:hAnsi="微软雅黑" w:cs="微软雅黑" w:hint="eastAsia"/>
                <w:bCs/>
                <w:sz w:val="18"/>
                <w:szCs w:val="18"/>
                <w:lang w:eastAsia="zh-CN"/>
              </w:rPr>
              <w:t>4/</w:t>
            </w:r>
            <w:r>
              <w:rPr>
                <w:rFonts w:ascii="微软雅黑" w:eastAsia="微软雅黑" w:hAnsi="微软雅黑" w:cs="微软雅黑" w:hint="eastAsia"/>
                <w:bCs/>
                <w:sz w:val="18"/>
                <w:szCs w:val="18"/>
                <w:lang w:eastAsia="zh-CN"/>
              </w:rPr>
              <w:t>5/</w:t>
            </w:r>
            <w:r>
              <w:rPr>
                <w:rFonts w:ascii="微软雅黑" w:eastAsia="微软雅黑" w:hAnsi="微软雅黑" w:cs="微软雅黑" w:hint="eastAsia"/>
                <w:bCs/>
                <w:sz w:val="18"/>
                <w:szCs w:val="18"/>
                <w:lang w:eastAsia="zh-CN"/>
              </w:rPr>
              <w:t>8</w:t>
            </w:r>
          </w:p>
        </w:tc>
        <w:tc>
          <w:tcPr>
            <w:tcW w:w="1177"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买入</w:t>
            </w:r>
          </w:p>
        </w:tc>
        <w:tc>
          <w:tcPr>
            <w:tcW w:w="1189"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2.4590</w:t>
            </w:r>
            <w:r>
              <w:rPr>
                <w:rFonts w:ascii="微软雅黑" w:eastAsia="微软雅黑" w:hAnsi="微软雅黑" w:cs="微软雅黑" w:hint="eastAsia"/>
                <w:bCs/>
                <w:spacing w:val="-4"/>
                <w:sz w:val="18"/>
                <w:szCs w:val="18"/>
                <w:lang w:eastAsia="zh-CN"/>
              </w:rPr>
              <w:t xml:space="preserve"> </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2.5470</w:t>
            </w:r>
          </w:p>
        </w:tc>
        <w:tc>
          <w:tcPr>
            <w:tcW w:w="1578" w:type="pct"/>
            <w:tcBorders>
              <w:top w:val="single" w:sz="6" w:space="0" w:color="000000"/>
              <w:left w:val="single" w:sz="6" w:space="0" w:color="000000"/>
              <w:bottom w:val="single" w:sz="6" w:space="0" w:color="000000"/>
              <w:right w:val="single" w:sz="6" w:space="0" w:color="000000"/>
            </w:tcBorders>
          </w:tcPr>
          <w:p w:rsidR="0004777D" w:rsidRDefault="00247C86">
            <w:pPr>
              <w:pStyle w:val="TableParagraph"/>
              <w:spacing w:before="126"/>
              <w:ind w:left="215"/>
              <w:jc w:val="center"/>
              <w:rPr>
                <w:rFonts w:ascii="微软雅黑" w:eastAsia="微软雅黑" w:hAnsi="微软雅黑" w:cs="微软雅黑"/>
                <w:bCs/>
                <w:spacing w:val="-4"/>
                <w:sz w:val="18"/>
                <w:szCs w:val="18"/>
                <w:lang w:eastAsia="zh-CN"/>
              </w:rPr>
            </w:pPr>
            <w:r>
              <w:rPr>
                <w:rFonts w:ascii="微软雅黑" w:eastAsia="微软雅黑" w:hAnsi="微软雅黑" w:cs="微软雅黑" w:hint="eastAsia"/>
                <w:bCs/>
                <w:spacing w:val="-4"/>
                <w:sz w:val="18"/>
                <w:szCs w:val="18"/>
                <w:lang w:eastAsia="zh-CN"/>
              </w:rPr>
              <w:t>1</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721</w:t>
            </w:r>
            <w:r>
              <w:rPr>
                <w:rFonts w:ascii="微软雅黑" w:eastAsia="微软雅黑" w:hAnsi="微软雅黑" w:cs="微软雅黑" w:hint="eastAsia"/>
                <w:bCs/>
                <w:spacing w:val="-4"/>
                <w:sz w:val="18"/>
                <w:szCs w:val="18"/>
                <w:lang w:eastAsia="zh-CN"/>
              </w:rPr>
              <w:t>,</w:t>
            </w:r>
            <w:r>
              <w:rPr>
                <w:rFonts w:ascii="微软雅黑" w:eastAsia="微软雅黑" w:hAnsi="微软雅黑" w:cs="微软雅黑" w:hint="eastAsia"/>
                <w:bCs/>
                <w:spacing w:val="-4"/>
                <w:sz w:val="18"/>
                <w:szCs w:val="18"/>
                <w:lang w:eastAsia="zh-CN"/>
              </w:rPr>
              <w:t>278</w:t>
            </w:r>
          </w:p>
        </w:tc>
      </w:tr>
    </w:tbl>
    <w:p w:rsidR="0004777D" w:rsidRDefault="0004777D">
      <w:pPr>
        <w:spacing w:before="7"/>
        <w:jc w:val="both"/>
        <w:rPr>
          <w:rFonts w:ascii="宋体" w:hAnsi="宋体"/>
          <w:sz w:val="9"/>
          <w:szCs w:val="9"/>
          <w:lang w:eastAsia="zh-CN"/>
        </w:rPr>
      </w:pPr>
    </w:p>
    <w:p w:rsidR="0004777D" w:rsidRDefault="00247C86">
      <w:pPr>
        <w:spacing w:line="600" w:lineRule="exact"/>
        <w:ind w:firstLineChars="200" w:firstLine="640"/>
        <w:jc w:val="both"/>
        <w:rPr>
          <w:rFonts w:ascii="仿宋" w:eastAsia="仿宋" w:hAnsi="仿宋" w:cs="仿宋"/>
          <w:sz w:val="32"/>
          <w:szCs w:val="32"/>
          <w:lang w:eastAsia="zh-CN"/>
        </w:rPr>
      </w:pPr>
      <w:r>
        <w:rPr>
          <w:rFonts w:ascii="仿宋" w:eastAsia="仿宋" w:hAnsi="仿宋" w:cs="仿宋" w:hint="eastAsia"/>
          <w:sz w:val="32"/>
          <w:szCs w:val="32"/>
          <w:lang w:eastAsia="zh-CN"/>
        </w:rPr>
        <w:t>除前述情况之外，信息披露义务人及其一致行动人不存在以其他方式买卖本基金的情形。</w:t>
      </w:r>
      <w:bookmarkStart w:id="8" w:name="bookmark10"/>
      <w:bookmarkEnd w:id="8"/>
    </w:p>
    <w:p w:rsidR="0004777D" w:rsidRDefault="00247C86">
      <w:pPr>
        <w:spacing w:line="600" w:lineRule="exact"/>
        <w:jc w:val="center"/>
      </w:pPr>
      <w:r>
        <w:rPr>
          <w:rFonts w:ascii="黑体" w:eastAsia="黑体" w:hAnsi="黑体" w:cs="黑体" w:hint="eastAsia"/>
          <w:spacing w:val="-1"/>
          <w:sz w:val="32"/>
          <w:szCs w:val="32"/>
        </w:rPr>
        <w:t>第九节</w:t>
      </w:r>
      <w:r>
        <w:rPr>
          <w:rFonts w:ascii="黑体" w:eastAsia="黑体" w:hAnsi="黑体" w:cs="黑体" w:hint="eastAsia"/>
          <w:spacing w:val="-1"/>
          <w:sz w:val="32"/>
          <w:szCs w:val="32"/>
        </w:rPr>
        <w:t xml:space="preserve">  </w:t>
      </w:r>
      <w:r>
        <w:rPr>
          <w:rFonts w:ascii="黑体" w:eastAsia="黑体" w:hAnsi="黑体" w:cs="黑体" w:hint="eastAsia"/>
          <w:spacing w:val="-1"/>
          <w:sz w:val="32"/>
          <w:szCs w:val="32"/>
        </w:rPr>
        <w:t>其他重大事项</w:t>
      </w:r>
    </w:p>
    <w:p w:rsidR="0004777D" w:rsidRDefault="00247C86">
      <w:pPr>
        <w:pStyle w:val="a3"/>
        <w:spacing w:before="78" w:line="600" w:lineRule="atLeast"/>
        <w:ind w:right="85" w:firstLineChars="200" w:firstLine="616"/>
        <w:jc w:val="both"/>
        <w:rPr>
          <w:rFonts w:ascii="Arial"/>
          <w:sz w:val="21"/>
        </w:rPr>
      </w:pPr>
      <w:r>
        <w:rPr>
          <w:rFonts w:ascii="仿宋" w:eastAsia="仿宋" w:hAnsi="仿宋" w:cs="仿宋" w:hint="eastAsia"/>
          <w:spacing w:val="-6"/>
          <w:sz w:val="32"/>
          <w:szCs w:val="32"/>
        </w:rPr>
        <w:t>截至本报告书签署之日</w:t>
      </w:r>
      <w:r>
        <w:rPr>
          <w:rFonts w:ascii="仿宋" w:eastAsia="仿宋" w:hAnsi="仿宋" w:cs="仿宋" w:hint="eastAsia"/>
          <w:spacing w:val="-6"/>
          <w:sz w:val="32"/>
          <w:szCs w:val="32"/>
          <w:lang w:eastAsia="zh-CN"/>
        </w:rPr>
        <w:t>，</w:t>
      </w:r>
      <w:r>
        <w:rPr>
          <w:rFonts w:ascii="仿宋" w:eastAsia="仿宋" w:hAnsi="仿宋" w:cs="仿宋" w:hint="eastAsia"/>
          <w:spacing w:val="-6"/>
          <w:sz w:val="32"/>
          <w:szCs w:val="32"/>
        </w:rPr>
        <w:t>信息披露义务人已按有关规定对本次权益变动的相关信息进行了如实披露，不存在根据法律及相关规定信息披露义务人应当披露而</w:t>
      </w:r>
      <w:r>
        <w:rPr>
          <w:rFonts w:ascii="仿宋" w:eastAsia="仿宋" w:hAnsi="仿宋" w:cs="仿宋" w:hint="eastAsia"/>
          <w:spacing w:val="-4"/>
          <w:sz w:val="32"/>
          <w:szCs w:val="32"/>
        </w:rPr>
        <w:t>未披露的其他重大信息。</w:t>
      </w:r>
    </w:p>
    <w:p w:rsidR="0004777D" w:rsidRDefault="00247C86">
      <w:pPr>
        <w:pStyle w:val="a3"/>
        <w:spacing w:before="91" w:line="600" w:lineRule="atLeast"/>
        <w:ind w:left="3054"/>
        <w:rPr>
          <w:rFonts w:ascii="Arial"/>
          <w:sz w:val="21"/>
        </w:rPr>
      </w:pPr>
      <w:bookmarkStart w:id="9" w:name="bookmark11"/>
      <w:bookmarkEnd w:id="9"/>
      <w:r>
        <w:rPr>
          <w:rFonts w:ascii="黑体" w:eastAsia="黑体" w:hAnsi="黑体" w:cs="黑体" w:hint="eastAsia"/>
          <w:spacing w:val="-1"/>
          <w:sz w:val="32"/>
          <w:szCs w:val="32"/>
        </w:rPr>
        <w:t>第十节</w:t>
      </w:r>
      <w:r>
        <w:rPr>
          <w:rFonts w:ascii="黑体" w:eastAsia="黑体" w:hAnsi="黑体" w:cs="黑体" w:hint="eastAsia"/>
          <w:spacing w:val="-1"/>
          <w:sz w:val="32"/>
          <w:szCs w:val="32"/>
        </w:rPr>
        <w:t xml:space="preserve">  </w:t>
      </w:r>
      <w:r>
        <w:rPr>
          <w:rFonts w:ascii="黑体" w:eastAsia="黑体" w:hAnsi="黑体" w:cs="黑体" w:hint="eastAsia"/>
          <w:spacing w:val="-1"/>
          <w:sz w:val="32"/>
          <w:szCs w:val="32"/>
        </w:rPr>
        <w:t>备查文件</w:t>
      </w:r>
    </w:p>
    <w:p w:rsidR="0004777D" w:rsidRDefault="00247C86">
      <w:pPr>
        <w:pStyle w:val="a3"/>
        <w:spacing w:before="78" w:line="600" w:lineRule="atLeast"/>
        <w:ind w:left="27"/>
        <w:outlineLvl w:val="0"/>
        <w:rPr>
          <w:rFonts w:ascii="楷体" w:eastAsia="楷体" w:hAnsi="楷体" w:cs="楷体"/>
          <w:sz w:val="32"/>
          <w:szCs w:val="32"/>
        </w:rPr>
      </w:pPr>
      <w:r>
        <w:rPr>
          <w:rFonts w:ascii="楷体" w:eastAsia="楷体" w:hAnsi="楷体" w:cs="楷体" w:hint="eastAsia"/>
          <w:spacing w:val="-2"/>
          <w:sz w:val="32"/>
          <w:szCs w:val="32"/>
        </w:rPr>
        <w:t>一、备查文件</w:t>
      </w:r>
    </w:p>
    <w:p w:rsidR="0004777D" w:rsidRDefault="00247C86">
      <w:pPr>
        <w:pStyle w:val="a3"/>
        <w:spacing w:before="228" w:line="600" w:lineRule="atLeast"/>
        <w:ind w:left="462"/>
        <w:rPr>
          <w:rFonts w:ascii="仿宋" w:eastAsia="仿宋" w:hAnsi="仿宋" w:cs="仿宋"/>
          <w:sz w:val="32"/>
          <w:szCs w:val="32"/>
        </w:rPr>
      </w:pPr>
      <w:r>
        <w:rPr>
          <w:rFonts w:ascii="仿宋" w:eastAsia="仿宋" w:hAnsi="仿宋" w:cs="仿宋" w:hint="eastAsia"/>
          <w:spacing w:val="-3"/>
          <w:sz w:val="32"/>
          <w:szCs w:val="32"/>
        </w:rPr>
        <w:t>1</w:t>
      </w:r>
      <w:r>
        <w:rPr>
          <w:rFonts w:ascii="仿宋" w:eastAsia="仿宋" w:hAnsi="仿宋" w:cs="仿宋" w:hint="eastAsia"/>
          <w:spacing w:val="-29"/>
          <w:sz w:val="32"/>
          <w:szCs w:val="32"/>
        </w:rPr>
        <w:t xml:space="preserve"> </w:t>
      </w:r>
      <w:r>
        <w:rPr>
          <w:rFonts w:ascii="仿宋" w:eastAsia="仿宋" w:hAnsi="仿宋" w:cs="仿宋" w:hint="eastAsia"/>
          <w:spacing w:val="-3"/>
          <w:sz w:val="32"/>
          <w:szCs w:val="32"/>
        </w:rPr>
        <w:t>、信息披露义务人及其一致行动人营业执照</w:t>
      </w:r>
    </w:p>
    <w:p w:rsidR="0004777D" w:rsidRDefault="00247C86">
      <w:pPr>
        <w:pStyle w:val="a3"/>
        <w:spacing w:before="231" w:line="600" w:lineRule="atLeast"/>
        <w:ind w:left="439"/>
        <w:rPr>
          <w:rFonts w:ascii="仿宋" w:eastAsia="仿宋" w:hAnsi="仿宋" w:cs="仿宋"/>
          <w:sz w:val="32"/>
          <w:szCs w:val="32"/>
        </w:rPr>
      </w:pPr>
      <w:r>
        <w:rPr>
          <w:rFonts w:ascii="仿宋" w:eastAsia="仿宋" w:hAnsi="仿宋" w:cs="仿宋" w:hint="eastAsia"/>
          <w:spacing w:val="-2"/>
          <w:position w:val="20"/>
          <w:sz w:val="32"/>
          <w:szCs w:val="32"/>
        </w:rPr>
        <w:t>2</w:t>
      </w:r>
      <w:r>
        <w:rPr>
          <w:rFonts w:ascii="仿宋" w:eastAsia="仿宋" w:hAnsi="仿宋" w:cs="仿宋" w:hint="eastAsia"/>
          <w:spacing w:val="-16"/>
          <w:position w:val="20"/>
          <w:sz w:val="32"/>
          <w:szCs w:val="32"/>
        </w:rPr>
        <w:t xml:space="preserve"> </w:t>
      </w:r>
      <w:r>
        <w:rPr>
          <w:rFonts w:ascii="仿宋" w:eastAsia="仿宋" w:hAnsi="仿宋" w:cs="仿宋" w:hint="eastAsia"/>
          <w:spacing w:val="-2"/>
          <w:position w:val="20"/>
          <w:sz w:val="32"/>
          <w:szCs w:val="32"/>
        </w:rPr>
        <w:t>、信息披露义务人董事及其主要负责人的身份证明文件</w:t>
      </w:r>
    </w:p>
    <w:p w:rsidR="0004777D" w:rsidRDefault="00247C86">
      <w:pPr>
        <w:pStyle w:val="a3"/>
        <w:spacing w:before="1" w:line="600" w:lineRule="atLeast"/>
        <w:ind w:left="444"/>
        <w:rPr>
          <w:rFonts w:ascii="仿宋" w:eastAsia="仿宋" w:hAnsi="仿宋" w:cs="仿宋"/>
          <w:sz w:val="32"/>
          <w:szCs w:val="32"/>
        </w:rPr>
      </w:pPr>
      <w:r>
        <w:rPr>
          <w:rFonts w:ascii="仿宋" w:eastAsia="仿宋" w:hAnsi="仿宋" w:cs="仿宋" w:hint="eastAsia"/>
          <w:spacing w:val="-3"/>
          <w:sz w:val="32"/>
          <w:szCs w:val="32"/>
        </w:rPr>
        <w:t>3</w:t>
      </w:r>
      <w:r>
        <w:rPr>
          <w:rFonts w:ascii="仿宋" w:eastAsia="仿宋" w:hAnsi="仿宋" w:cs="仿宋" w:hint="eastAsia"/>
          <w:spacing w:val="-23"/>
          <w:sz w:val="32"/>
          <w:szCs w:val="32"/>
        </w:rPr>
        <w:t xml:space="preserve"> </w:t>
      </w:r>
      <w:r>
        <w:rPr>
          <w:rFonts w:ascii="仿宋" w:eastAsia="仿宋" w:hAnsi="仿宋" w:cs="仿宋" w:hint="eastAsia"/>
          <w:spacing w:val="-3"/>
          <w:sz w:val="32"/>
          <w:szCs w:val="32"/>
        </w:rPr>
        <w:t>、信息披露义务人签署的本报告书</w:t>
      </w:r>
    </w:p>
    <w:p w:rsidR="0004777D" w:rsidRDefault="00247C86">
      <w:pPr>
        <w:pStyle w:val="a3"/>
        <w:spacing w:before="231" w:line="600" w:lineRule="atLeast"/>
        <w:ind w:left="27"/>
        <w:outlineLvl w:val="0"/>
        <w:rPr>
          <w:rFonts w:ascii="楷体" w:eastAsia="楷体" w:hAnsi="楷体" w:cs="楷体"/>
          <w:sz w:val="32"/>
          <w:szCs w:val="32"/>
        </w:rPr>
      </w:pPr>
      <w:r>
        <w:rPr>
          <w:rFonts w:ascii="楷体" w:eastAsia="楷体" w:hAnsi="楷体" w:cs="楷体" w:hint="eastAsia"/>
          <w:spacing w:val="-9"/>
          <w:sz w:val="32"/>
          <w:szCs w:val="32"/>
        </w:rPr>
        <w:t>二、</w:t>
      </w:r>
      <w:r>
        <w:rPr>
          <w:rFonts w:ascii="楷体" w:eastAsia="楷体" w:hAnsi="楷体" w:cs="楷体" w:hint="eastAsia"/>
          <w:spacing w:val="-36"/>
          <w:sz w:val="32"/>
          <w:szCs w:val="32"/>
        </w:rPr>
        <w:t xml:space="preserve"> </w:t>
      </w:r>
      <w:r>
        <w:rPr>
          <w:rFonts w:ascii="楷体" w:eastAsia="楷体" w:hAnsi="楷体" w:cs="楷体" w:hint="eastAsia"/>
          <w:spacing w:val="-9"/>
          <w:sz w:val="32"/>
          <w:szCs w:val="32"/>
        </w:rPr>
        <w:t>备查文件置备地点</w:t>
      </w:r>
    </w:p>
    <w:p w:rsidR="0004777D" w:rsidRDefault="00247C86">
      <w:pPr>
        <w:pStyle w:val="a3"/>
        <w:spacing w:line="600" w:lineRule="atLeast"/>
        <w:ind w:firstLineChars="200" w:firstLine="636"/>
        <w:jc w:val="both"/>
        <w:rPr>
          <w:rFonts w:ascii="仿宋" w:eastAsia="仿宋" w:hAnsi="仿宋" w:cs="仿宋"/>
          <w:spacing w:val="-1"/>
          <w:sz w:val="32"/>
          <w:szCs w:val="32"/>
        </w:rPr>
      </w:pPr>
      <w:r>
        <w:rPr>
          <w:rFonts w:ascii="仿宋" w:eastAsia="仿宋" w:hAnsi="仿宋" w:cs="仿宋" w:hint="eastAsia"/>
          <w:spacing w:val="-1"/>
          <w:sz w:val="32"/>
          <w:szCs w:val="32"/>
        </w:rPr>
        <w:t>本报告书全文和上述备查文件置于中关村发展集团股份有限公司营业地址。</w:t>
      </w:r>
    </w:p>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247C86">
      <w:pPr>
        <w:pStyle w:val="a3"/>
        <w:spacing w:line="600" w:lineRule="atLeast"/>
        <w:ind w:firstLineChars="800" w:firstLine="2554"/>
        <w:jc w:val="both"/>
        <w:rPr>
          <w:rFonts w:ascii="黑体" w:eastAsia="黑体" w:hAnsi="黑体" w:cs="黑体"/>
          <w:b/>
          <w:bCs/>
          <w:spacing w:val="-1"/>
          <w:sz w:val="32"/>
          <w:szCs w:val="32"/>
          <w:lang w:eastAsia="zh-CN"/>
        </w:rPr>
      </w:pPr>
      <w:r>
        <w:rPr>
          <w:rFonts w:ascii="黑体" w:eastAsia="黑体" w:hAnsi="黑体" w:cs="黑体" w:hint="eastAsia"/>
          <w:b/>
          <w:bCs/>
          <w:spacing w:val="-1"/>
          <w:sz w:val="32"/>
          <w:szCs w:val="32"/>
          <w:lang w:eastAsia="zh-CN"/>
        </w:rPr>
        <w:t>信息披露义务人声明</w:t>
      </w:r>
    </w:p>
    <w:p w:rsidR="0004777D" w:rsidRDefault="00247C86">
      <w:pPr>
        <w:spacing w:line="600" w:lineRule="atLeast"/>
        <w:ind w:firstLineChars="200" w:firstLine="636"/>
        <w:jc w:val="both"/>
        <w:rPr>
          <w:rFonts w:ascii="仿宋" w:eastAsia="仿宋" w:hAnsi="仿宋" w:cs="仿宋"/>
          <w:spacing w:val="-1"/>
          <w:sz w:val="32"/>
          <w:szCs w:val="32"/>
          <w:lang w:eastAsia="zh-CN"/>
        </w:rPr>
      </w:pPr>
      <w:r>
        <w:rPr>
          <w:rFonts w:ascii="仿宋" w:eastAsia="仿宋" w:hAnsi="仿宋" w:cs="仿宋" w:hint="eastAsia"/>
          <w:spacing w:val="-1"/>
          <w:sz w:val="32"/>
          <w:szCs w:val="32"/>
          <w:lang w:eastAsia="zh-CN"/>
        </w:rPr>
        <w:t>本单位承诺本报告不存在虚假记载、误导性陈述或重大遗漏，并对其真实性、准确性、完整性承担个别和连带的法律责任。</w:t>
      </w:r>
    </w:p>
    <w:p w:rsidR="0004777D" w:rsidRDefault="0004777D">
      <w:pPr>
        <w:spacing w:line="600" w:lineRule="atLeast"/>
        <w:ind w:firstLineChars="200" w:firstLine="556"/>
        <w:jc w:val="both"/>
        <w:rPr>
          <w:rFonts w:ascii="仿宋" w:eastAsia="仿宋" w:hAnsi="仿宋" w:cs="仿宋"/>
          <w:spacing w:val="-1"/>
          <w:sz w:val="28"/>
          <w:szCs w:val="28"/>
          <w:lang w:eastAsia="zh-CN"/>
        </w:rPr>
      </w:pPr>
    </w:p>
    <w:p w:rsidR="0004777D" w:rsidRDefault="0004777D">
      <w:pPr>
        <w:spacing w:line="600" w:lineRule="atLeast"/>
        <w:ind w:firstLineChars="200" w:firstLine="556"/>
        <w:jc w:val="both"/>
        <w:rPr>
          <w:rFonts w:ascii="仿宋" w:eastAsia="仿宋" w:hAnsi="仿宋" w:cs="仿宋"/>
          <w:spacing w:val="-1"/>
          <w:sz w:val="28"/>
          <w:szCs w:val="28"/>
          <w:lang w:eastAsia="zh-CN"/>
        </w:rPr>
      </w:pPr>
    </w:p>
    <w:p w:rsidR="0004777D" w:rsidRDefault="00247C86">
      <w:pPr>
        <w:spacing w:line="600" w:lineRule="atLeast"/>
        <w:ind w:firstLineChars="900" w:firstLine="2502"/>
        <w:jc w:val="right"/>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信息披露义务人：中关村发展集团股份有限公司</w:t>
      </w:r>
    </w:p>
    <w:p w:rsidR="0004777D" w:rsidRDefault="00247C86">
      <w:pPr>
        <w:spacing w:line="600" w:lineRule="atLeast"/>
        <w:ind w:firstLineChars="900" w:firstLine="2502"/>
        <w:jc w:val="right"/>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法定代表人：潘金峰</w:t>
      </w:r>
    </w:p>
    <w:p w:rsidR="0004777D" w:rsidRDefault="00247C86">
      <w:pPr>
        <w:spacing w:line="600" w:lineRule="atLeast"/>
        <w:ind w:firstLineChars="900" w:firstLine="2502"/>
        <w:jc w:val="right"/>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日期：</w:t>
      </w:r>
      <w:r>
        <w:rPr>
          <w:rFonts w:ascii="仿宋" w:eastAsia="仿宋" w:hAnsi="仿宋" w:cs="仿宋" w:hint="eastAsia"/>
          <w:spacing w:val="-1"/>
          <w:sz w:val="28"/>
          <w:szCs w:val="28"/>
          <w:lang w:eastAsia="zh-CN"/>
        </w:rPr>
        <w:t xml:space="preserve">2024 </w:t>
      </w:r>
      <w:r>
        <w:rPr>
          <w:rFonts w:ascii="仿宋" w:eastAsia="仿宋" w:hAnsi="仿宋" w:cs="仿宋" w:hint="eastAsia"/>
          <w:spacing w:val="-1"/>
          <w:sz w:val="28"/>
          <w:szCs w:val="28"/>
          <w:lang w:eastAsia="zh-CN"/>
        </w:rPr>
        <w:t>年</w:t>
      </w:r>
      <w:r>
        <w:rPr>
          <w:rFonts w:ascii="仿宋" w:eastAsia="仿宋" w:hAnsi="仿宋" w:cs="仿宋" w:hint="eastAsia"/>
          <w:spacing w:val="-1"/>
          <w:sz w:val="28"/>
          <w:szCs w:val="28"/>
          <w:lang w:eastAsia="zh-CN"/>
        </w:rPr>
        <w:t xml:space="preserve"> 5 </w:t>
      </w:r>
      <w:r>
        <w:rPr>
          <w:rFonts w:ascii="仿宋" w:eastAsia="仿宋" w:hAnsi="仿宋" w:cs="仿宋" w:hint="eastAsia"/>
          <w:spacing w:val="-1"/>
          <w:sz w:val="28"/>
          <w:szCs w:val="28"/>
          <w:lang w:eastAsia="zh-CN"/>
        </w:rPr>
        <w:t>月</w:t>
      </w:r>
      <w:r>
        <w:rPr>
          <w:rFonts w:ascii="仿宋" w:eastAsia="仿宋" w:hAnsi="仿宋" w:cs="仿宋" w:hint="eastAsia"/>
          <w:spacing w:val="-1"/>
          <w:sz w:val="28"/>
          <w:szCs w:val="28"/>
          <w:lang w:eastAsia="zh-CN"/>
        </w:rPr>
        <w:t xml:space="preserve"> 13 </w:t>
      </w:r>
      <w:r>
        <w:rPr>
          <w:rFonts w:ascii="仿宋" w:eastAsia="仿宋" w:hAnsi="仿宋" w:cs="仿宋" w:hint="eastAsia"/>
          <w:spacing w:val="-1"/>
          <w:sz w:val="28"/>
          <w:szCs w:val="28"/>
          <w:lang w:eastAsia="zh-CN"/>
        </w:rPr>
        <w:t>日</w:t>
      </w:r>
    </w:p>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04777D"/>
    <w:p w:rsidR="0004777D" w:rsidRDefault="00247C86">
      <w:pPr>
        <w:pStyle w:val="a3"/>
        <w:spacing w:line="600" w:lineRule="atLeast"/>
        <w:ind w:firstLineChars="900" w:firstLine="2873"/>
        <w:rPr>
          <w:rFonts w:ascii="黑体" w:eastAsia="黑体" w:hAnsi="黑体" w:cs="黑体"/>
          <w:b/>
          <w:bCs/>
          <w:spacing w:val="-1"/>
          <w:sz w:val="32"/>
          <w:szCs w:val="32"/>
          <w:lang w:eastAsia="zh-CN"/>
        </w:rPr>
      </w:pPr>
      <w:r>
        <w:rPr>
          <w:rFonts w:ascii="黑体" w:eastAsia="黑体" w:hAnsi="黑体" w:cs="黑体" w:hint="eastAsia"/>
          <w:b/>
          <w:bCs/>
          <w:spacing w:val="-1"/>
          <w:sz w:val="32"/>
          <w:szCs w:val="32"/>
          <w:lang w:eastAsia="zh-CN"/>
        </w:rPr>
        <w:t>一致行动人声明</w:t>
      </w:r>
    </w:p>
    <w:p w:rsidR="0004777D" w:rsidRDefault="00247C86">
      <w:pPr>
        <w:spacing w:line="600" w:lineRule="atLeast"/>
        <w:ind w:firstLineChars="200" w:firstLine="636"/>
        <w:jc w:val="both"/>
        <w:rPr>
          <w:rFonts w:ascii="仿宋" w:eastAsia="仿宋" w:hAnsi="仿宋" w:cs="仿宋"/>
          <w:spacing w:val="-1"/>
          <w:sz w:val="32"/>
          <w:szCs w:val="32"/>
          <w:lang w:eastAsia="zh-CN"/>
        </w:rPr>
      </w:pPr>
      <w:r>
        <w:rPr>
          <w:rFonts w:ascii="仿宋" w:eastAsia="仿宋" w:hAnsi="仿宋" w:cs="仿宋" w:hint="eastAsia"/>
          <w:spacing w:val="-1"/>
          <w:sz w:val="32"/>
          <w:szCs w:val="32"/>
          <w:lang w:eastAsia="zh-CN"/>
        </w:rPr>
        <w:t>本单位承诺本报告不存在虚假记载、误导性陈述或重大遗漏，并对其真实性、准确性、完整性承担个别和连带的法律责任。</w:t>
      </w:r>
    </w:p>
    <w:p w:rsidR="0004777D" w:rsidRDefault="0004777D">
      <w:pPr>
        <w:spacing w:line="600" w:lineRule="atLeast"/>
        <w:ind w:firstLineChars="200" w:firstLine="636"/>
        <w:jc w:val="both"/>
        <w:rPr>
          <w:rFonts w:ascii="仿宋" w:eastAsia="仿宋" w:hAnsi="仿宋" w:cs="仿宋"/>
          <w:spacing w:val="-1"/>
          <w:sz w:val="32"/>
          <w:szCs w:val="32"/>
          <w:lang w:eastAsia="zh-CN"/>
        </w:rPr>
      </w:pPr>
    </w:p>
    <w:p w:rsidR="0004777D" w:rsidRDefault="0004777D">
      <w:pPr>
        <w:spacing w:line="600" w:lineRule="atLeast"/>
        <w:ind w:firstLineChars="200" w:firstLine="636"/>
        <w:jc w:val="both"/>
        <w:rPr>
          <w:rFonts w:ascii="仿宋" w:eastAsia="仿宋" w:hAnsi="仿宋" w:cs="仿宋"/>
          <w:spacing w:val="-1"/>
          <w:sz w:val="32"/>
          <w:szCs w:val="32"/>
          <w:lang w:eastAsia="zh-CN"/>
        </w:rPr>
      </w:pPr>
    </w:p>
    <w:p w:rsidR="0004777D" w:rsidRDefault="00247C86">
      <w:pPr>
        <w:spacing w:line="600" w:lineRule="atLeast"/>
        <w:ind w:firstLineChars="200" w:firstLine="556"/>
        <w:jc w:val="both"/>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信息披露义务人之一致行动人：北京中关村软件园发展有限责任公司</w:t>
      </w:r>
    </w:p>
    <w:p w:rsidR="0004777D" w:rsidRDefault="00247C86">
      <w:pPr>
        <w:spacing w:line="600" w:lineRule="atLeast"/>
        <w:ind w:firstLineChars="900" w:firstLine="2502"/>
        <w:jc w:val="right"/>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法定代表人：杨楠</w:t>
      </w:r>
    </w:p>
    <w:p w:rsidR="0004777D" w:rsidRDefault="00247C86">
      <w:pPr>
        <w:spacing w:line="600" w:lineRule="atLeast"/>
        <w:ind w:firstLineChars="900" w:firstLine="2502"/>
        <w:jc w:val="right"/>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日期：</w:t>
      </w:r>
      <w:r>
        <w:rPr>
          <w:rFonts w:ascii="仿宋" w:eastAsia="仿宋" w:hAnsi="仿宋" w:cs="仿宋" w:hint="eastAsia"/>
          <w:spacing w:val="-1"/>
          <w:sz w:val="28"/>
          <w:szCs w:val="28"/>
          <w:lang w:eastAsia="zh-CN"/>
        </w:rPr>
        <w:t xml:space="preserve">2024 </w:t>
      </w:r>
      <w:r>
        <w:rPr>
          <w:rFonts w:ascii="仿宋" w:eastAsia="仿宋" w:hAnsi="仿宋" w:cs="仿宋" w:hint="eastAsia"/>
          <w:spacing w:val="-1"/>
          <w:sz w:val="28"/>
          <w:szCs w:val="28"/>
          <w:lang w:eastAsia="zh-CN"/>
        </w:rPr>
        <w:t>年</w:t>
      </w:r>
      <w:r>
        <w:rPr>
          <w:rFonts w:ascii="仿宋" w:eastAsia="仿宋" w:hAnsi="仿宋" w:cs="仿宋" w:hint="eastAsia"/>
          <w:spacing w:val="-1"/>
          <w:sz w:val="28"/>
          <w:szCs w:val="28"/>
          <w:lang w:eastAsia="zh-CN"/>
        </w:rPr>
        <w:t xml:space="preserve"> 5 </w:t>
      </w:r>
      <w:r>
        <w:rPr>
          <w:rFonts w:ascii="仿宋" w:eastAsia="仿宋" w:hAnsi="仿宋" w:cs="仿宋" w:hint="eastAsia"/>
          <w:spacing w:val="-1"/>
          <w:sz w:val="28"/>
          <w:szCs w:val="28"/>
          <w:lang w:eastAsia="zh-CN"/>
        </w:rPr>
        <w:t>月</w:t>
      </w:r>
      <w:r>
        <w:rPr>
          <w:rFonts w:ascii="仿宋" w:eastAsia="仿宋" w:hAnsi="仿宋" w:cs="仿宋" w:hint="eastAsia"/>
          <w:spacing w:val="-1"/>
          <w:sz w:val="28"/>
          <w:szCs w:val="28"/>
          <w:lang w:eastAsia="zh-CN"/>
        </w:rPr>
        <w:t xml:space="preserve"> 13 </w:t>
      </w:r>
      <w:r>
        <w:rPr>
          <w:rFonts w:ascii="仿宋" w:eastAsia="仿宋" w:hAnsi="仿宋" w:cs="仿宋" w:hint="eastAsia"/>
          <w:spacing w:val="-1"/>
          <w:sz w:val="28"/>
          <w:szCs w:val="28"/>
          <w:lang w:eastAsia="zh-CN"/>
        </w:rPr>
        <w:t>日</w:t>
      </w: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jc w:val="right"/>
        <w:rPr>
          <w:rFonts w:ascii="仿宋" w:eastAsia="仿宋" w:hAnsi="仿宋" w:cs="仿宋"/>
          <w:spacing w:val="-1"/>
          <w:sz w:val="28"/>
          <w:szCs w:val="28"/>
          <w:lang w:eastAsia="zh-CN"/>
        </w:rPr>
      </w:pPr>
    </w:p>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247C86">
      <w:pPr>
        <w:pStyle w:val="a6"/>
        <w:tabs>
          <w:tab w:val="left" w:pos="6677"/>
        </w:tabs>
        <w:spacing w:before="0" w:beforeAutospacing="0" w:after="0" w:afterAutospacing="0" w:line="560" w:lineRule="exact"/>
        <w:jc w:val="center"/>
        <w:rPr>
          <w:rFonts w:asciiTheme="minorEastAsia" w:eastAsiaTheme="minorEastAsia" w:hAnsiTheme="minorEastAsia"/>
          <w:kern w:val="2"/>
          <w:sz w:val="40"/>
        </w:rPr>
      </w:pPr>
      <w:r>
        <w:rPr>
          <w:rFonts w:ascii="黑体" w:eastAsia="黑体" w:hAnsi="黑体" w:cs="黑体" w:hint="eastAsia"/>
          <w:kern w:val="2"/>
          <w:sz w:val="32"/>
          <w:szCs w:val="32"/>
        </w:rPr>
        <w:t>详</w:t>
      </w:r>
      <w:r>
        <w:rPr>
          <w:rFonts w:ascii="黑体" w:eastAsia="黑体" w:hAnsi="黑体" w:cs="黑体" w:hint="eastAsia"/>
          <w:kern w:val="2"/>
          <w:sz w:val="32"/>
          <w:szCs w:val="32"/>
        </w:rPr>
        <w:t>式权益变动报告书附表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2919"/>
        <w:gridCol w:w="1459"/>
        <w:gridCol w:w="3115"/>
      </w:tblGrid>
      <w:tr w:rsidR="0004777D">
        <w:trPr>
          <w:cantSplit/>
          <w:trHeight w:val="582"/>
        </w:trPr>
        <w:tc>
          <w:tcPr>
            <w:tcW w:w="5000" w:type="pct"/>
            <w:gridSpan w:val="4"/>
            <w:vAlign w:val="center"/>
          </w:tcPr>
          <w:p w:rsidR="0004777D" w:rsidRDefault="00247C86">
            <w:pPr>
              <w:pStyle w:val="a6"/>
              <w:tabs>
                <w:tab w:val="left" w:pos="6677"/>
              </w:tabs>
              <w:spacing w:line="400" w:lineRule="exact"/>
              <w:jc w:val="both"/>
              <w:rPr>
                <w:rFonts w:ascii="微软雅黑" w:eastAsia="微软雅黑" w:hAnsi="微软雅黑" w:cs="微软雅黑"/>
                <w:b/>
                <w:kern w:val="2"/>
                <w:sz w:val="24"/>
                <w:shd w:val="pct10" w:color="auto" w:fill="FFFFFF"/>
              </w:rPr>
            </w:pPr>
            <w:r>
              <w:rPr>
                <w:rFonts w:ascii="微软雅黑" w:eastAsia="微软雅黑" w:hAnsi="微软雅黑" w:cs="微软雅黑" w:hint="eastAsia"/>
                <w:kern w:val="2"/>
                <w:sz w:val="24"/>
              </w:rPr>
              <w:t>基本情况</w:t>
            </w:r>
          </w:p>
        </w:tc>
      </w:tr>
      <w:tr w:rsidR="0004777D">
        <w:trPr>
          <w:cantSplit/>
          <w:trHeight w:val="845"/>
        </w:trPr>
        <w:tc>
          <w:tcPr>
            <w:tcW w:w="86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本基金名称</w:t>
            </w:r>
          </w:p>
        </w:tc>
        <w:tc>
          <w:tcPr>
            <w:tcW w:w="1611"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建信中关村产业园封闭式基础设施证券投资基金</w:t>
            </w:r>
          </w:p>
        </w:tc>
        <w:tc>
          <w:tcPr>
            <w:tcW w:w="80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本基金所在地</w:t>
            </w:r>
          </w:p>
        </w:tc>
        <w:tc>
          <w:tcPr>
            <w:tcW w:w="1717"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北京市</w:t>
            </w:r>
          </w:p>
        </w:tc>
      </w:tr>
      <w:tr w:rsidR="0004777D">
        <w:trPr>
          <w:cantSplit/>
          <w:trHeight w:val="559"/>
        </w:trPr>
        <w:tc>
          <w:tcPr>
            <w:tcW w:w="865" w:type="pct"/>
            <w:vAlign w:val="center"/>
          </w:tcPr>
          <w:p w:rsidR="0004777D" w:rsidRDefault="00247C86">
            <w:pPr>
              <w:pStyle w:val="a6"/>
              <w:tabs>
                <w:tab w:val="left" w:pos="6677"/>
              </w:tabs>
              <w:spacing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基金简称</w:t>
            </w:r>
          </w:p>
        </w:tc>
        <w:tc>
          <w:tcPr>
            <w:tcW w:w="1611"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建信中关村</w:t>
            </w:r>
            <w:r>
              <w:rPr>
                <w:rFonts w:ascii="微软雅黑" w:eastAsia="微软雅黑" w:hAnsi="微软雅黑" w:cs="微软雅黑" w:hint="eastAsia"/>
                <w:kern w:val="2"/>
                <w:sz w:val="24"/>
              </w:rPr>
              <w:t>REIT</w:t>
            </w:r>
          </w:p>
        </w:tc>
        <w:tc>
          <w:tcPr>
            <w:tcW w:w="80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基金代码</w:t>
            </w:r>
          </w:p>
        </w:tc>
        <w:tc>
          <w:tcPr>
            <w:tcW w:w="1717"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508</w:t>
            </w:r>
            <w:r>
              <w:rPr>
                <w:rFonts w:ascii="微软雅黑" w:eastAsia="微软雅黑" w:hAnsi="微软雅黑" w:cs="微软雅黑" w:hint="eastAsia"/>
                <w:kern w:val="2"/>
                <w:sz w:val="24"/>
              </w:rPr>
              <w:t>099</w:t>
            </w:r>
          </w:p>
        </w:tc>
      </w:tr>
      <w:tr w:rsidR="0004777D">
        <w:trPr>
          <w:cantSplit/>
          <w:trHeight w:val="1262"/>
        </w:trPr>
        <w:tc>
          <w:tcPr>
            <w:tcW w:w="865" w:type="pct"/>
            <w:vAlign w:val="center"/>
          </w:tcPr>
          <w:p w:rsidR="0004777D" w:rsidRDefault="00247C86">
            <w:pPr>
              <w:pStyle w:val="a6"/>
              <w:tabs>
                <w:tab w:val="left" w:pos="6677"/>
              </w:tabs>
              <w:spacing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信息披露义务人名称</w:t>
            </w:r>
          </w:p>
        </w:tc>
        <w:tc>
          <w:tcPr>
            <w:tcW w:w="1611"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中关村发展集团股份有限公司</w:t>
            </w:r>
          </w:p>
        </w:tc>
        <w:tc>
          <w:tcPr>
            <w:tcW w:w="805" w:type="pct"/>
            <w:vAlign w:val="center"/>
          </w:tcPr>
          <w:p w:rsidR="0004777D" w:rsidRDefault="00247C86">
            <w:pPr>
              <w:pStyle w:val="a6"/>
              <w:tabs>
                <w:tab w:val="left" w:pos="6677"/>
              </w:tabs>
              <w:spacing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信息披露义务人注册地</w:t>
            </w:r>
          </w:p>
        </w:tc>
        <w:tc>
          <w:tcPr>
            <w:tcW w:w="1717"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北京市</w:t>
            </w:r>
          </w:p>
        </w:tc>
      </w:tr>
      <w:tr w:rsidR="0004777D">
        <w:trPr>
          <w:cantSplit/>
          <w:trHeight w:val="1556"/>
        </w:trPr>
        <w:tc>
          <w:tcPr>
            <w:tcW w:w="86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拥有权益的基金份额数量变化</w:t>
            </w:r>
          </w:p>
        </w:tc>
        <w:tc>
          <w:tcPr>
            <w:tcW w:w="1611"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增加</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32"/>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减少</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□不变，但基金份额持有人发生变化</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p>
        </w:tc>
        <w:tc>
          <w:tcPr>
            <w:tcW w:w="805" w:type="pct"/>
            <w:vAlign w:val="center"/>
          </w:tcPr>
          <w:p w:rsidR="0004777D" w:rsidRDefault="00247C86">
            <w:pPr>
              <w:tabs>
                <w:tab w:val="left" w:pos="6677"/>
              </w:tabs>
              <w:spacing w:line="400" w:lineRule="exact"/>
              <w:rPr>
                <w:rFonts w:ascii="微软雅黑" w:eastAsia="微软雅黑" w:hAnsi="微软雅黑" w:cs="微软雅黑"/>
                <w:sz w:val="24"/>
              </w:rPr>
            </w:pPr>
            <w:r>
              <w:rPr>
                <w:rFonts w:ascii="微软雅黑" w:eastAsia="微软雅黑" w:hAnsi="微软雅黑" w:cs="微软雅黑" w:hint="eastAsia"/>
                <w:sz w:val="24"/>
              </w:rPr>
              <w:t>有无一致行动人</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tc>
        <w:tc>
          <w:tcPr>
            <w:tcW w:w="1717" w:type="pct"/>
            <w:vAlign w:val="center"/>
          </w:tcPr>
          <w:p w:rsidR="0004777D" w:rsidRDefault="00247C86">
            <w:pPr>
              <w:tabs>
                <w:tab w:val="left" w:pos="6677"/>
              </w:tabs>
              <w:spacing w:line="400" w:lineRule="exact"/>
              <w:rPr>
                <w:rFonts w:ascii="微软雅黑" w:eastAsia="微软雅黑" w:hAnsi="微软雅黑" w:cs="微软雅黑"/>
                <w:sz w:val="24"/>
              </w:rPr>
            </w:pPr>
            <w:r>
              <w:rPr>
                <w:rFonts w:ascii="微软雅黑" w:eastAsia="微软雅黑" w:hAnsi="微软雅黑" w:cs="微软雅黑" w:hint="eastAsia"/>
                <w:sz w:val="24"/>
              </w:rPr>
              <w:t>有</w:t>
            </w:r>
            <w:r>
              <w:rPr>
                <w:rFonts w:ascii="微软雅黑" w:eastAsia="微软雅黑" w:hAnsi="微软雅黑" w:cs="微软雅黑" w:hint="eastAsia"/>
                <w:sz w:val="24"/>
              </w:rPr>
              <w:t xml:space="preserve"> </w:t>
            </w:r>
            <w:r>
              <w:rPr>
                <w:rFonts w:ascii="微软雅黑" w:eastAsia="微软雅黑" w:hAnsi="微软雅黑" w:cs="微软雅黑" w:hint="eastAsia"/>
                <w:kern w:val="2"/>
                <w:sz w:val="32"/>
              </w:rPr>
              <w:t>■</w:t>
            </w:r>
            <w:r>
              <w:rPr>
                <w:rFonts w:ascii="微软雅黑" w:eastAsia="微软雅黑" w:hAnsi="微软雅黑" w:cs="微软雅黑" w:hint="eastAsia"/>
                <w:sz w:val="24"/>
              </w:rPr>
              <w:t xml:space="preserve">     </w:t>
            </w:r>
            <w:r>
              <w:rPr>
                <w:rFonts w:ascii="微软雅黑" w:eastAsia="微软雅黑" w:hAnsi="微软雅黑" w:cs="微软雅黑" w:hint="eastAsia"/>
                <w:sz w:val="24"/>
              </w:rPr>
              <w:t>无</w:t>
            </w:r>
            <w:r>
              <w:rPr>
                <w:rFonts w:ascii="微软雅黑" w:eastAsia="微软雅黑" w:hAnsi="微软雅黑" w:cs="微软雅黑" w:hint="eastAsia"/>
                <w:sz w:val="24"/>
              </w:rPr>
              <w:t xml:space="preserve"> </w:t>
            </w:r>
            <w:r>
              <w:rPr>
                <w:rFonts w:ascii="微软雅黑" w:eastAsia="微软雅黑" w:hAnsi="微软雅黑" w:cs="微软雅黑" w:hint="eastAsia"/>
                <w:sz w:val="24"/>
              </w:rPr>
              <w:t>□</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tc>
      </w:tr>
      <w:tr w:rsidR="0004777D">
        <w:trPr>
          <w:cantSplit/>
          <w:trHeight w:val="2398"/>
        </w:trPr>
        <w:tc>
          <w:tcPr>
            <w:tcW w:w="86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信息披露义务人是否为本基金第一大基金份额持有人</w:t>
            </w:r>
          </w:p>
        </w:tc>
        <w:tc>
          <w:tcPr>
            <w:tcW w:w="1611"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是</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32"/>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否</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p>
        </w:tc>
        <w:tc>
          <w:tcPr>
            <w:tcW w:w="80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信息披露义务人是否为本基金实际控制人</w:t>
            </w:r>
          </w:p>
        </w:tc>
        <w:tc>
          <w:tcPr>
            <w:tcW w:w="1717"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32"/>
              </w:rPr>
            </w:pPr>
            <w:r>
              <w:rPr>
                <w:rFonts w:ascii="微软雅黑" w:eastAsia="微软雅黑" w:hAnsi="微软雅黑" w:cs="微软雅黑" w:hint="eastAsia"/>
                <w:kern w:val="2"/>
                <w:sz w:val="24"/>
              </w:rPr>
              <w:t>是</w:t>
            </w:r>
            <w:r>
              <w:rPr>
                <w:rFonts w:ascii="微软雅黑" w:eastAsia="微软雅黑" w:hAnsi="微软雅黑" w:cs="微软雅黑" w:hint="eastAsia"/>
                <w:kern w:val="2"/>
                <w:sz w:val="24"/>
              </w:rPr>
              <w:t xml:space="preserve">   </w:t>
            </w:r>
            <w:r>
              <w:rPr>
                <w:rFonts w:ascii="微软雅黑" w:eastAsia="微软雅黑" w:hAnsi="微软雅黑" w:cs="微软雅黑" w:hint="eastAsia"/>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否</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32"/>
              </w:rPr>
              <w:t>■</w:t>
            </w: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32"/>
              </w:rPr>
            </w:pP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注：本基金由基金管理人主动管理</w:t>
            </w:r>
            <w:r>
              <w:rPr>
                <w:rFonts w:ascii="微软雅黑" w:eastAsia="微软雅黑" w:hAnsi="微软雅黑" w:cs="微软雅黑" w:hint="eastAsia"/>
                <w:kern w:val="2"/>
                <w:sz w:val="24"/>
              </w:rPr>
              <w:t>）</w:t>
            </w:r>
          </w:p>
        </w:tc>
      </w:tr>
      <w:tr w:rsidR="0004777D">
        <w:trPr>
          <w:cantSplit/>
          <w:trHeight w:val="2398"/>
        </w:trPr>
        <w:tc>
          <w:tcPr>
            <w:tcW w:w="86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信息披露义务人是否对境内、境外其他基础设施基金持有份额</w:t>
            </w:r>
            <w:r>
              <w:rPr>
                <w:rFonts w:ascii="微软雅黑" w:eastAsia="微软雅黑" w:hAnsi="微软雅黑" w:cs="微软雅黑" w:hint="eastAsia"/>
                <w:kern w:val="2"/>
                <w:sz w:val="24"/>
              </w:rPr>
              <w:t>10%</w:t>
            </w:r>
            <w:r>
              <w:rPr>
                <w:rFonts w:ascii="微软雅黑" w:eastAsia="微软雅黑" w:hAnsi="微软雅黑" w:cs="微软雅黑" w:hint="eastAsia"/>
                <w:kern w:val="2"/>
                <w:sz w:val="24"/>
              </w:rPr>
              <w:t>以上</w:t>
            </w:r>
          </w:p>
        </w:tc>
        <w:tc>
          <w:tcPr>
            <w:tcW w:w="1611"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32"/>
              </w:rPr>
            </w:pPr>
            <w:r>
              <w:rPr>
                <w:rFonts w:ascii="微软雅黑" w:eastAsia="微软雅黑" w:hAnsi="微软雅黑" w:cs="微软雅黑" w:hint="eastAsia"/>
                <w:kern w:val="2"/>
                <w:sz w:val="24"/>
              </w:rPr>
              <w:t>是</w:t>
            </w:r>
            <w:r>
              <w:rPr>
                <w:rFonts w:ascii="微软雅黑" w:eastAsia="微软雅黑" w:hAnsi="微软雅黑" w:cs="微软雅黑" w:hint="eastAsia"/>
                <w:kern w:val="2"/>
                <w:sz w:val="24"/>
              </w:rPr>
              <w:t xml:space="preserve">   </w:t>
            </w:r>
            <w:r>
              <w:rPr>
                <w:rFonts w:ascii="微软雅黑" w:eastAsia="微软雅黑" w:hAnsi="微软雅黑" w:cs="微软雅黑" w:hint="eastAsia"/>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否</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32"/>
              </w:rPr>
              <w:t>■</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tc>
        <w:tc>
          <w:tcPr>
            <w:tcW w:w="80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信息披露义务人是否拥有境内、外两个以上基础设施基金的控制权</w:t>
            </w:r>
          </w:p>
        </w:tc>
        <w:tc>
          <w:tcPr>
            <w:tcW w:w="1717"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32"/>
              </w:rPr>
            </w:pPr>
            <w:r>
              <w:rPr>
                <w:rFonts w:ascii="微软雅黑" w:eastAsia="微软雅黑" w:hAnsi="微软雅黑" w:cs="微软雅黑" w:hint="eastAsia"/>
                <w:kern w:val="2"/>
                <w:sz w:val="24"/>
              </w:rPr>
              <w:t>是</w:t>
            </w:r>
            <w:r>
              <w:rPr>
                <w:rFonts w:ascii="微软雅黑" w:eastAsia="微软雅黑" w:hAnsi="微软雅黑" w:cs="微软雅黑" w:hint="eastAsia"/>
                <w:kern w:val="2"/>
                <w:sz w:val="24"/>
              </w:rPr>
              <w:t xml:space="preserve">   </w:t>
            </w:r>
            <w:r>
              <w:rPr>
                <w:rFonts w:ascii="微软雅黑" w:eastAsia="微软雅黑" w:hAnsi="微软雅黑" w:cs="微软雅黑" w:hint="eastAsia"/>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否</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32"/>
              </w:rPr>
              <w:t>■</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tc>
      </w:tr>
      <w:tr w:rsidR="0004777D">
        <w:trPr>
          <w:cantSplit/>
          <w:trHeight w:val="90"/>
        </w:trPr>
        <w:tc>
          <w:tcPr>
            <w:tcW w:w="865" w:type="pct"/>
            <w:tcBorders>
              <w:bottom w:val="single" w:sz="4" w:space="0" w:color="auto"/>
            </w:tcBorders>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权益变动方式（可多选）</w:t>
            </w:r>
          </w:p>
        </w:tc>
        <w:tc>
          <w:tcPr>
            <w:tcW w:w="4134" w:type="pct"/>
            <w:gridSpan w:val="3"/>
            <w:tcBorders>
              <w:bottom w:val="single" w:sz="4" w:space="0" w:color="auto"/>
            </w:tcBorders>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通过证券交易所的集中交易</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32"/>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协议转让</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国有股行政划转或变更</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间接方式转让</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取得上市公司发行的新股</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执行法院裁定</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继承</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赠与</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其他</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（请注明）证券交易所的大宗交易</w:t>
            </w:r>
          </w:p>
        </w:tc>
      </w:tr>
      <w:tr w:rsidR="0004777D">
        <w:trPr>
          <w:cantSplit/>
          <w:trHeight w:val="3392"/>
        </w:trPr>
        <w:tc>
          <w:tcPr>
            <w:tcW w:w="865" w:type="pct"/>
            <w:tcBorders>
              <w:bottom w:val="single" w:sz="4" w:space="0" w:color="auto"/>
            </w:tcBorders>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信息披露义务人披露前拥有权益的基金份额数量及占基金份额比例</w:t>
            </w:r>
          </w:p>
        </w:tc>
        <w:tc>
          <w:tcPr>
            <w:tcW w:w="4134" w:type="pct"/>
            <w:gridSpan w:val="3"/>
            <w:tcBorders>
              <w:bottom w:val="single" w:sz="4" w:space="0" w:color="auto"/>
            </w:tcBorders>
            <w:vAlign w:val="center"/>
          </w:tcPr>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持有基金份额数量：</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u w:val="single"/>
              </w:rPr>
              <w:t>300</w:t>
            </w:r>
            <w:r>
              <w:rPr>
                <w:rFonts w:ascii="微软雅黑" w:eastAsia="微软雅黑" w:hAnsi="微软雅黑" w:cs="微软雅黑" w:hint="eastAsia"/>
                <w:kern w:val="2"/>
                <w:sz w:val="24"/>
                <w:u w:val="single"/>
              </w:rPr>
              <w:t>,</w:t>
            </w:r>
            <w:r>
              <w:rPr>
                <w:rFonts w:ascii="微软雅黑" w:eastAsia="微软雅黑" w:hAnsi="微软雅黑" w:cs="微软雅黑" w:hint="eastAsia"/>
                <w:kern w:val="2"/>
                <w:sz w:val="24"/>
                <w:u w:val="single"/>
              </w:rPr>
              <w:t>060</w:t>
            </w:r>
            <w:r>
              <w:rPr>
                <w:rFonts w:ascii="微软雅黑" w:eastAsia="微软雅黑" w:hAnsi="微软雅黑" w:cs="微软雅黑" w:hint="eastAsia"/>
                <w:kern w:val="2"/>
                <w:sz w:val="24"/>
                <w:u w:val="single"/>
              </w:rPr>
              <w:t>,</w:t>
            </w:r>
            <w:r>
              <w:rPr>
                <w:rFonts w:ascii="微软雅黑" w:eastAsia="微软雅黑" w:hAnsi="微软雅黑" w:cs="微软雅黑" w:hint="eastAsia"/>
                <w:kern w:val="2"/>
                <w:sz w:val="24"/>
                <w:u w:val="single"/>
              </w:rPr>
              <w:t>000</w:t>
            </w:r>
            <w:r>
              <w:rPr>
                <w:rFonts w:ascii="微软雅黑" w:eastAsia="微软雅黑" w:hAnsi="微软雅黑" w:cs="微软雅黑" w:hint="eastAsia"/>
                <w:kern w:val="2"/>
                <w:sz w:val="24"/>
                <w:u w:val="single"/>
              </w:rPr>
              <w:t>份</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rPr>
              <w:t xml:space="preserve"> </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u w:val="single"/>
              </w:rPr>
            </w:pPr>
            <w:r>
              <w:rPr>
                <w:rFonts w:ascii="微软雅黑" w:eastAsia="微软雅黑" w:hAnsi="微软雅黑" w:cs="微软雅黑" w:hint="eastAsia"/>
                <w:kern w:val="2"/>
                <w:sz w:val="24"/>
              </w:rPr>
              <w:t>持有基金份额占比：</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u w:val="single"/>
              </w:rPr>
              <w:t>33.34</w:t>
            </w:r>
            <w:r>
              <w:rPr>
                <w:rFonts w:ascii="微软雅黑" w:eastAsia="微软雅黑" w:hAnsi="微软雅黑" w:cs="微软雅黑" w:hint="eastAsia"/>
                <w:kern w:val="2"/>
                <w:sz w:val="24"/>
                <w:u w:val="single"/>
              </w:rPr>
              <w:t xml:space="preserve">%  </w:t>
            </w:r>
          </w:p>
        </w:tc>
      </w:tr>
      <w:tr w:rsidR="0004777D">
        <w:trPr>
          <w:cantSplit/>
          <w:trHeight w:val="3080"/>
        </w:trPr>
        <w:tc>
          <w:tcPr>
            <w:tcW w:w="865" w:type="pct"/>
            <w:tcBorders>
              <w:bottom w:val="single" w:sz="4" w:space="0" w:color="auto"/>
            </w:tcBorders>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本次权益变动后，信息披露义务人</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含其一致行动人</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拥有权益的基金份额数量及变动比例</w:t>
            </w:r>
          </w:p>
        </w:tc>
        <w:tc>
          <w:tcPr>
            <w:tcW w:w="4134" w:type="pct"/>
            <w:gridSpan w:val="3"/>
            <w:tcBorders>
              <w:bottom w:val="single" w:sz="4" w:space="0" w:color="auto"/>
            </w:tcBorders>
            <w:vAlign w:val="center"/>
          </w:tcPr>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u w:val="single"/>
              </w:rPr>
            </w:pP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变动数量：</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u w:val="single"/>
              </w:rPr>
              <w:t>增加</w:t>
            </w:r>
            <w:r>
              <w:rPr>
                <w:rFonts w:ascii="微软雅黑" w:eastAsia="微软雅黑" w:hAnsi="微软雅黑" w:cs="微软雅黑" w:hint="eastAsia"/>
                <w:kern w:val="2"/>
                <w:sz w:val="24"/>
                <w:u w:val="single"/>
              </w:rPr>
              <w:t>45</w:t>
            </w:r>
            <w:r>
              <w:rPr>
                <w:rFonts w:ascii="微软雅黑" w:eastAsia="微软雅黑" w:hAnsi="微软雅黑" w:cs="微软雅黑" w:hint="eastAsia"/>
                <w:kern w:val="2"/>
                <w:sz w:val="24"/>
                <w:u w:val="single"/>
              </w:rPr>
              <w:t>,</w:t>
            </w:r>
            <w:r>
              <w:rPr>
                <w:rFonts w:ascii="微软雅黑" w:eastAsia="微软雅黑" w:hAnsi="微软雅黑" w:cs="微软雅黑" w:hint="eastAsia"/>
                <w:kern w:val="2"/>
                <w:sz w:val="24"/>
                <w:u w:val="single"/>
              </w:rPr>
              <w:t>309</w:t>
            </w:r>
            <w:r>
              <w:rPr>
                <w:rFonts w:ascii="微软雅黑" w:eastAsia="微软雅黑" w:hAnsi="微软雅黑" w:cs="微软雅黑" w:hint="eastAsia"/>
                <w:kern w:val="2"/>
                <w:sz w:val="24"/>
                <w:u w:val="single"/>
              </w:rPr>
              <w:t>,</w:t>
            </w:r>
            <w:r>
              <w:rPr>
                <w:rFonts w:ascii="微软雅黑" w:eastAsia="微软雅黑" w:hAnsi="微软雅黑" w:cs="微软雅黑" w:hint="eastAsia"/>
                <w:kern w:val="2"/>
                <w:sz w:val="24"/>
                <w:u w:val="single"/>
              </w:rPr>
              <w:t>045</w:t>
            </w:r>
            <w:r>
              <w:rPr>
                <w:rFonts w:ascii="微软雅黑" w:eastAsia="微软雅黑" w:hAnsi="微软雅黑" w:cs="微软雅黑" w:hint="eastAsia"/>
                <w:kern w:val="2"/>
                <w:sz w:val="24"/>
                <w:u w:val="single"/>
              </w:rPr>
              <w:t>份</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rPr>
              <w:t xml:space="preserve">                     </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u w:val="single"/>
              </w:rPr>
            </w:pPr>
            <w:r>
              <w:rPr>
                <w:rFonts w:ascii="微软雅黑" w:eastAsia="微软雅黑" w:hAnsi="微软雅黑" w:cs="微软雅黑" w:hint="eastAsia"/>
                <w:kern w:val="2"/>
                <w:sz w:val="24"/>
              </w:rPr>
              <w:t>变动比例：</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u w:val="single"/>
              </w:rPr>
              <w:t>增加</w:t>
            </w:r>
            <w:r>
              <w:rPr>
                <w:rFonts w:ascii="微软雅黑" w:eastAsia="微软雅黑" w:hAnsi="微软雅黑" w:cs="微软雅黑" w:hint="eastAsia"/>
                <w:kern w:val="2"/>
                <w:sz w:val="24"/>
                <w:u w:val="single"/>
              </w:rPr>
              <w:t>5.03</w:t>
            </w:r>
            <w:r>
              <w:rPr>
                <w:rFonts w:ascii="微软雅黑" w:eastAsia="微软雅黑" w:hAnsi="微软雅黑" w:cs="微软雅黑" w:hint="eastAsia"/>
                <w:kern w:val="2"/>
                <w:sz w:val="24"/>
                <w:u w:val="single"/>
              </w:rPr>
              <w:t xml:space="preserve">%  </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持有基金份额数量：</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u w:val="single"/>
              </w:rPr>
              <w:t>345</w:t>
            </w:r>
            <w:r>
              <w:rPr>
                <w:rFonts w:ascii="微软雅黑" w:eastAsia="微软雅黑" w:hAnsi="微软雅黑" w:cs="微软雅黑" w:hint="eastAsia"/>
                <w:kern w:val="2"/>
                <w:sz w:val="24"/>
                <w:u w:val="single"/>
              </w:rPr>
              <w:t>,</w:t>
            </w:r>
            <w:r>
              <w:rPr>
                <w:rFonts w:ascii="微软雅黑" w:eastAsia="微软雅黑" w:hAnsi="微软雅黑" w:cs="微软雅黑" w:hint="eastAsia"/>
                <w:kern w:val="2"/>
                <w:sz w:val="24"/>
                <w:u w:val="single"/>
              </w:rPr>
              <w:t>369</w:t>
            </w:r>
            <w:r>
              <w:rPr>
                <w:rFonts w:ascii="微软雅黑" w:eastAsia="微软雅黑" w:hAnsi="微软雅黑" w:cs="微软雅黑" w:hint="eastAsia"/>
                <w:kern w:val="2"/>
                <w:sz w:val="24"/>
                <w:u w:val="single"/>
              </w:rPr>
              <w:t>,</w:t>
            </w:r>
            <w:r>
              <w:rPr>
                <w:rFonts w:ascii="微软雅黑" w:eastAsia="微软雅黑" w:hAnsi="微软雅黑" w:cs="微软雅黑" w:hint="eastAsia"/>
                <w:kern w:val="2"/>
                <w:sz w:val="24"/>
                <w:u w:val="single"/>
              </w:rPr>
              <w:t>045</w:t>
            </w:r>
            <w:r>
              <w:rPr>
                <w:rFonts w:ascii="微软雅黑" w:eastAsia="微软雅黑" w:hAnsi="微软雅黑" w:cs="微软雅黑" w:hint="eastAsia"/>
                <w:kern w:val="2"/>
                <w:sz w:val="24"/>
                <w:u w:val="single"/>
              </w:rPr>
              <w:t>份</w:t>
            </w:r>
            <w:r>
              <w:rPr>
                <w:rFonts w:ascii="微软雅黑" w:eastAsia="微软雅黑" w:hAnsi="微软雅黑" w:cs="微软雅黑" w:hint="eastAsia"/>
                <w:kern w:val="2"/>
                <w:sz w:val="24"/>
              </w:rPr>
              <w:t xml:space="preserve"> </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持有基金份额占比：</w:t>
            </w:r>
            <w:r>
              <w:rPr>
                <w:rFonts w:ascii="微软雅黑" w:eastAsia="微软雅黑" w:hAnsi="微软雅黑" w:cs="微软雅黑" w:hint="eastAsia"/>
                <w:kern w:val="2"/>
                <w:sz w:val="24"/>
                <w:u w:val="single"/>
              </w:rPr>
              <w:t xml:space="preserve">  </w:t>
            </w:r>
            <w:r>
              <w:rPr>
                <w:rFonts w:ascii="微软雅黑" w:eastAsia="微软雅黑" w:hAnsi="微软雅黑" w:cs="微软雅黑" w:hint="eastAsia"/>
                <w:kern w:val="2"/>
                <w:sz w:val="24"/>
                <w:u w:val="single"/>
              </w:rPr>
              <w:t>38.37</w:t>
            </w:r>
            <w:r>
              <w:rPr>
                <w:rFonts w:ascii="微软雅黑" w:eastAsia="微软雅黑" w:hAnsi="微软雅黑" w:cs="微软雅黑" w:hint="eastAsia"/>
                <w:kern w:val="2"/>
                <w:sz w:val="24"/>
                <w:u w:val="single"/>
              </w:rPr>
              <w:t xml:space="preserve">%  </w:t>
            </w:r>
          </w:p>
          <w:p w:rsidR="0004777D" w:rsidRDefault="0004777D">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p>
        </w:tc>
      </w:tr>
      <w:tr w:rsidR="0004777D">
        <w:trPr>
          <w:cantSplit/>
          <w:trHeight w:val="2145"/>
        </w:trPr>
        <w:tc>
          <w:tcPr>
            <w:tcW w:w="865" w:type="pct"/>
            <w:tcBorders>
              <w:bottom w:val="single" w:sz="4" w:space="0" w:color="auto"/>
            </w:tcBorders>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信息披露义务人是否拟于未来</w:t>
            </w:r>
            <w:r>
              <w:rPr>
                <w:rFonts w:ascii="微软雅黑" w:eastAsia="微软雅黑" w:hAnsi="微软雅黑" w:cs="微软雅黑" w:hint="eastAsia"/>
                <w:kern w:val="2"/>
                <w:sz w:val="24"/>
              </w:rPr>
              <w:t>12</w:t>
            </w:r>
            <w:r>
              <w:rPr>
                <w:rFonts w:ascii="微软雅黑" w:eastAsia="微软雅黑" w:hAnsi="微软雅黑" w:cs="微软雅黑" w:hint="eastAsia"/>
                <w:kern w:val="2"/>
                <w:sz w:val="24"/>
              </w:rPr>
              <w:t>个月内继续增持</w:t>
            </w:r>
          </w:p>
        </w:tc>
        <w:tc>
          <w:tcPr>
            <w:tcW w:w="4134" w:type="pct"/>
            <w:gridSpan w:val="3"/>
            <w:tcBorders>
              <w:bottom w:val="single" w:sz="4" w:space="0" w:color="auto"/>
            </w:tcBorders>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是</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否</w:t>
            </w:r>
            <w:r>
              <w:rPr>
                <w:rFonts w:ascii="微软雅黑" w:eastAsia="微软雅黑" w:hAnsi="微软雅黑" w:cs="微软雅黑" w:hint="eastAsia"/>
                <w:kern w:val="2"/>
                <w:sz w:val="24"/>
              </w:rPr>
              <w:t xml:space="preserve">  </w:t>
            </w:r>
            <w:r>
              <w:rPr>
                <w:rFonts w:ascii="微软雅黑" w:eastAsia="微软雅黑" w:hAnsi="微软雅黑" w:cs="微软雅黑" w:hint="eastAsia"/>
                <w:kern w:val="2"/>
                <w:sz w:val="24"/>
              </w:rPr>
              <w:t>□</w:t>
            </w: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前述增持计划将于</w:t>
            </w:r>
            <w:r>
              <w:rPr>
                <w:rFonts w:ascii="微软雅黑" w:eastAsia="微软雅黑" w:hAnsi="微软雅黑" w:cs="微软雅黑" w:hint="eastAsia"/>
                <w:kern w:val="2"/>
                <w:sz w:val="24"/>
              </w:rPr>
              <w:t>2024</w:t>
            </w:r>
            <w:r>
              <w:rPr>
                <w:rFonts w:ascii="微软雅黑" w:eastAsia="微软雅黑" w:hAnsi="微软雅黑" w:cs="微软雅黑" w:hint="eastAsia"/>
                <w:kern w:val="2"/>
                <w:sz w:val="24"/>
              </w:rPr>
              <w:t>年</w:t>
            </w:r>
            <w:r>
              <w:rPr>
                <w:rFonts w:ascii="微软雅黑" w:eastAsia="微软雅黑" w:hAnsi="微软雅黑" w:cs="微软雅黑" w:hint="eastAsia"/>
                <w:kern w:val="2"/>
                <w:sz w:val="24"/>
              </w:rPr>
              <w:t>6</w:t>
            </w:r>
            <w:r>
              <w:rPr>
                <w:rFonts w:ascii="微软雅黑" w:eastAsia="微软雅黑" w:hAnsi="微软雅黑" w:cs="微软雅黑" w:hint="eastAsia"/>
                <w:kern w:val="2"/>
                <w:sz w:val="24"/>
              </w:rPr>
              <w:t>月</w:t>
            </w:r>
            <w:r>
              <w:rPr>
                <w:rFonts w:ascii="微软雅黑" w:eastAsia="微软雅黑" w:hAnsi="微软雅黑" w:cs="微软雅黑" w:hint="eastAsia"/>
                <w:kern w:val="2"/>
                <w:sz w:val="24"/>
              </w:rPr>
              <w:t>30</w:t>
            </w:r>
            <w:r>
              <w:rPr>
                <w:rFonts w:ascii="微软雅黑" w:eastAsia="微软雅黑" w:hAnsi="微软雅黑" w:cs="微软雅黑" w:hint="eastAsia"/>
                <w:kern w:val="2"/>
                <w:sz w:val="24"/>
              </w:rPr>
              <w:t>日到期，在该增持计划到期前，信息披露义务人及其一致行动人将按该计划进行增持。</w:t>
            </w:r>
          </w:p>
        </w:tc>
      </w:tr>
      <w:tr w:rsidR="0004777D">
        <w:trPr>
          <w:cantSplit/>
          <w:trHeight w:val="1712"/>
        </w:trPr>
        <w:tc>
          <w:tcPr>
            <w:tcW w:w="86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在本基金中拥有权益的份额变动时间及方式</w:t>
            </w:r>
          </w:p>
        </w:tc>
        <w:tc>
          <w:tcPr>
            <w:tcW w:w="4134" w:type="pct"/>
            <w:gridSpan w:val="3"/>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时间：</w:t>
            </w:r>
            <w:r>
              <w:rPr>
                <w:rFonts w:ascii="微软雅黑" w:eastAsia="微软雅黑" w:hAnsi="微软雅黑" w:cs="微软雅黑" w:hint="eastAsia"/>
                <w:kern w:val="2"/>
                <w:sz w:val="24"/>
              </w:rPr>
              <w:t>2024</w:t>
            </w:r>
            <w:r>
              <w:rPr>
                <w:rFonts w:ascii="微软雅黑" w:eastAsia="微软雅黑" w:hAnsi="微软雅黑" w:cs="微软雅黑" w:hint="eastAsia"/>
                <w:kern w:val="2"/>
                <w:sz w:val="24"/>
              </w:rPr>
              <w:t>年</w:t>
            </w:r>
            <w:r>
              <w:rPr>
                <w:rFonts w:ascii="微软雅黑" w:eastAsia="微软雅黑" w:hAnsi="微软雅黑" w:cs="微软雅黑" w:hint="eastAsia"/>
                <w:kern w:val="2"/>
                <w:sz w:val="24"/>
              </w:rPr>
              <w:t>1</w:t>
            </w:r>
            <w:r>
              <w:rPr>
                <w:rFonts w:ascii="微软雅黑" w:eastAsia="微软雅黑" w:hAnsi="微软雅黑" w:cs="微软雅黑" w:hint="eastAsia"/>
                <w:kern w:val="2"/>
                <w:sz w:val="24"/>
              </w:rPr>
              <w:t>月</w:t>
            </w:r>
            <w:r>
              <w:rPr>
                <w:rFonts w:ascii="微软雅黑" w:eastAsia="微软雅黑" w:hAnsi="微软雅黑" w:cs="微软雅黑" w:hint="eastAsia"/>
                <w:kern w:val="2"/>
                <w:sz w:val="24"/>
              </w:rPr>
              <w:t>9</w:t>
            </w:r>
            <w:r>
              <w:rPr>
                <w:rFonts w:ascii="微软雅黑" w:eastAsia="微软雅黑" w:hAnsi="微软雅黑" w:cs="微软雅黑" w:hint="eastAsia"/>
                <w:kern w:val="2"/>
                <w:sz w:val="24"/>
              </w:rPr>
              <w:t>日—</w:t>
            </w:r>
            <w:r>
              <w:rPr>
                <w:rFonts w:ascii="微软雅黑" w:eastAsia="微软雅黑" w:hAnsi="微软雅黑" w:cs="微软雅黑" w:hint="eastAsia"/>
                <w:kern w:val="2"/>
                <w:sz w:val="24"/>
              </w:rPr>
              <w:t>2024</w:t>
            </w:r>
            <w:r>
              <w:rPr>
                <w:rFonts w:ascii="微软雅黑" w:eastAsia="微软雅黑" w:hAnsi="微软雅黑" w:cs="微软雅黑" w:hint="eastAsia"/>
                <w:kern w:val="2"/>
                <w:sz w:val="24"/>
              </w:rPr>
              <w:t>年</w:t>
            </w:r>
            <w:r>
              <w:rPr>
                <w:rFonts w:ascii="微软雅黑" w:eastAsia="微软雅黑" w:hAnsi="微软雅黑" w:cs="微软雅黑" w:hint="eastAsia"/>
                <w:kern w:val="2"/>
                <w:sz w:val="24"/>
              </w:rPr>
              <w:t>5</w:t>
            </w:r>
            <w:r>
              <w:rPr>
                <w:rFonts w:ascii="微软雅黑" w:eastAsia="微软雅黑" w:hAnsi="微软雅黑" w:cs="微软雅黑" w:hint="eastAsia"/>
                <w:kern w:val="2"/>
                <w:sz w:val="24"/>
              </w:rPr>
              <w:t>月</w:t>
            </w:r>
            <w:r>
              <w:rPr>
                <w:rFonts w:ascii="微软雅黑" w:eastAsia="微软雅黑" w:hAnsi="微软雅黑" w:cs="微软雅黑" w:hint="eastAsia"/>
                <w:kern w:val="2"/>
                <w:sz w:val="24"/>
              </w:rPr>
              <w:t>8</w:t>
            </w:r>
            <w:r>
              <w:rPr>
                <w:rFonts w:ascii="微软雅黑" w:eastAsia="微软雅黑" w:hAnsi="微软雅黑" w:cs="微软雅黑" w:hint="eastAsia"/>
                <w:kern w:val="2"/>
                <w:sz w:val="24"/>
              </w:rPr>
              <w:t>日</w:t>
            </w:r>
          </w:p>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方式：上海交易所集中竞价</w:t>
            </w:r>
          </w:p>
        </w:tc>
      </w:tr>
      <w:tr w:rsidR="0004777D">
        <w:trPr>
          <w:cantSplit/>
          <w:trHeight w:val="742"/>
        </w:trPr>
        <w:tc>
          <w:tcPr>
            <w:tcW w:w="86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与本基金是否存在持续关联交易</w:t>
            </w:r>
          </w:p>
        </w:tc>
        <w:tc>
          <w:tcPr>
            <w:tcW w:w="4134" w:type="pct"/>
            <w:gridSpan w:val="3"/>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spacing w:val="-32"/>
                <w:sz w:val="24"/>
                <w:szCs w:val="24"/>
              </w:rPr>
              <w:t>是■</w:t>
            </w:r>
            <w:r>
              <w:rPr>
                <w:rFonts w:ascii="微软雅黑" w:eastAsia="微软雅黑" w:hAnsi="微软雅黑" w:cs="微软雅黑" w:hint="eastAsia"/>
                <w:spacing w:val="8"/>
                <w:sz w:val="24"/>
                <w:szCs w:val="24"/>
              </w:rPr>
              <w:t xml:space="preserve">  </w:t>
            </w:r>
            <w:r>
              <w:rPr>
                <w:rFonts w:ascii="微软雅黑" w:eastAsia="微软雅黑" w:hAnsi="微软雅黑" w:cs="微软雅黑" w:hint="eastAsia"/>
                <w:spacing w:val="-32"/>
                <w:sz w:val="24"/>
                <w:szCs w:val="24"/>
              </w:rPr>
              <w:t>否口</w:t>
            </w:r>
            <w:r>
              <w:rPr>
                <w:rFonts w:ascii="微软雅黑" w:eastAsia="微软雅黑" w:hAnsi="微软雅黑" w:cs="微软雅黑" w:hint="eastAsia"/>
                <w:spacing w:val="8"/>
                <w:sz w:val="24"/>
                <w:szCs w:val="24"/>
              </w:rPr>
              <w:t xml:space="preserve"> </w:t>
            </w:r>
          </w:p>
        </w:tc>
      </w:tr>
      <w:tr w:rsidR="0004777D">
        <w:trPr>
          <w:cantSplit/>
          <w:trHeight w:val="1457"/>
        </w:trPr>
        <w:tc>
          <w:tcPr>
            <w:tcW w:w="865" w:type="pct"/>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kern w:val="2"/>
                <w:sz w:val="24"/>
              </w:rPr>
            </w:pPr>
            <w:r>
              <w:rPr>
                <w:rFonts w:ascii="微软雅黑" w:eastAsia="微软雅黑" w:hAnsi="微软雅黑" w:cs="微软雅黑" w:hint="eastAsia"/>
                <w:kern w:val="2"/>
                <w:sz w:val="24"/>
              </w:rPr>
              <w:t>与本基金是否存在同业竞争</w:t>
            </w:r>
          </w:p>
        </w:tc>
        <w:tc>
          <w:tcPr>
            <w:tcW w:w="4134" w:type="pct"/>
            <w:gridSpan w:val="3"/>
            <w:vAlign w:val="center"/>
          </w:tcPr>
          <w:p w:rsidR="0004777D" w:rsidRDefault="00247C86">
            <w:pPr>
              <w:pStyle w:val="a6"/>
              <w:tabs>
                <w:tab w:val="left" w:pos="6677"/>
              </w:tabs>
              <w:spacing w:before="0" w:beforeAutospacing="0" w:after="0" w:afterAutospacing="0" w:line="400" w:lineRule="exact"/>
              <w:jc w:val="both"/>
              <w:rPr>
                <w:rFonts w:ascii="微软雅黑" w:eastAsia="微软雅黑" w:hAnsi="微软雅黑" w:cs="微软雅黑"/>
                <w:spacing w:val="-32"/>
                <w:sz w:val="24"/>
                <w:szCs w:val="24"/>
              </w:rPr>
            </w:pPr>
            <w:r>
              <w:rPr>
                <w:rFonts w:ascii="微软雅黑" w:eastAsia="微软雅黑" w:hAnsi="微软雅黑" w:cs="微软雅黑" w:hint="eastAsia"/>
                <w:spacing w:val="-32"/>
                <w:sz w:val="24"/>
                <w:szCs w:val="24"/>
              </w:rPr>
              <w:t>是■</w:t>
            </w:r>
            <w:r>
              <w:rPr>
                <w:rFonts w:ascii="微软雅黑" w:eastAsia="微软雅黑" w:hAnsi="微软雅黑" w:cs="微软雅黑" w:hint="eastAsia"/>
                <w:spacing w:val="-32"/>
                <w:sz w:val="24"/>
                <w:szCs w:val="24"/>
              </w:rPr>
              <w:t xml:space="preserve">     </w:t>
            </w:r>
            <w:r>
              <w:rPr>
                <w:rFonts w:ascii="微软雅黑" w:eastAsia="微软雅黑" w:hAnsi="微软雅黑" w:cs="微软雅黑" w:hint="eastAsia"/>
                <w:spacing w:val="-32"/>
                <w:sz w:val="24"/>
                <w:szCs w:val="24"/>
              </w:rPr>
              <w:t>否口</w:t>
            </w:r>
          </w:p>
        </w:tc>
      </w:tr>
      <w:tr w:rsidR="0004777D">
        <w:trPr>
          <w:cantSplit/>
          <w:trHeight w:val="1457"/>
        </w:trPr>
        <w:tc>
          <w:tcPr>
            <w:tcW w:w="865" w:type="pct"/>
          </w:tcPr>
          <w:p w:rsidR="0004777D" w:rsidRDefault="00247C86">
            <w:pPr>
              <w:pStyle w:val="TableText"/>
              <w:spacing w:before="78" w:line="232" w:lineRule="auto"/>
              <w:ind w:right="119"/>
              <w:jc w:val="both"/>
              <w:rPr>
                <w:rFonts w:ascii="微软雅黑" w:eastAsia="微软雅黑" w:hAnsi="微软雅黑" w:cs="微软雅黑"/>
                <w:kern w:val="2"/>
                <w:lang w:eastAsia="zh-CN"/>
              </w:rPr>
            </w:pPr>
            <w:r>
              <w:rPr>
                <w:rFonts w:ascii="微软雅黑" w:eastAsia="微软雅黑" w:hAnsi="微软雅黑" w:cs="微软雅黑" w:hint="eastAsia"/>
                <w:spacing w:val="53"/>
              </w:rPr>
              <w:t>信息披露义务人在</w:t>
            </w:r>
            <w:r>
              <w:rPr>
                <w:rFonts w:ascii="微软雅黑" w:eastAsia="微软雅黑" w:hAnsi="微软雅黑" w:cs="微软雅黑" w:hint="eastAsia"/>
                <w:spacing w:val="2"/>
              </w:rPr>
              <w:t xml:space="preserve"> </w:t>
            </w:r>
            <w:r>
              <w:rPr>
                <w:rFonts w:ascii="微软雅黑" w:eastAsia="微软雅黑" w:hAnsi="微软雅黑" w:cs="微软雅黑" w:hint="eastAsia"/>
                <w:spacing w:val="-13"/>
              </w:rPr>
              <w:t>此</w:t>
            </w:r>
            <w:r>
              <w:rPr>
                <w:rFonts w:ascii="微软雅黑" w:eastAsia="微软雅黑" w:hAnsi="微软雅黑" w:cs="微软雅黑" w:hint="eastAsia"/>
                <w:spacing w:val="-39"/>
              </w:rPr>
              <w:t xml:space="preserve"> </w:t>
            </w:r>
            <w:r>
              <w:rPr>
                <w:rFonts w:ascii="微软雅黑" w:eastAsia="微软雅黑" w:hAnsi="微软雅黑" w:cs="微软雅黑" w:hint="eastAsia"/>
                <w:spacing w:val="-13"/>
              </w:rPr>
              <w:t>前</w:t>
            </w:r>
            <w:r>
              <w:rPr>
                <w:rFonts w:ascii="微软雅黑" w:eastAsia="微软雅黑" w:hAnsi="微软雅黑" w:cs="微软雅黑" w:hint="eastAsia"/>
                <w:spacing w:val="-47"/>
              </w:rPr>
              <w:t xml:space="preserve"> </w:t>
            </w:r>
            <w:r>
              <w:rPr>
                <w:rFonts w:ascii="微软雅黑" w:eastAsia="微软雅黑" w:hAnsi="微软雅黑" w:cs="微软雅黑" w:hint="eastAsia"/>
                <w:spacing w:val="-13"/>
              </w:rPr>
              <w:t>6</w:t>
            </w:r>
            <w:r>
              <w:rPr>
                <w:rFonts w:ascii="微软雅黑" w:eastAsia="微软雅黑" w:hAnsi="微软雅黑" w:cs="微软雅黑" w:hint="eastAsia"/>
                <w:spacing w:val="-79"/>
              </w:rPr>
              <w:t xml:space="preserve"> </w:t>
            </w:r>
            <w:r>
              <w:rPr>
                <w:rFonts w:ascii="微软雅黑" w:eastAsia="微软雅黑" w:hAnsi="微软雅黑" w:cs="微软雅黑" w:hint="eastAsia"/>
                <w:spacing w:val="-13"/>
              </w:rPr>
              <w:t>个</w:t>
            </w:r>
            <w:r>
              <w:rPr>
                <w:rFonts w:ascii="微软雅黑" w:eastAsia="微软雅黑" w:hAnsi="微软雅黑" w:cs="微软雅黑" w:hint="eastAsia"/>
                <w:spacing w:val="-43"/>
              </w:rPr>
              <w:t xml:space="preserve"> </w:t>
            </w:r>
            <w:r>
              <w:rPr>
                <w:rFonts w:ascii="微软雅黑" w:eastAsia="微软雅黑" w:hAnsi="微软雅黑" w:cs="微软雅黑" w:hint="eastAsia"/>
                <w:spacing w:val="-13"/>
              </w:rPr>
              <w:t>月</w:t>
            </w:r>
            <w:r>
              <w:rPr>
                <w:rFonts w:ascii="微软雅黑" w:eastAsia="微软雅黑" w:hAnsi="微软雅黑" w:cs="微软雅黑" w:hint="eastAsia"/>
                <w:spacing w:val="-44"/>
              </w:rPr>
              <w:t xml:space="preserve"> </w:t>
            </w:r>
            <w:r>
              <w:rPr>
                <w:rFonts w:ascii="微软雅黑" w:eastAsia="微软雅黑" w:hAnsi="微软雅黑" w:cs="微软雅黑" w:hint="eastAsia"/>
                <w:spacing w:val="-13"/>
              </w:rPr>
              <w:t>是</w:t>
            </w:r>
            <w:r>
              <w:rPr>
                <w:rFonts w:ascii="微软雅黑" w:eastAsia="微软雅黑" w:hAnsi="微软雅黑" w:cs="微软雅黑" w:hint="eastAsia"/>
                <w:spacing w:val="-41"/>
              </w:rPr>
              <w:t xml:space="preserve"> </w:t>
            </w:r>
            <w:r>
              <w:rPr>
                <w:rFonts w:ascii="微软雅黑" w:eastAsia="微软雅黑" w:hAnsi="微软雅黑" w:cs="微软雅黑" w:hint="eastAsia"/>
                <w:spacing w:val="-13"/>
              </w:rPr>
              <w:t>否</w:t>
            </w:r>
            <w:r>
              <w:rPr>
                <w:rFonts w:ascii="微软雅黑" w:eastAsia="微软雅黑" w:hAnsi="微软雅黑" w:cs="微软雅黑" w:hint="eastAsia"/>
                <w:spacing w:val="-50"/>
              </w:rPr>
              <w:t xml:space="preserve"> </w:t>
            </w:r>
            <w:r>
              <w:rPr>
                <w:rFonts w:ascii="微软雅黑" w:eastAsia="微软雅黑" w:hAnsi="微软雅黑" w:cs="微软雅黑" w:hint="eastAsia"/>
                <w:spacing w:val="-13"/>
              </w:rPr>
              <w:t>在</w:t>
            </w:r>
            <w:r>
              <w:rPr>
                <w:rFonts w:ascii="微软雅黑" w:eastAsia="微软雅黑" w:hAnsi="微软雅黑" w:cs="微软雅黑" w:hint="eastAsia"/>
                <w:spacing w:val="-47"/>
              </w:rPr>
              <w:t xml:space="preserve"> </w:t>
            </w:r>
            <w:r>
              <w:rPr>
                <w:rFonts w:ascii="微软雅黑" w:eastAsia="微软雅黑" w:hAnsi="微软雅黑" w:cs="微软雅黑" w:hint="eastAsia"/>
                <w:spacing w:val="-13"/>
              </w:rPr>
              <w:t>二</w:t>
            </w:r>
            <w:r>
              <w:rPr>
                <w:rFonts w:ascii="微软雅黑" w:eastAsia="微软雅黑" w:hAnsi="微软雅黑" w:cs="微软雅黑" w:hint="eastAsia"/>
              </w:rPr>
              <w:t xml:space="preserve"> </w:t>
            </w:r>
            <w:r>
              <w:rPr>
                <w:rFonts w:ascii="微软雅黑" w:eastAsia="微软雅黑" w:hAnsi="微软雅黑" w:cs="微软雅黑" w:hint="eastAsia"/>
                <w:spacing w:val="-1"/>
              </w:rPr>
              <w:t>级</w:t>
            </w:r>
            <w:r>
              <w:rPr>
                <w:rFonts w:ascii="微软雅黑" w:eastAsia="微软雅黑" w:hAnsi="微软雅黑" w:cs="微软雅黑" w:hint="eastAsia"/>
                <w:spacing w:val="-42"/>
              </w:rPr>
              <w:t xml:space="preserve"> </w:t>
            </w:r>
            <w:r>
              <w:rPr>
                <w:rFonts w:ascii="微软雅黑" w:eastAsia="微软雅黑" w:hAnsi="微软雅黑" w:cs="微软雅黑" w:hint="eastAsia"/>
                <w:spacing w:val="-1"/>
              </w:rPr>
              <w:t>市</w:t>
            </w:r>
            <w:r>
              <w:rPr>
                <w:rFonts w:ascii="微软雅黑" w:eastAsia="微软雅黑" w:hAnsi="微软雅黑" w:cs="微软雅黑" w:hint="eastAsia"/>
                <w:spacing w:val="-50"/>
              </w:rPr>
              <w:t xml:space="preserve"> </w:t>
            </w:r>
            <w:r>
              <w:rPr>
                <w:rFonts w:ascii="微软雅黑" w:eastAsia="微软雅黑" w:hAnsi="微软雅黑" w:cs="微软雅黑" w:hint="eastAsia"/>
                <w:spacing w:val="-1"/>
              </w:rPr>
              <w:t>场</w:t>
            </w:r>
            <w:r>
              <w:rPr>
                <w:rFonts w:ascii="微软雅黑" w:eastAsia="微软雅黑" w:hAnsi="微软雅黑" w:cs="微软雅黑" w:hint="eastAsia"/>
                <w:spacing w:val="-39"/>
              </w:rPr>
              <w:t xml:space="preserve"> </w:t>
            </w:r>
            <w:r>
              <w:rPr>
                <w:rFonts w:ascii="微软雅黑" w:eastAsia="微软雅黑" w:hAnsi="微软雅黑" w:cs="微软雅黑" w:hint="eastAsia"/>
                <w:spacing w:val="-1"/>
              </w:rPr>
              <w:t>买</w:t>
            </w:r>
            <w:r>
              <w:rPr>
                <w:rFonts w:ascii="微软雅黑" w:eastAsia="微软雅黑" w:hAnsi="微软雅黑" w:cs="微软雅黑" w:hint="eastAsia"/>
                <w:spacing w:val="-48"/>
              </w:rPr>
              <w:t xml:space="preserve"> </w:t>
            </w:r>
            <w:r>
              <w:rPr>
                <w:rFonts w:ascii="微软雅黑" w:eastAsia="微软雅黑" w:hAnsi="微软雅黑" w:cs="微软雅黑" w:hint="eastAsia"/>
                <w:spacing w:val="-1"/>
              </w:rPr>
              <w:t>卖</w:t>
            </w:r>
            <w:r>
              <w:rPr>
                <w:rFonts w:ascii="微软雅黑" w:eastAsia="微软雅黑" w:hAnsi="微软雅黑" w:cs="微软雅黑" w:hint="eastAsia"/>
                <w:spacing w:val="-47"/>
              </w:rPr>
              <w:t xml:space="preserve"> </w:t>
            </w:r>
            <w:r>
              <w:rPr>
                <w:rFonts w:ascii="微软雅黑" w:eastAsia="微软雅黑" w:hAnsi="微软雅黑" w:cs="微软雅黑" w:hint="eastAsia"/>
                <w:spacing w:val="-1"/>
              </w:rPr>
              <w:t>本</w:t>
            </w:r>
            <w:r>
              <w:rPr>
                <w:rFonts w:ascii="微软雅黑" w:eastAsia="微软雅黑" w:hAnsi="微软雅黑" w:cs="微软雅黑" w:hint="eastAsia"/>
                <w:spacing w:val="-49"/>
              </w:rPr>
              <w:t xml:space="preserve"> </w:t>
            </w:r>
            <w:r>
              <w:rPr>
                <w:rFonts w:ascii="微软雅黑" w:eastAsia="微软雅黑" w:hAnsi="微软雅黑" w:cs="微软雅黑" w:hint="eastAsia"/>
                <w:spacing w:val="-1"/>
              </w:rPr>
              <w:t>基</w:t>
            </w:r>
            <w:r>
              <w:rPr>
                <w:rFonts w:ascii="微软雅黑" w:eastAsia="微软雅黑" w:hAnsi="微软雅黑" w:cs="微软雅黑" w:hint="eastAsia"/>
                <w:spacing w:val="-46"/>
              </w:rPr>
              <w:t xml:space="preserve"> </w:t>
            </w:r>
            <w:r>
              <w:rPr>
                <w:rFonts w:ascii="微软雅黑" w:eastAsia="微软雅黑" w:hAnsi="微软雅黑" w:cs="微软雅黑" w:hint="eastAsia"/>
                <w:spacing w:val="-1"/>
              </w:rPr>
              <w:t>金</w:t>
            </w:r>
          </w:p>
        </w:tc>
        <w:tc>
          <w:tcPr>
            <w:tcW w:w="4134" w:type="pct"/>
            <w:gridSpan w:val="3"/>
          </w:tcPr>
          <w:p w:rsidR="0004777D" w:rsidRDefault="0004777D">
            <w:pPr>
              <w:spacing w:line="260" w:lineRule="auto"/>
              <w:jc w:val="both"/>
              <w:rPr>
                <w:rFonts w:ascii="微软雅黑" w:eastAsia="微软雅黑" w:hAnsi="微软雅黑" w:cs="微软雅黑"/>
                <w:sz w:val="24"/>
                <w:szCs w:val="24"/>
              </w:rPr>
            </w:pPr>
          </w:p>
          <w:p w:rsidR="0004777D" w:rsidRDefault="00247C86">
            <w:pPr>
              <w:pStyle w:val="TableText"/>
              <w:spacing w:before="78" w:line="234" w:lineRule="auto"/>
              <w:jc w:val="both"/>
              <w:rPr>
                <w:rFonts w:ascii="微软雅黑" w:eastAsia="微软雅黑" w:hAnsi="微软雅黑" w:cs="微软雅黑"/>
                <w:spacing w:val="-32"/>
              </w:rPr>
            </w:pPr>
            <w:r>
              <w:rPr>
                <w:rFonts w:ascii="微软雅黑" w:eastAsia="微软雅黑" w:hAnsi="微软雅黑" w:cs="微软雅黑" w:hint="eastAsia"/>
                <w:spacing w:val="-30"/>
              </w:rPr>
              <w:t>是口</w:t>
            </w:r>
            <w:r>
              <w:rPr>
                <w:rFonts w:ascii="微软雅黑" w:eastAsia="微软雅黑" w:hAnsi="微软雅黑" w:cs="微软雅黑" w:hint="eastAsia"/>
                <w:spacing w:val="20"/>
              </w:rPr>
              <w:t xml:space="preserve">  </w:t>
            </w:r>
            <w:r>
              <w:rPr>
                <w:rFonts w:ascii="微软雅黑" w:eastAsia="微软雅黑" w:hAnsi="微软雅黑" w:cs="微软雅黑" w:hint="eastAsia"/>
                <w:spacing w:val="-30"/>
              </w:rPr>
              <w:t>否■</w:t>
            </w:r>
          </w:p>
        </w:tc>
      </w:tr>
      <w:tr w:rsidR="0004777D">
        <w:trPr>
          <w:cantSplit/>
          <w:trHeight w:val="1457"/>
        </w:trPr>
        <w:tc>
          <w:tcPr>
            <w:tcW w:w="865" w:type="pct"/>
          </w:tcPr>
          <w:p w:rsidR="0004777D" w:rsidRDefault="00247C86">
            <w:pPr>
              <w:pStyle w:val="TableText"/>
              <w:spacing w:before="318" w:line="220" w:lineRule="auto"/>
              <w:jc w:val="both"/>
              <w:rPr>
                <w:rFonts w:ascii="微软雅黑" w:eastAsia="微软雅黑" w:hAnsi="微软雅黑" w:cs="微软雅黑"/>
                <w:kern w:val="2"/>
                <w:lang w:eastAsia="zh-CN"/>
              </w:rPr>
            </w:pPr>
            <w:r>
              <w:rPr>
                <w:rFonts w:ascii="微软雅黑" w:eastAsia="微软雅黑" w:hAnsi="微软雅黑" w:cs="微软雅黑" w:hint="eastAsia"/>
                <w:spacing w:val="-2"/>
              </w:rPr>
              <w:t>是否已充分披露资金来源</w:t>
            </w:r>
          </w:p>
        </w:tc>
        <w:tc>
          <w:tcPr>
            <w:tcW w:w="4134" w:type="pct"/>
            <w:gridSpan w:val="3"/>
          </w:tcPr>
          <w:p w:rsidR="0004777D" w:rsidRDefault="00247C86">
            <w:pPr>
              <w:pStyle w:val="TableText"/>
              <w:spacing w:before="78" w:line="234" w:lineRule="auto"/>
              <w:jc w:val="both"/>
              <w:rPr>
                <w:rFonts w:ascii="微软雅黑" w:eastAsia="微软雅黑" w:hAnsi="微软雅黑" w:cs="微软雅黑"/>
                <w:spacing w:val="-32"/>
              </w:rPr>
            </w:pPr>
            <w:r>
              <w:rPr>
                <w:rFonts w:ascii="微软雅黑" w:eastAsia="微软雅黑" w:hAnsi="微软雅黑" w:cs="微软雅黑" w:hint="eastAsia"/>
                <w:spacing w:val="-28"/>
              </w:rPr>
              <w:t>是■</w:t>
            </w:r>
            <w:r>
              <w:rPr>
                <w:rFonts w:ascii="微软雅黑" w:eastAsia="微软雅黑" w:hAnsi="微软雅黑" w:cs="微软雅黑" w:hint="eastAsia"/>
                <w:spacing w:val="26"/>
              </w:rPr>
              <w:t xml:space="preserve">  </w:t>
            </w:r>
            <w:r>
              <w:rPr>
                <w:rFonts w:ascii="微软雅黑" w:eastAsia="微软雅黑" w:hAnsi="微软雅黑" w:cs="微软雅黑" w:hint="eastAsia"/>
                <w:spacing w:val="-28"/>
              </w:rPr>
              <w:t>否口</w:t>
            </w:r>
          </w:p>
        </w:tc>
      </w:tr>
      <w:tr w:rsidR="0004777D">
        <w:trPr>
          <w:cantSplit/>
          <w:trHeight w:val="1457"/>
        </w:trPr>
        <w:tc>
          <w:tcPr>
            <w:tcW w:w="865" w:type="pct"/>
          </w:tcPr>
          <w:p w:rsidR="0004777D" w:rsidRDefault="00247C86">
            <w:pPr>
              <w:pStyle w:val="TableText"/>
              <w:spacing w:before="78" w:line="220" w:lineRule="auto"/>
              <w:jc w:val="both"/>
              <w:rPr>
                <w:rFonts w:ascii="微软雅黑" w:eastAsia="微软雅黑" w:hAnsi="微软雅黑" w:cs="微软雅黑"/>
                <w:kern w:val="2"/>
                <w:lang w:eastAsia="zh-CN"/>
              </w:rPr>
            </w:pPr>
            <w:r>
              <w:rPr>
                <w:rFonts w:ascii="微软雅黑" w:eastAsia="微软雅黑" w:hAnsi="微软雅黑" w:cs="微软雅黑" w:hint="eastAsia"/>
                <w:spacing w:val="-2"/>
              </w:rPr>
              <w:t>是否披露后续计划</w:t>
            </w:r>
          </w:p>
        </w:tc>
        <w:tc>
          <w:tcPr>
            <w:tcW w:w="4134" w:type="pct"/>
            <w:gridSpan w:val="3"/>
          </w:tcPr>
          <w:p w:rsidR="0004777D" w:rsidRDefault="00247C86">
            <w:pPr>
              <w:pStyle w:val="TableText"/>
              <w:spacing w:before="78" w:line="234" w:lineRule="auto"/>
              <w:jc w:val="both"/>
              <w:rPr>
                <w:rFonts w:ascii="微软雅黑" w:eastAsia="微软雅黑" w:hAnsi="微软雅黑" w:cs="微软雅黑"/>
                <w:spacing w:val="-32"/>
              </w:rPr>
            </w:pPr>
            <w:r>
              <w:rPr>
                <w:rFonts w:ascii="微软雅黑" w:eastAsia="微软雅黑" w:hAnsi="微软雅黑" w:cs="微软雅黑" w:hint="eastAsia"/>
                <w:spacing w:val="-27"/>
              </w:rPr>
              <w:t>是■</w:t>
            </w:r>
            <w:r>
              <w:rPr>
                <w:rFonts w:ascii="微软雅黑" w:eastAsia="微软雅黑" w:hAnsi="微软雅黑" w:cs="微软雅黑" w:hint="eastAsia"/>
                <w:spacing w:val="7"/>
              </w:rPr>
              <w:t xml:space="preserve">  </w:t>
            </w:r>
            <w:r>
              <w:rPr>
                <w:rFonts w:ascii="微软雅黑" w:eastAsia="微软雅黑" w:hAnsi="微软雅黑" w:cs="微软雅黑" w:hint="eastAsia"/>
                <w:spacing w:val="-27"/>
              </w:rPr>
              <w:t>否口</w:t>
            </w:r>
          </w:p>
        </w:tc>
      </w:tr>
      <w:tr w:rsidR="0004777D">
        <w:trPr>
          <w:cantSplit/>
          <w:trHeight w:val="1457"/>
        </w:trPr>
        <w:tc>
          <w:tcPr>
            <w:tcW w:w="865" w:type="pct"/>
          </w:tcPr>
          <w:p w:rsidR="0004777D" w:rsidRDefault="00247C86">
            <w:pPr>
              <w:pStyle w:val="TableText"/>
              <w:spacing w:before="78" w:line="220" w:lineRule="auto"/>
              <w:jc w:val="both"/>
              <w:rPr>
                <w:rFonts w:ascii="微软雅黑" w:eastAsia="微软雅黑" w:hAnsi="微软雅黑" w:cs="微软雅黑"/>
                <w:kern w:val="2"/>
                <w:lang w:eastAsia="zh-CN"/>
              </w:rPr>
            </w:pPr>
            <w:r>
              <w:rPr>
                <w:rFonts w:ascii="微软雅黑" w:eastAsia="微软雅黑" w:hAnsi="微软雅黑" w:cs="微软雅黑" w:hint="eastAsia"/>
                <w:spacing w:val="-2"/>
              </w:rPr>
              <w:t>是否聘请财务顾问</w:t>
            </w:r>
          </w:p>
        </w:tc>
        <w:tc>
          <w:tcPr>
            <w:tcW w:w="4134" w:type="pct"/>
            <w:gridSpan w:val="3"/>
          </w:tcPr>
          <w:p w:rsidR="0004777D" w:rsidRDefault="00247C86">
            <w:pPr>
              <w:pStyle w:val="TableText"/>
              <w:spacing w:before="78" w:line="234" w:lineRule="auto"/>
              <w:jc w:val="both"/>
              <w:rPr>
                <w:rFonts w:ascii="微软雅黑" w:eastAsia="微软雅黑" w:hAnsi="微软雅黑" w:cs="微软雅黑"/>
                <w:spacing w:val="-32"/>
              </w:rPr>
            </w:pPr>
            <w:r>
              <w:rPr>
                <w:rFonts w:ascii="微软雅黑" w:eastAsia="微软雅黑" w:hAnsi="微软雅黑" w:cs="微软雅黑" w:hint="eastAsia"/>
                <w:spacing w:val="-32"/>
              </w:rPr>
              <w:t>是</w:t>
            </w:r>
            <w:r>
              <w:rPr>
                <w:rFonts w:ascii="微软雅黑" w:eastAsia="微软雅黑" w:hAnsi="微软雅黑" w:cs="微软雅黑" w:hint="eastAsia"/>
                <w:spacing w:val="-27"/>
              </w:rPr>
              <w:t>口</w:t>
            </w:r>
            <w:r>
              <w:rPr>
                <w:rFonts w:ascii="微软雅黑" w:eastAsia="微软雅黑" w:hAnsi="微软雅黑" w:cs="微软雅黑" w:hint="eastAsia"/>
                <w:spacing w:val="-27"/>
                <w:lang w:eastAsia="zh-CN"/>
              </w:rPr>
              <w:t xml:space="preserve">    </w:t>
            </w:r>
            <w:r>
              <w:rPr>
                <w:rFonts w:ascii="微软雅黑" w:eastAsia="微软雅黑" w:hAnsi="微软雅黑" w:cs="微软雅黑" w:hint="eastAsia"/>
                <w:spacing w:val="-32"/>
              </w:rPr>
              <w:t>否■</w:t>
            </w:r>
            <w:r>
              <w:rPr>
                <w:rFonts w:ascii="微软雅黑" w:eastAsia="微软雅黑" w:hAnsi="微软雅黑" w:cs="微软雅黑" w:hint="eastAsia"/>
                <w:spacing w:val="8"/>
              </w:rPr>
              <w:t xml:space="preserve">  </w:t>
            </w:r>
          </w:p>
        </w:tc>
      </w:tr>
      <w:tr w:rsidR="0004777D">
        <w:trPr>
          <w:cantSplit/>
          <w:trHeight w:val="1457"/>
        </w:trPr>
        <w:tc>
          <w:tcPr>
            <w:tcW w:w="865" w:type="pct"/>
          </w:tcPr>
          <w:p w:rsidR="0004777D" w:rsidRDefault="00247C86">
            <w:pPr>
              <w:pStyle w:val="TableText"/>
              <w:spacing w:before="78" w:line="230" w:lineRule="auto"/>
              <w:ind w:right="37"/>
              <w:jc w:val="both"/>
              <w:rPr>
                <w:rFonts w:ascii="微软雅黑" w:eastAsia="微软雅黑" w:hAnsi="微软雅黑" w:cs="微软雅黑"/>
                <w:kern w:val="2"/>
                <w:lang w:eastAsia="zh-CN"/>
              </w:rPr>
            </w:pPr>
            <w:r>
              <w:rPr>
                <w:rFonts w:ascii="微软雅黑" w:eastAsia="微软雅黑" w:hAnsi="微软雅黑" w:cs="微软雅黑" w:hint="eastAsia"/>
                <w:spacing w:val="-1"/>
              </w:rPr>
              <w:t>本次权益变动是否需取得批准及批准进展情况</w:t>
            </w:r>
          </w:p>
        </w:tc>
        <w:tc>
          <w:tcPr>
            <w:tcW w:w="4134" w:type="pct"/>
            <w:gridSpan w:val="3"/>
          </w:tcPr>
          <w:p w:rsidR="0004777D" w:rsidRDefault="00247C86">
            <w:pPr>
              <w:pStyle w:val="TableText"/>
              <w:spacing w:before="78" w:line="234" w:lineRule="auto"/>
              <w:jc w:val="both"/>
              <w:rPr>
                <w:rFonts w:ascii="微软雅黑" w:eastAsia="微软雅黑" w:hAnsi="微软雅黑" w:cs="微软雅黑"/>
                <w:spacing w:val="-32"/>
              </w:rPr>
            </w:pPr>
            <w:r>
              <w:rPr>
                <w:rFonts w:ascii="微软雅黑" w:eastAsia="微软雅黑" w:hAnsi="微软雅黑" w:cs="微软雅黑" w:hint="eastAsia"/>
                <w:spacing w:val="-27"/>
              </w:rPr>
              <w:t>是■</w:t>
            </w:r>
            <w:r>
              <w:rPr>
                <w:rFonts w:ascii="微软雅黑" w:eastAsia="微软雅黑" w:hAnsi="微软雅黑" w:cs="微软雅黑" w:hint="eastAsia"/>
                <w:spacing w:val="7"/>
              </w:rPr>
              <w:t xml:space="preserve">  </w:t>
            </w:r>
            <w:r>
              <w:rPr>
                <w:rFonts w:ascii="微软雅黑" w:eastAsia="微软雅黑" w:hAnsi="微软雅黑" w:cs="微软雅黑" w:hint="eastAsia"/>
                <w:spacing w:val="-27"/>
              </w:rPr>
              <w:t>否口</w:t>
            </w:r>
          </w:p>
        </w:tc>
      </w:tr>
      <w:tr w:rsidR="0004777D">
        <w:trPr>
          <w:cantSplit/>
          <w:trHeight w:val="1457"/>
        </w:trPr>
        <w:tc>
          <w:tcPr>
            <w:tcW w:w="865" w:type="pct"/>
            <w:tcBorders>
              <w:bottom w:val="single" w:sz="4" w:space="0" w:color="auto"/>
            </w:tcBorders>
          </w:tcPr>
          <w:p w:rsidR="0004777D" w:rsidRDefault="00247C86">
            <w:pPr>
              <w:pStyle w:val="TableText"/>
              <w:spacing w:before="78" w:line="233" w:lineRule="auto"/>
              <w:ind w:right="37"/>
              <w:jc w:val="both"/>
              <w:rPr>
                <w:rFonts w:ascii="微软雅黑" w:eastAsia="微软雅黑" w:hAnsi="微软雅黑" w:cs="微软雅黑"/>
                <w:kern w:val="2"/>
                <w:lang w:eastAsia="zh-CN"/>
              </w:rPr>
            </w:pPr>
            <w:r>
              <w:rPr>
                <w:rFonts w:ascii="微软雅黑" w:eastAsia="微软雅黑" w:hAnsi="微软雅黑" w:cs="微软雅黑" w:hint="eastAsia"/>
                <w:spacing w:val="-1"/>
              </w:rPr>
              <w:t>信息披露义务人是否声明放弃行使相关基金份额的</w:t>
            </w:r>
            <w:r>
              <w:rPr>
                <w:rFonts w:ascii="微软雅黑" w:eastAsia="微软雅黑" w:hAnsi="微软雅黑" w:cs="微软雅黑" w:hint="eastAsia"/>
                <w:spacing w:val="-2"/>
              </w:rPr>
              <w:t>表决权</w:t>
            </w:r>
          </w:p>
        </w:tc>
        <w:tc>
          <w:tcPr>
            <w:tcW w:w="4134" w:type="pct"/>
            <w:gridSpan w:val="3"/>
            <w:tcBorders>
              <w:bottom w:val="single" w:sz="4" w:space="0" w:color="auto"/>
            </w:tcBorders>
          </w:tcPr>
          <w:p w:rsidR="0004777D" w:rsidRDefault="00247C86">
            <w:pPr>
              <w:pStyle w:val="TableText"/>
              <w:spacing w:before="78" w:line="234" w:lineRule="auto"/>
              <w:rPr>
                <w:rFonts w:ascii="微软雅黑" w:eastAsia="微软雅黑" w:hAnsi="微软雅黑" w:cs="微软雅黑"/>
                <w:spacing w:val="-32"/>
              </w:rPr>
            </w:pPr>
            <w:r>
              <w:rPr>
                <w:rFonts w:ascii="微软雅黑" w:eastAsia="微软雅黑" w:hAnsi="微软雅黑" w:cs="微软雅黑" w:hint="eastAsia"/>
                <w:spacing w:val="-32"/>
              </w:rPr>
              <w:t>是口</w:t>
            </w:r>
            <w:r>
              <w:rPr>
                <w:rFonts w:ascii="微软雅黑" w:eastAsia="微软雅黑" w:hAnsi="微软雅黑" w:cs="微软雅黑" w:hint="eastAsia"/>
                <w:spacing w:val="8"/>
              </w:rPr>
              <w:t xml:space="preserve">  </w:t>
            </w:r>
            <w:r>
              <w:rPr>
                <w:rFonts w:ascii="微软雅黑" w:eastAsia="微软雅黑" w:hAnsi="微软雅黑" w:cs="微软雅黑" w:hint="eastAsia"/>
                <w:spacing w:val="-32"/>
              </w:rPr>
              <w:t>否■</w:t>
            </w:r>
          </w:p>
        </w:tc>
      </w:tr>
    </w:tbl>
    <w:p w:rsidR="0004777D" w:rsidRDefault="0004777D">
      <w:pPr>
        <w:spacing w:line="600" w:lineRule="atLeast"/>
        <w:ind w:firstLineChars="900" w:firstLine="2502"/>
        <w:jc w:val="right"/>
        <w:rPr>
          <w:rFonts w:ascii="仿宋" w:eastAsia="仿宋" w:hAnsi="仿宋" w:cs="仿宋"/>
          <w:spacing w:val="-1"/>
          <w:sz w:val="28"/>
          <w:szCs w:val="28"/>
          <w:lang w:eastAsia="zh-CN"/>
        </w:rPr>
      </w:pPr>
    </w:p>
    <w:p w:rsidR="0004777D" w:rsidRDefault="0004777D">
      <w:pPr>
        <w:spacing w:line="600" w:lineRule="atLeast"/>
        <w:ind w:firstLineChars="200" w:firstLine="636"/>
        <w:jc w:val="both"/>
        <w:rPr>
          <w:rFonts w:ascii="仿宋" w:eastAsia="仿宋" w:hAnsi="仿宋" w:cs="仿宋"/>
          <w:spacing w:val="-1"/>
          <w:sz w:val="32"/>
          <w:szCs w:val="32"/>
          <w:lang w:eastAsia="zh-CN"/>
        </w:rPr>
        <w:sectPr w:rsidR="0004777D">
          <w:pgSz w:w="11906" w:h="16838"/>
          <w:pgMar w:top="2098" w:right="1474" w:bottom="1587" w:left="1587" w:header="851" w:footer="992" w:gutter="0"/>
          <w:cols w:space="425"/>
          <w:docGrid w:type="lines" w:linePitch="312"/>
        </w:sectPr>
      </w:pPr>
    </w:p>
    <w:p w:rsidR="0004777D" w:rsidRDefault="00247C86">
      <w:pPr>
        <w:spacing w:line="600" w:lineRule="atLeast"/>
        <w:ind w:firstLineChars="200" w:firstLine="636"/>
        <w:jc w:val="both"/>
        <w:rPr>
          <w:rFonts w:ascii="仿宋" w:eastAsia="仿宋" w:hAnsi="仿宋" w:cs="仿宋"/>
          <w:spacing w:val="-1"/>
          <w:sz w:val="32"/>
          <w:szCs w:val="32"/>
          <w:lang w:eastAsia="zh-CN"/>
        </w:rPr>
      </w:pPr>
      <w:r>
        <w:rPr>
          <w:rFonts w:ascii="仿宋" w:eastAsia="仿宋" w:hAnsi="仿宋" w:cs="仿宋" w:hint="eastAsia"/>
          <w:spacing w:val="-1"/>
          <w:sz w:val="32"/>
          <w:szCs w:val="32"/>
          <w:lang w:eastAsia="zh-CN"/>
        </w:rPr>
        <w:t>（此页为正文，为《建信中关村产业园封闭式基础设施证券投资基金详式权益变动报告书》附表之信息披露义务人签署页）</w:t>
      </w:r>
    </w:p>
    <w:p w:rsidR="0004777D" w:rsidRDefault="0004777D">
      <w:pPr>
        <w:spacing w:line="600" w:lineRule="atLeast"/>
        <w:jc w:val="both"/>
        <w:rPr>
          <w:rFonts w:ascii="仿宋" w:eastAsia="仿宋" w:hAnsi="仿宋" w:cs="仿宋"/>
          <w:spacing w:val="-1"/>
          <w:sz w:val="28"/>
          <w:szCs w:val="28"/>
          <w:lang w:eastAsia="zh-CN"/>
        </w:rPr>
      </w:pPr>
    </w:p>
    <w:p w:rsidR="0004777D" w:rsidRDefault="00247C86">
      <w:pPr>
        <w:spacing w:line="600" w:lineRule="atLeast"/>
        <w:jc w:val="both"/>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信息披露义务人：中关村发展集团股份有限公司</w:t>
      </w:r>
    </w:p>
    <w:p w:rsidR="0004777D" w:rsidRDefault="00247C86">
      <w:pPr>
        <w:spacing w:line="600" w:lineRule="atLeast"/>
        <w:jc w:val="both"/>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法定代表人：潘金峰</w:t>
      </w:r>
    </w:p>
    <w:p w:rsidR="0004777D" w:rsidRDefault="00247C86">
      <w:pPr>
        <w:spacing w:line="600" w:lineRule="atLeast"/>
        <w:jc w:val="both"/>
        <w:rPr>
          <w:rFonts w:ascii="仿宋" w:eastAsia="仿宋" w:hAnsi="仿宋" w:cs="仿宋"/>
          <w:spacing w:val="-1"/>
          <w:sz w:val="28"/>
          <w:szCs w:val="28"/>
          <w:lang w:eastAsia="zh-CN"/>
        </w:rPr>
      </w:pPr>
      <w:r>
        <w:rPr>
          <w:rFonts w:ascii="仿宋" w:eastAsia="仿宋" w:hAnsi="仿宋" w:cs="仿宋" w:hint="eastAsia"/>
          <w:spacing w:val="-1"/>
          <w:sz w:val="28"/>
          <w:szCs w:val="28"/>
          <w:lang w:eastAsia="zh-CN"/>
        </w:rPr>
        <w:t>日期：</w:t>
      </w:r>
      <w:r>
        <w:rPr>
          <w:rFonts w:ascii="仿宋" w:eastAsia="仿宋" w:hAnsi="仿宋" w:cs="仿宋" w:hint="eastAsia"/>
          <w:spacing w:val="-1"/>
          <w:sz w:val="28"/>
          <w:szCs w:val="28"/>
          <w:lang w:eastAsia="zh-CN"/>
        </w:rPr>
        <w:t xml:space="preserve">2024 </w:t>
      </w:r>
      <w:r>
        <w:rPr>
          <w:rFonts w:ascii="仿宋" w:eastAsia="仿宋" w:hAnsi="仿宋" w:cs="仿宋" w:hint="eastAsia"/>
          <w:spacing w:val="-1"/>
          <w:sz w:val="28"/>
          <w:szCs w:val="28"/>
          <w:lang w:eastAsia="zh-CN"/>
        </w:rPr>
        <w:t>年</w:t>
      </w:r>
      <w:r>
        <w:rPr>
          <w:rFonts w:ascii="仿宋" w:eastAsia="仿宋" w:hAnsi="仿宋" w:cs="仿宋" w:hint="eastAsia"/>
          <w:spacing w:val="-1"/>
          <w:sz w:val="28"/>
          <w:szCs w:val="28"/>
          <w:lang w:eastAsia="zh-CN"/>
        </w:rPr>
        <w:t xml:space="preserve"> 5 </w:t>
      </w:r>
      <w:r>
        <w:rPr>
          <w:rFonts w:ascii="仿宋" w:eastAsia="仿宋" w:hAnsi="仿宋" w:cs="仿宋" w:hint="eastAsia"/>
          <w:spacing w:val="-1"/>
          <w:sz w:val="28"/>
          <w:szCs w:val="28"/>
          <w:lang w:eastAsia="zh-CN"/>
        </w:rPr>
        <w:t>月</w:t>
      </w:r>
      <w:r>
        <w:rPr>
          <w:rFonts w:ascii="仿宋" w:eastAsia="仿宋" w:hAnsi="仿宋" w:cs="仿宋" w:hint="eastAsia"/>
          <w:spacing w:val="-1"/>
          <w:sz w:val="28"/>
          <w:szCs w:val="28"/>
          <w:lang w:eastAsia="zh-CN"/>
        </w:rPr>
        <w:t xml:space="preserve"> 13 </w:t>
      </w:r>
      <w:r>
        <w:rPr>
          <w:rFonts w:ascii="仿宋" w:eastAsia="仿宋" w:hAnsi="仿宋" w:cs="仿宋" w:hint="eastAsia"/>
          <w:spacing w:val="-1"/>
          <w:sz w:val="28"/>
          <w:szCs w:val="28"/>
          <w:lang w:eastAsia="zh-CN"/>
        </w:rPr>
        <w:t>日</w:t>
      </w: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atLeast"/>
        <w:jc w:val="both"/>
        <w:rPr>
          <w:rFonts w:ascii="仿宋" w:eastAsia="仿宋" w:hAnsi="仿宋" w:cs="仿宋"/>
          <w:spacing w:val="-1"/>
          <w:sz w:val="28"/>
          <w:szCs w:val="28"/>
          <w:lang w:eastAsia="zh-CN"/>
        </w:rPr>
      </w:pPr>
    </w:p>
    <w:p w:rsidR="0004777D" w:rsidRDefault="0004777D">
      <w:pPr>
        <w:spacing w:line="600" w:lineRule="exact"/>
        <w:ind w:firstLineChars="200" w:firstLine="640"/>
        <w:jc w:val="both"/>
        <w:rPr>
          <w:rFonts w:ascii="仿宋" w:eastAsia="仿宋" w:hAnsi="仿宋" w:cs="仿宋"/>
          <w:sz w:val="32"/>
          <w:szCs w:val="32"/>
          <w:lang w:eastAsia="zh-CN"/>
        </w:rPr>
        <w:sectPr w:rsidR="0004777D">
          <w:footerReference w:type="default" r:id="rId8"/>
          <w:pgSz w:w="11906" w:h="16838"/>
          <w:pgMar w:top="2098" w:right="1474" w:bottom="1587" w:left="1587" w:header="851" w:footer="992" w:gutter="0"/>
          <w:cols w:space="425"/>
          <w:docGrid w:type="lines" w:linePitch="312"/>
        </w:sectPr>
      </w:pPr>
    </w:p>
    <w:p w:rsidR="0004777D" w:rsidRDefault="00247C86">
      <w:pPr>
        <w:spacing w:line="600" w:lineRule="exact"/>
        <w:ind w:firstLineChars="200" w:firstLine="640"/>
        <w:jc w:val="both"/>
        <w:rPr>
          <w:rFonts w:ascii="仿宋" w:eastAsia="仿宋" w:hAnsi="仿宋" w:cs="仿宋"/>
          <w:sz w:val="32"/>
          <w:szCs w:val="32"/>
          <w:lang w:eastAsia="zh-CN"/>
        </w:rPr>
      </w:pPr>
      <w:r>
        <w:rPr>
          <w:rFonts w:ascii="仿宋" w:eastAsia="仿宋" w:hAnsi="仿宋" w:cs="仿宋" w:hint="eastAsia"/>
          <w:sz w:val="32"/>
          <w:szCs w:val="32"/>
          <w:lang w:eastAsia="zh-CN"/>
        </w:rPr>
        <w:t>（此页为正文，为《建信中关村产业园封闭式基础设施证券投资基金详式权益变动报告书》附表之一致行动人签署页）</w:t>
      </w:r>
    </w:p>
    <w:p w:rsidR="0004777D" w:rsidRDefault="0004777D">
      <w:pPr>
        <w:spacing w:line="600" w:lineRule="exact"/>
        <w:ind w:firstLineChars="200" w:firstLine="640"/>
        <w:jc w:val="both"/>
        <w:rPr>
          <w:rFonts w:ascii="仿宋" w:eastAsia="仿宋" w:hAnsi="仿宋" w:cs="仿宋"/>
          <w:sz w:val="32"/>
          <w:szCs w:val="32"/>
          <w:lang w:eastAsia="zh-CN"/>
        </w:rPr>
      </w:pPr>
    </w:p>
    <w:p w:rsidR="0004777D" w:rsidRDefault="0004777D">
      <w:pPr>
        <w:spacing w:line="600" w:lineRule="exact"/>
        <w:ind w:firstLineChars="200" w:firstLine="640"/>
        <w:jc w:val="both"/>
        <w:rPr>
          <w:rFonts w:ascii="仿宋" w:eastAsia="仿宋" w:hAnsi="仿宋" w:cs="仿宋"/>
          <w:sz w:val="32"/>
          <w:szCs w:val="32"/>
          <w:lang w:eastAsia="zh-CN"/>
        </w:rPr>
      </w:pPr>
    </w:p>
    <w:p w:rsidR="0004777D" w:rsidRDefault="00247C86">
      <w:pPr>
        <w:spacing w:line="600" w:lineRule="exact"/>
        <w:ind w:firstLineChars="100" w:firstLine="280"/>
        <w:jc w:val="both"/>
        <w:rPr>
          <w:rFonts w:ascii="仿宋" w:eastAsia="仿宋" w:hAnsi="仿宋" w:cs="仿宋"/>
          <w:sz w:val="28"/>
          <w:szCs w:val="28"/>
          <w:lang w:eastAsia="zh-CN"/>
        </w:rPr>
      </w:pPr>
      <w:r>
        <w:rPr>
          <w:rFonts w:ascii="仿宋" w:eastAsia="仿宋" w:hAnsi="仿宋" w:cs="仿宋" w:hint="eastAsia"/>
          <w:sz w:val="28"/>
          <w:szCs w:val="28"/>
          <w:lang w:eastAsia="zh-CN"/>
        </w:rPr>
        <w:t>信息披露义务人之一致行动人：</w:t>
      </w:r>
      <w:r>
        <w:rPr>
          <w:rFonts w:ascii="仿宋" w:eastAsia="仿宋" w:hAnsi="仿宋" w:cs="仿宋" w:hint="eastAsia"/>
          <w:spacing w:val="-1"/>
          <w:sz w:val="28"/>
          <w:szCs w:val="28"/>
          <w:lang w:eastAsia="zh-CN"/>
        </w:rPr>
        <w:t>北京中关村软件园发展有限责任公司</w:t>
      </w:r>
    </w:p>
    <w:p w:rsidR="0004777D" w:rsidRDefault="00247C86">
      <w:pPr>
        <w:spacing w:line="600" w:lineRule="exact"/>
        <w:ind w:firstLineChars="200" w:firstLine="560"/>
        <w:jc w:val="center"/>
        <w:rPr>
          <w:rFonts w:ascii="仿宋" w:eastAsia="仿宋" w:hAnsi="仿宋" w:cs="仿宋"/>
          <w:sz w:val="28"/>
          <w:szCs w:val="28"/>
          <w:lang w:eastAsia="zh-CN"/>
        </w:rPr>
      </w:pPr>
      <w:r>
        <w:rPr>
          <w:rFonts w:ascii="仿宋" w:eastAsia="仿宋" w:hAnsi="仿宋" w:cs="仿宋" w:hint="eastAsia"/>
          <w:sz w:val="28"/>
          <w:szCs w:val="28"/>
          <w:lang w:eastAsia="zh-CN"/>
        </w:rPr>
        <w:t xml:space="preserve">                                         </w:t>
      </w:r>
      <w:r>
        <w:rPr>
          <w:rFonts w:ascii="仿宋" w:eastAsia="仿宋" w:hAnsi="仿宋" w:cs="仿宋" w:hint="eastAsia"/>
          <w:sz w:val="28"/>
          <w:szCs w:val="28"/>
          <w:lang w:eastAsia="zh-CN"/>
        </w:rPr>
        <w:t>法定代表人：杨楠</w:t>
      </w:r>
    </w:p>
    <w:p w:rsidR="0004777D" w:rsidRDefault="00247C86">
      <w:pPr>
        <w:spacing w:line="600" w:lineRule="exact"/>
        <w:ind w:firstLineChars="200" w:firstLine="560"/>
        <w:jc w:val="center"/>
        <w:rPr>
          <w:rFonts w:ascii="仿宋" w:eastAsia="仿宋" w:hAnsi="仿宋" w:cs="仿宋"/>
          <w:sz w:val="28"/>
          <w:szCs w:val="28"/>
          <w:lang w:eastAsia="zh-CN"/>
        </w:rPr>
      </w:pPr>
      <w:r>
        <w:rPr>
          <w:rFonts w:ascii="仿宋" w:eastAsia="仿宋" w:hAnsi="仿宋" w:cs="仿宋" w:hint="eastAsia"/>
          <w:sz w:val="28"/>
          <w:szCs w:val="28"/>
          <w:lang w:eastAsia="zh-CN"/>
        </w:rPr>
        <w:t xml:space="preserve">                                   </w:t>
      </w:r>
      <w:r>
        <w:rPr>
          <w:rFonts w:ascii="仿宋" w:eastAsia="仿宋" w:hAnsi="仿宋" w:cs="仿宋" w:hint="eastAsia"/>
          <w:sz w:val="28"/>
          <w:szCs w:val="28"/>
          <w:lang w:eastAsia="zh-CN"/>
        </w:rPr>
        <w:t>日期：</w:t>
      </w:r>
      <w:r>
        <w:rPr>
          <w:rFonts w:ascii="仿宋" w:eastAsia="仿宋" w:hAnsi="仿宋" w:cs="仿宋" w:hint="eastAsia"/>
          <w:sz w:val="28"/>
          <w:szCs w:val="28"/>
          <w:lang w:eastAsia="zh-CN"/>
        </w:rPr>
        <w:t xml:space="preserve">2024 </w:t>
      </w:r>
      <w:r>
        <w:rPr>
          <w:rFonts w:ascii="仿宋" w:eastAsia="仿宋" w:hAnsi="仿宋" w:cs="仿宋" w:hint="eastAsia"/>
          <w:sz w:val="28"/>
          <w:szCs w:val="28"/>
          <w:lang w:eastAsia="zh-CN"/>
        </w:rPr>
        <w:t>年</w:t>
      </w:r>
      <w:r>
        <w:rPr>
          <w:rFonts w:ascii="仿宋" w:eastAsia="仿宋" w:hAnsi="仿宋" w:cs="仿宋" w:hint="eastAsia"/>
          <w:sz w:val="28"/>
          <w:szCs w:val="28"/>
          <w:lang w:eastAsia="zh-CN"/>
        </w:rPr>
        <w:t xml:space="preserve"> 5 </w:t>
      </w:r>
      <w:r>
        <w:rPr>
          <w:rFonts w:ascii="仿宋" w:eastAsia="仿宋" w:hAnsi="仿宋" w:cs="仿宋" w:hint="eastAsia"/>
          <w:sz w:val="28"/>
          <w:szCs w:val="28"/>
          <w:lang w:eastAsia="zh-CN"/>
        </w:rPr>
        <w:t>月</w:t>
      </w:r>
      <w:r>
        <w:rPr>
          <w:rFonts w:ascii="仿宋" w:eastAsia="仿宋" w:hAnsi="仿宋" w:cs="仿宋" w:hint="eastAsia"/>
          <w:sz w:val="28"/>
          <w:szCs w:val="28"/>
          <w:lang w:eastAsia="zh-CN"/>
        </w:rPr>
        <w:t xml:space="preserve"> 13 </w:t>
      </w:r>
      <w:r>
        <w:rPr>
          <w:rFonts w:ascii="仿宋" w:eastAsia="仿宋" w:hAnsi="仿宋" w:cs="仿宋" w:hint="eastAsia"/>
          <w:sz w:val="28"/>
          <w:szCs w:val="28"/>
          <w:lang w:eastAsia="zh-CN"/>
        </w:rPr>
        <w:t>日</w:t>
      </w:r>
    </w:p>
    <w:p w:rsidR="0004777D" w:rsidRDefault="0004777D">
      <w:pPr>
        <w:spacing w:line="600" w:lineRule="atLeast"/>
        <w:jc w:val="both"/>
        <w:rPr>
          <w:rFonts w:ascii="仿宋" w:eastAsia="仿宋" w:hAnsi="仿宋" w:cs="仿宋"/>
          <w:spacing w:val="-1"/>
          <w:sz w:val="28"/>
          <w:szCs w:val="28"/>
          <w:lang w:eastAsia="zh-CN"/>
        </w:rPr>
      </w:pPr>
    </w:p>
    <w:sectPr w:rsidR="0004777D" w:rsidSect="0004777D">
      <w:footerReference w:type="default" r:id="rId9"/>
      <w:pgSz w:w="11906" w:h="16838"/>
      <w:pgMar w:top="2098" w:right="1474" w:bottom="158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77D" w:rsidRDefault="00247C86">
      <w:r>
        <w:separator/>
      </w:r>
    </w:p>
  </w:endnote>
  <w:endnote w:type="continuationSeparator" w:id="0">
    <w:p w:rsidR="0004777D" w:rsidRDefault="00247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charset w:val="86"/>
    <w:family w:val="auto"/>
    <w:pitch w:val="default"/>
    <w:sig w:usb0="00000001" w:usb1="08000000" w:usb2="00000000" w:usb3="00000000" w:csb0="00040000" w:csb1="00000000"/>
    <w:embedRegular r:id="rId1" w:subsetted="1" w:fontKey="{45B0A43F-8E03-4C01-9D8F-0B409DEF7E23}"/>
  </w:font>
  <w:font w:name="仿宋">
    <w:charset w:val="86"/>
    <w:family w:val="auto"/>
    <w:pitch w:val="default"/>
    <w:sig w:usb0="800002BF" w:usb1="38CF7CFA" w:usb2="00000016" w:usb3="00000000" w:csb0="00040001" w:csb1="00000000"/>
    <w:embedRegular r:id="rId2" w:subsetted="1" w:fontKey="{D5F20A58-449D-4857-BECE-4E09B9DC05B7}"/>
  </w:font>
  <w:font w:name="黑体">
    <w:altName w:val="SimHei"/>
    <w:panose1 w:val="02010600030101010101"/>
    <w:charset w:val="86"/>
    <w:family w:val="auto"/>
    <w:pitch w:val="variable"/>
    <w:sig w:usb0="00000001" w:usb1="080E0000" w:usb2="00000010" w:usb3="00000000" w:csb0="00040000" w:csb1="00000000"/>
    <w:embedRegular r:id="rId3" w:subsetted="1" w:fontKey="{EF9DE3DD-039A-433E-9D2B-A9F03A844831}"/>
    <w:embedBold r:id="rId4" w:subsetted="1" w:fontKey="{CDC5D61C-F945-4E23-8B6C-591A54944E9F}"/>
  </w:font>
  <w:font w:name="微软雅黑">
    <w:panose1 w:val="020B0503020204020204"/>
    <w:charset w:val="86"/>
    <w:family w:val="swiss"/>
    <w:pitch w:val="variable"/>
    <w:sig w:usb0="80000287" w:usb1="2A0F3C52" w:usb2="00000016" w:usb3="00000000" w:csb0="0004001F" w:csb1="00000000"/>
    <w:embedRegular r:id="rId5" w:subsetted="1" w:fontKey="{D402FC02-8580-4B34-B834-2AC4A9F20E2D}"/>
    <w:embedBold r:id="rId6" w:subsetted="1" w:fontKey="{D92E366D-F837-4448-A001-73F6D6AD5E0B}"/>
  </w:font>
  <w:font w:name="楷体">
    <w:charset w:val="86"/>
    <w:family w:val="auto"/>
    <w:pitch w:val="default"/>
    <w:sig w:usb0="800002BF" w:usb1="38CF7CFA" w:usb2="00000016" w:usb3="00000000" w:csb0="00040001" w:csb1="00000000"/>
    <w:embedRegular r:id="rId7" w:subsetted="1" w:fontKey="{9010546A-67A1-45C6-B408-57E081F12DAF}"/>
    <w:embedBold r:id="rId8" w:subsetted="1" w:fontKey="{90D21609-B894-4F92-AC6E-157CD0B655B1}"/>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7D" w:rsidRDefault="0004777D">
    <w:pPr>
      <w:tabs>
        <w:tab w:val="left" w:pos="6462"/>
      </w:tabs>
      <w:rPr>
        <w:rFonts w:ascii="Times New Roman" w:eastAsia="Times New Roman" w:hAnsi="Times New Roman" w:cs="Times New Roman"/>
        <w:sz w:val="18"/>
        <w:szCs w:val="18"/>
      </w:rPr>
    </w:pPr>
    <w:r w:rsidRPr="0004777D">
      <w:rPr>
        <w:sz w:val="1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04777D" w:rsidRDefault="0004777D">
                <w:pPr>
                  <w:pStyle w:val="a4"/>
                </w:pPr>
                <w:r>
                  <w:fldChar w:fldCharType="begin"/>
                </w:r>
                <w:r w:rsidR="00247C86">
                  <w:instrText xml:space="preserve"> PAGE  \* MERGEFORMAT </w:instrText>
                </w:r>
                <w:r>
                  <w:fldChar w:fldCharType="separate"/>
                </w:r>
                <w:r w:rsidR="00247C86">
                  <w:rPr>
                    <w:noProof/>
                  </w:rPr>
                  <w:t>1</w:t>
                </w:r>
                <w:r>
                  <w:fldChar w:fldCharType="end"/>
                </w:r>
              </w:p>
            </w:txbxContent>
          </v:textbox>
          <w10:wrap anchorx="margin"/>
        </v:shape>
      </w:pict>
    </w:r>
    <w:r w:rsidR="00247C86">
      <w:rPr>
        <w:rFonts w:ascii="Times New Roman" w:eastAsia="宋体" w:hAnsi="Times New Roman" w:cs="Times New Roman" w:hint="eastAsia"/>
        <w:sz w:val="18"/>
        <w:szCs w:val="18"/>
        <w:lang w:eastAsia="zh-CN"/>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7D" w:rsidRDefault="00247C86">
    <w:pPr>
      <w:tabs>
        <w:tab w:val="left" w:pos="6462"/>
      </w:tabs>
      <w:rPr>
        <w:rFonts w:ascii="Times New Roman" w:eastAsia="Times New Roman" w:hAnsi="Times New Roman" w:cs="Times New Roman"/>
        <w:sz w:val="18"/>
        <w:szCs w:val="18"/>
      </w:rPr>
    </w:pPr>
    <w:r>
      <w:rPr>
        <w:rFonts w:ascii="Times New Roman" w:eastAsia="宋体" w:hAnsi="Times New Roman" w:cs="Times New Roman" w:hint="eastAsia"/>
        <w:sz w:val="18"/>
        <w:szCs w:val="18"/>
        <w:lang w:eastAsia="zh-C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7D" w:rsidRDefault="00247C86">
    <w:pPr>
      <w:tabs>
        <w:tab w:val="left" w:pos="6462"/>
      </w:tabs>
      <w:rPr>
        <w:rFonts w:ascii="Times New Roman" w:eastAsia="Times New Roman" w:hAnsi="Times New Roman" w:cs="Times New Roman"/>
        <w:sz w:val="18"/>
        <w:szCs w:val="18"/>
      </w:rPr>
    </w:pPr>
    <w:r>
      <w:rPr>
        <w:rFonts w:ascii="Times New Roman" w:eastAsia="宋体" w:hAnsi="Times New Roman" w:cs="Times New Roman" w:hint="eastAsia"/>
        <w:sz w:val="18"/>
        <w:szCs w:val="18"/>
        <w:lang w:eastAsia="zh-C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77D" w:rsidRDefault="00247C86">
      <w:r>
        <w:separator/>
      </w:r>
    </w:p>
  </w:footnote>
  <w:footnote w:type="continuationSeparator" w:id="0">
    <w:p w:rsidR="0004777D" w:rsidRDefault="00247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yMzg5YmRjNzUzZmNkN2Y2MjUzNzhkMzhkOTJlNTgifQ=="/>
  </w:docVars>
  <w:rsids>
    <w:rsidRoot w:val="7F4377A5"/>
    <w:rsid w:val="0004777D"/>
    <w:rsid w:val="00247C86"/>
    <w:rsid w:val="02736B92"/>
    <w:rsid w:val="1E9B52AF"/>
    <w:rsid w:val="31F4614C"/>
    <w:rsid w:val="6E1374F8"/>
    <w:rsid w:val="7F4377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04777D"/>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rsid w:val="0004777D"/>
    <w:rPr>
      <w:rFonts w:ascii="宋体" w:eastAsia="宋体" w:hAnsi="宋体" w:cs="宋体"/>
      <w:sz w:val="24"/>
      <w:szCs w:val="24"/>
    </w:rPr>
  </w:style>
  <w:style w:type="paragraph" w:styleId="a4">
    <w:name w:val="footer"/>
    <w:basedOn w:val="a"/>
    <w:autoRedefine/>
    <w:qFormat/>
    <w:rsid w:val="0004777D"/>
    <w:pPr>
      <w:tabs>
        <w:tab w:val="center" w:pos="4153"/>
        <w:tab w:val="right" w:pos="8306"/>
      </w:tabs>
    </w:pPr>
    <w:rPr>
      <w:sz w:val="18"/>
    </w:rPr>
  </w:style>
  <w:style w:type="paragraph" w:styleId="a5">
    <w:name w:val="header"/>
    <w:basedOn w:val="a"/>
    <w:autoRedefine/>
    <w:qFormat/>
    <w:rsid w:val="0004777D"/>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autoRedefine/>
    <w:qFormat/>
    <w:rsid w:val="0004777D"/>
    <w:pPr>
      <w:spacing w:before="100" w:beforeAutospacing="1" w:after="100" w:afterAutospacing="1" w:line="360" w:lineRule="auto"/>
    </w:pPr>
    <w:rPr>
      <w:rFonts w:ascii="Arial Unicode MS" w:eastAsia="Arial Unicode MS" w:hAnsi="Arial Unicode MS" w:cs="Times New Roman"/>
      <w:sz w:val="18"/>
      <w:szCs w:val="20"/>
      <w:lang w:eastAsia="zh-CN"/>
    </w:rPr>
  </w:style>
  <w:style w:type="table" w:styleId="a7">
    <w:name w:val="Table Grid"/>
    <w:basedOn w:val="a1"/>
    <w:autoRedefine/>
    <w:uiPriority w:val="39"/>
    <w:qFormat/>
    <w:rsid w:val="000477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a"/>
    <w:autoRedefine/>
    <w:semiHidden/>
    <w:qFormat/>
    <w:rsid w:val="0004777D"/>
    <w:rPr>
      <w:rFonts w:ascii="宋体" w:eastAsia="宋体" w:hAnsi="宋体" w:cs="宋体"/>
      <w:sz w:val="24"/>
      <w:szCs w:val="24"/>
    </w:rPr>
  </w:style>
  <w:style w:type="table" w:customStyle="1" w:styleId="TableNormal">
    <w:name w:val="Table Normal"/>
    <w:autoRedefine/>
    <w:semiHidden/>
    <w:unhideWhenUsed/>
    <w:qFormat/>
    <w:rsid w:val="0004777D"/>
    <w:tblPr>
      <w:tblCellMar>
        <w:top w:w="0" w:type="dxa"/>
        <w:left w:w="0" w:type="dxa"/>
        <w:bottom w:w="0" w:type="dxa"/>
        <w:right w:w="0" w:type="dxa"/>
      </w:tblCellMar>
    </w:tblPr>
  </w:style>
  <w:style w:type="paragraph" w:customStyle="1" w:styleId="TableParagraph">
    <w:name w:val="Table Paragraph"/>
    <w:basedOn w:val="a"/>
    <w:autoRedefine/>
    <w:uiPriority w:val="1"/>
    <w:qFormat/>
    <w:rsid w:val="000477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7149</Characters>
  <Application>Microsoft Office Word</Application>
  <DocSecurity>4</DocSecurity>
  <Lines>59</Lines>
  <Paragraphs>16</Paragraphs>
  <ScaleCrop>false</ScaleCrop>
  <Company>CNSTOCK</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葆霖球</dc:creator>
  <cp:lastModifiedBy>ZHONGM</cp:lastModifiedBy>
  <cp:revision>2</cp:revision>
  <cp:lastPrinted>2024-05-10T09:13:00Z</cp:lastPrinted>
  <dcterms:created xsi:type="dcterms:W3CDTF">2024-05-13T16:01:00Z</dcterms:created>
  <dcterms:modified xsi:type="dcterms:W3CDTF">2024-05-13T16:01:00Z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5DC55EEC19144E7C9BB9FDBC954C75E0_13</vt:lpwstr>
  </property>
</Properties>
</file>