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9" w:rsidRPr="00461F67" w:rsidRDefault="00B7112D">
      <w:pPr>
        <w:jc w:val="center"/>
        <w:rPr>
          <w:b/>
          <w:sz w:val="32"/>
          <w:szCs w:val="24"/>
        </w:rPr>
      </w:pPr>
      <w:r w:rsidRPr="00461F67">
        <w:rPr>
          <w:rFonts w:hint="eastAsia"/>
          <w:b/>
          <w:sz w:val="32"/>
          <w:szCs w:val="24"/>
        </w:rPr>
        <w:t>海富通基金管理有限公司关于旗下部分基金</w:t>
      </w:r>
      <w:r w:rsidR="0077101F" w:rsidRPr="00461F67">
        <w:rPr>
          <w:rFonts w:hint="eastAsia"/>
          <w:b/>
          <w:sz w:val="32"/>
          <w:szCs w:val="24"/>
        </w:rPr>
        <w:t>新增</w:t>
      </w:r>
      <w:r w:rsidR="00D10855" w:rsidRPr="00D10855">
        <w:rPr>
          <w:rFonts w:hint="eastAsia"/>
          <w:b/>
          <w:sz w:val="32"/>
          <w:szCs w:val="24"/>
        </w:rPr>
        <w:t>汇丰银行（中国）有限公司</w:t>
      </w:r>
      <w:r w:rsidRPr="00461F67">
        <w:rPr>
          <w:rFonts w:hint="eastAsia"/>
          <w:b/>
          <w:sz w:val="32"/>
          <w:szCs w:val="24"/>
        </w:rPr>
        <w:t>为销售机构的公告</w:t>
      </w:r>
    </w:p>
    <w:p w:rsidR="00E45809" w:rsidRPr="00C35D2C" w:rsidRDefault="00E45809">
      <w:pPr>
        <w:jc w:val="center"/>
      </w:pPr>
    </w:p>
    <w:p w:rsidR="00E45809" w:rsidRPr="00461F67" w:rsidRDefault="00D10855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汇丰银行（中国）有限公司</w:t>
      </w:r>
      <w:r w:rsidR="006073B5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P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汇丰银行</w:t>
      </w:r>
      <w:r w:rsidR="006073B5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的开放式基金销售资格已获中国证券监督管理委员会批准。根据海富通基金管理有限公司（以下简称</w:t>
      </w:r>
      <w:r w:rsid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P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汇丰银行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签订的开放式证券投资基金销售协议，现增加</w:t>
      </w:r>
      <w:r w:rsidRP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汇丰银行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为本公司旗下部分基金的销售机构。现将有关事项公告如下：</w:t>
      </w:r>
    </w:p>
    <w:p w:rsidR="00E53E2F" w:rsidRPr="00461F67" w:rsidRDefault="00461F67" w:rsidP="00461F6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Pr="00461F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适用基金</w:t>
      </w:r>
    </w:p>
    <w:tbl>
      <w:tblPr>
        <w:tblW w:w="8359" w:type="dxa"/>
        <w:tblInd w:w="113" w:type="dxa"/>
        <w:tblLook w:val="04A0"/>
      </w:tblPr>
      <w:tblGrid>
        <w:gridCol w:w="704"/>
        <w:gridCol w:w="1958"/>
        <w:gridCol w:w="5697"/>
      </w:tblGrid>
      <w:tr w:rsidR="005002D1" w:rsidRPr="005002D1" w:rsidTr="00461F67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5002D1" w:rsidP="005002D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Hlk166087797"/>
            <w:r w:rsidRPr="005002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5002D1" w:rsidP="005002D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5002D1" w:rsidP="005002D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D10855" w:rsidRPr="005002D1" w:rsidTr="00EA407D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085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519003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52D59">
              <w:rPr>
                <w:rFonts w:hint="eastAsia"/>
              </w:rPr>
              <w:t>海富通收益增长证券投资基金</w:t>
            </w:r>
          </w:p>
        </w:tc>
      </w:tr>
      <w:tr w:rsidR="00D10855" w:rsidRPr="005002D1" w:rsidTr="00EA407D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085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519005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52D59">
              <w:rPr>
                <w:rFonts w:hint="eastAsia"/>
              </w:rPr>
              <w:t>海富通股票混合型证券投资基金</w:t>
            </w:r>
          </w:p>
        </w:tc>
      </w:tr>
      <w:tr w:rsidR="00D10855" w:rsidRPr="005002D1" w:rsidTr="00EA407D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085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519011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52D59">
              <w:rPr>
                <w:rFonts w:hint="eastAsia"/>
              </w:rPr>
              <w:t>海富通精选证券投资基金</w:t>
            </w:r>
          </w:p>
        </w:tc>
      </w:tr>
      <w:tr w:rsidR="00D10855" w:rsidRPr="005002D1" w:rsidTr="00EA407D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085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519013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55" w:rsidRPr="005002D1" w:rsidRDefault="00D10855" w:rsidP="00D108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52D59">
              <w:rPr>
                <w:rFonts w:hint="eastAsia"/>
              </w:rPr>
              <w:t>海富通风格优势混合型证券投资基金</w:t>
            </w:r>
          </w:p>
        </w:tc>
      </w:tr>
      <w:tr w:rsidR="005002D1" w:rsidRPr="005002D1" w:rsidTr="00461F67">
        <w:trPr>
          <w:trHeight w:val="28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1" w:rsidRPr="005002D1" w:rsidRDefault="00D10855" w:rsidP="005002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5002D1" w:rsidP="005002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</w:t>
            </w:r>
            <w:r w:rsidR="00D108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</w:t>
            </w:r>
            <w:r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D108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519505</w:t>
            </w:r>
          </w:p>
        </w:tc>
        <w:tc>
          <w:tcPr>
            <w:tcW w:w="5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D10855" w:rsidP="005002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08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海富通货币市场证券投资基金</w:t>
            </w:r>
          </w:p>
        </w:tc>
      </w:tr>
      <w:tr w:rsidR="005002D1" w:rsidRPr="005002D1" w:rsidTr="00461F67">
        <w:trPr>
          <w:trHeight w:val="2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1" w:rsidRPr="005002D1" w:rsidRDefault="005002D1" w:rsidP="005002D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D10855" w:rsidP="005002D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</w:t>
            </w:r>
            <w:r w:rsidRPr="00D108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</w:t>
            </w:r>
            <w:r w:rsidR="005002D1" w:rsidRPr="005002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519506</w:t>
            </w:r>
          </w:p>
        </w:tc>
        <w:tc>
          <w:tcPr>
            <w:tcW w:w="5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1" w:rsidRPr="005002D1" w:rsidRDefault="005002D1" w:rsidP="005002D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bookmarkEnd w:id="0"/>
    <w:p w:rsidR="00E45809" w:rsidRPr="00461F67" w:rsidRDefault="00461F67" w:rsidP="00461F6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二、业务开通时间</w:t>
      </w:r>
    </w:p>
    <w:p w:rsidR="00E45809" w:rsidRPr="00461F67" w:rsidRDefault="00B7112D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</w:t>
      </w:r>
      <w:r w:rsidR="006073B5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A1FEA" w:rsidRPr="00461F67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6073B5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002D1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A2770B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 w:rsid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投资者可以在</w:t>
      </w:r>
      <w:r w:rsid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</w:t>
      </w:r>
      <w:r w:rsidR="00CC420E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办理上述开放式基金的</w:t>
      </w:r>
      <w:r w:rsidR="00CC420E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等业务。</w:t>
      </w:r>
      <w:r w:rsidR="00E25CB2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具体的购买端口、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业务流程、办理方式和办理时间等以</w:t>
      </w:r>
      <w:r w:rsid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</w:t>
      </w:r>
      <w:r w:rsidR="00CC420E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银行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的规定为准。</w:t>
      </w:r>
    </w:p>
    <w:p w:rsidR="00E45809" w:rsidRPr="00461F67" w:rsidRDefault="00461F67" w:rsidP="00461F6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三、适用投资者范围</w:t>
      </w:r>
    </w:p>
    <w:p w:rsidR="00E45809" w:rsidRPr="00461F67" w:rsidRDefault="00B7112D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符合法律法规及基金合同规定的投资者。</w:t>
      </w:r>
    </w:p>
    <w:p w:rsidR="00E45809" w:rsidRPr="00461F67" w:rsidRDefault="00461F67" w:rsidP="00461F6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四、重要提示</w:t>
      </w:r>
    </w:p>
    <w:p w:rsidR="00E45809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、投资者欲了解基金的详细信息，请仔细阅读上述开放式基金的基金合同、招募说明书及相关法律文件。</w:t>
      </w:r>
    </w:p>
    <w:p w:rsidR="00E45809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、特别提示投资人关注上述基金产品的基金合同、招募说明书等法律文件及基金管理人的风险提示。</w:t>
      </w:r>
    </w:p>
    <w:p w:rsidR="00E45809" w:rsidRPr="00461F67" w:rsidRDefault="00461F67" w:rsidP="00461F6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五、投资者可通过以下途径咨询有关详情：</w:t>
      </w:r>
    </w:p>
    <w:p w:rsidR="000D6AD6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10855" w:rsidRP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汇丰银行（中国）有限公司</w:t>
      </w:r>
    </w:p>
    <w:p w:rsidR="00CE6CB5" w:rsidRPr="00461F67" w:rsidRDefault="00CE6CB5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客户服务电话：</w:t>
      </w:r>
      <w:bookmarkStart w:id="1" w:name="_Hlk166088746"/>
      <w:r w:rsidR="00D10855" w:rsidRPr="00D10855">
        <w:rPr>
          <w:rFonts w:ascii="宋体" w:eastAsia="宋体" w:hAnsi="宋体" w:cs="宋体"/>
          <w:color w:val="000000"/>
          <w:kern w:val="0"/>
          <w:sz w:val="24"/>
          <w:szCs w:val="24"/>
        </w:rPr>
        <w:t>95366</w:t>
      </w:r>
    </w:p>
    <w:bookmarkEnd w:id="1"/>
    <w:p w:rsidR="00583A6E" w:rsidRPr="00461F67" w:rsidRDefault="00CE6CB5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网站：</w:t>
      </w:r>
      <w:bookmarkStart w:id="2" w:name="_Hlk166088770"/>
      <w:r w:rsidR="00D10855" w:rsidRPr="00D10855">
        <w:rPr>
          <w:rFonts w:ascii="宋体" w:eastAsia="宋体" w:hAnsi="宋体" w:cs="宋体"/>
          <w:color w:val="000000"/>
          <w:kern w:val="0"/>
          <w:sz w:val="24"/>
          <w:szCs w:val="24"/>
        </w:rPr>
        <w:t>www.hsbc.com.cn</w:t>
      </w:r>
    </w:p>
    <w:bookmarkEnd w:id="2"/>
    <w:p w:rsidR="00E45809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、海富通基金管理有限公司</w:t>
      </w:r>
    </w:p>
    <w:p w:rsidR="00E45809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客户服务电话：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40088-40099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（免长途话费）</w:t>
      </w:r>
    </w:p>
    <w:p w:rsidR="00E45809" w:rsidRPr="00461F67" w:rsidRDefault="00B7112D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网站：</w:t>
      </w:r>
      <w:r w:rsidRPr="00461F67">
        <w:rPr>
          <w:rFonts w:ascii="宋体" w:eastAsia="宋体" w:hAnsi="宋体" w:cs="宋体"/>
          <w:color w:val="000000"/>
          <w:kern w:val="0"/>
          <w:sz w:val="24"/>
          <w:szCs w:val="24"/>
        </w:rPr>
        <w:t>www.h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ftfund</w:t>
      </w:r>
      <w:r w:rsidRPr="00461F67">
        <w:rPr>
          <w:rFonts w:ascii="宋体" w:eastAsia="宋体" w:hAnsi="宋体" w:cs="宋体"/>
          <w:color w:val="000000"/>
          <w:kern w:val="0"/>
          <w:sz w:val="24"/>
          <w:szCs w:val="24"/>
        </w:rPr>
        <w:t>.com</w:t>
      </w:r>
    </w:p>
    <w:p w:rsidR="00E45809" w:rsidRPr="00461F67" w:rsidRDefault="00E45809" w:rsidP="00BD1CA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45809" w:rsidRPr="00461F67" w:rsidRDefault="00B7112D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本公告的解释权归海富通基金管理有限公司。</w:t>
      </w:r>
    </w:p>
    <w:p w:rsidR="00E45809" w:rsidRPr="00461F67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61F67" w:rsidRDefault="00461F67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、招募说明书等法律文件。</w:t>
      </w:r>
    </w:p>
    <w:p w:rsidR="00461F67" w:rsidRPr="00461F67" w:rsidRDefault="00461F67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45809" w:rsidRPr="00461F67" w:rsidRDefault="00B7112D" w:rsidP="00461F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E45809" w:rsidRPr="00461F67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45809" w:rsidRPr="00461F67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45809" w:rsidRPr="00461F67" w:rsidRDefault="00B7112D" w:rsidP="00BD1CA3">
      <w:pPr>
        <w:spacing w:line="360" w:lineRule="auto"/>
        <w:ind w:firstLine="20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海富通基金管理有限公司</w:t>
      </w:r>
    </w:p>
    <w:p w:rsidR="00E45809" w:rsidRPr="00461F67" w:rsidRDefault="006073B5" w:rsidP="00BD1CA3">
      <w:pPr>
        <w:spacing w:line="360" w:lineRule="auto"/>
        <w:ind w:firstLine="200"/>
        <w:jc w:val="right"/>
        <w:rPr>
          <w:sz w:val="24"/>
          <w:szCs w:val="24"/>
        </w:rPr>
      </w:pP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0D6AD6" w:rsidRPr="00461F67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002D1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A2770B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108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</w:t>
      </w:r>
      <w:r w:rsidR="00C35D2C" w:rsidRPr="00461F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E45809" w:rsidRPr="00461F67" w:rsidSect="00FB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C3" w:rsidRDefault="00A63BC3" w:rsidP="0077101F">
      <w:r>
        <w:separator/>
      </w:r>
    </w:p>
  </w:endnote>
  <w:endnote w:type="continuationSeparator" w:id="0">
    <w:p w:rsidR="00A63BC3" w:rsidRDefault="00A63BC3" w:rsidP="0077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C3" w:rsidRDefault="00A63BC3" w:rsidP="0077101F">
      <w:r>
        <w:separator/>
      </w:r>
    </w:p>
  </w:footnote>
  <w:footnote w:type="continuationSeparator" w:id="0">
    <w:p w:rsidR="00A63BC3" w:rsidRDefault="00A63BC3" w:rsidP="0077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77A"/>
    <w:multiLevelType w:val="multilevel"/>
    <w:tmpl w:val="59DE577A"/>
    <w:lvl w:ilvl="0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4A55"/>
    <w:rsid w:val="00005469"/>
    <w:rsid w:val="0003179B"/>
    <w:rsid w:val="00032C5D"/>
    <w:rsid w:val="000357F3"/>
    <w:rsid w:val="00083B73"/>
    <w:rsid w:val="0008502C"/>
    <w:rsid w:val="00096298"/>
    <w:rsid w:val="000B2573"/>
    <w:rsid w:val="000B6F9C"/>
    <w:rsid w:val="000D5889"/>
    <w:rsid w:val="000D6AD6"/>
    <w:rsid w:val="000E0C84"/>
    <w:rsid w:val="000E514C"/>
    <w:rsid w:val="00147B04"/>
    <w:rsid w:val="001C5C00"/>
    <w:rsid w:val="001C5ECD"/>
    <w:rsid w:val="001D0C26"/>
    <w:rsid w:val="001E4EF6"/>
    <w:rsid w:val="00222456"/>
    <w:rsid w:val="00223800"/>
    <w:rsid w:val="00246F55"/>
    <w:rsid w:val="00261808"/>
    <w:rsid w:val="002A0546"/>
    <w:rsid w:val="002A1B80"/>
    <w:rsid w:val="002C7225"/>
    <w:rsid w:val="00313FB2"/>
    <w:rsid w:val="00340105"/>
    <w:rsid w:val="00341DE2"/>
    <w:rsid w:val="0034274C"/>
    <w:rsid w:val="003A00B9"/>
    <w:rsid w:val="003A2C02"/>
    <w:rsid w:val="003A3742"/>
    <w:rsid w:val="003C3309"/>
    <w:rsid w:val="003D2B15"/>
    <w:rsid w:val="00401238"/>
    <w:rsid w:val="00404593"/>
    <w:rsid w:val="00413728"/>
    <w:rsid w:val="0041697B"/>
    <w:rsid w:val="00416E88"/>
    <w:rsid w:val="00461F67"/>
    <w:rsid w:val="00462564"/>
    <w:rsid w:val="00466A31"/>
    <w:rsid w:val="004756F3"/>
    <w:rsid w:val="004D06C5"/>
    <w:rsid w:val="004D5917"/>
    <w:rsid w:val="004E79F4"/>
    <w:rsid w:val="005002D1"/>
    <w:rsid w:val="00514067"/>
    <w:rsid w:val="0054092F"/>
    <w:rsid w:val="00543656"/>
    <w:rsid w:val="00547042"/>
    <w:rsid w:val="00555514"/>
    <w:rsid w:val="00573B45"/>
    <w:rsid w:val="00576A7E"/>
    <w:rsid w:val="00583A6E"/>
    <w:rsid w:val="00586C3E"/>
    <w:rsid w:val="00597E96"/>
    <w:rsid w:val="005F4AD0"/>
    <w:rsid w:val="00606630"/>
    <w:rsid w:val="006073B5"/>
    <w:rsid w:val="00620A26"/>
    <w:rsid w:val="00653CC5"/>
    <w:rsid w:val="00682F24"/>
    <w:rsid w:val="0068338E"/>
    <w:rsid w:val="007030C6"/>
    <w:rsid w:val="007450F9"/>
    <w:rsid w:val="007474D4"/>
    <w:rsid w:val="00764A71"/>
    <w:rsid w:val="0077101F"/>
    <w:rsid w:val="007E3645"/>
    <w:rsid w:val="008337A4"/>
    <w:rsid w:val="00834AD7"/>
    <w:rsid w:val="00841E96"/>
    <w:rsid w:val="00851DE0"/>
    <w:rsid w:val="00890A40"/>
    <w:rsid w:val="008A1FEA"/>
    <w:rsid w:val="008C1285"/>
    <w:rsid w:val="008D0BC9"/>
    <w:rsid w:val="008D45B4"/>
    <w:rsid w:val="008D51C8"/>
    <w:rsid w:val="00903B22"/>
    <w:rsid w:val="00910BAA"/>
    <w:rsid w:val="009473E6"/>
    <w:rsid w:val="0095673E"/>
    <w:rsid w:val="00962966"/>
    <w:rsid w:val="009C38FE"/>
    <w:rsid w:val="00A10B87"/>
    <w:rsid w:val="00A14140"/>
    <w:rsid w:val="00A2590C"/>
    <w:rsid w:val="00A2770B"/>
    <w:rsid w:val="00A305DB"/>
    <w:rsid w:val="00A50246"/>
    <w:rsid w:val="00A62F61"/>
    <w:rsid w:val="00A63BC3"/>
    <w:rsid w:val="00A94191"/>
    <w:rsid w:val="00AA2004"/>
    <w:rsid w:val="00AA2324"/>
    <w:rsid w:val="00AB0B89"/>
    <w:rsid w:val="00AC191D"/>
    <w:rsid w:val="00AD69DB"/>
    <w:rsid w:val="00B01D22"/>
    <w:rsid w:val="00B5643F"/>
    <w:rsid w:val="00B663C1"/>
    <w:rsid w:val="00B7112D"/>
    <w:rsid w:val="00B71D06"/>
    <w:rsid w:val="00BD1CA3"/>
    <w:rsid w:val="00C01D25"/>
    <w:rsid w:val="00C11378"/>
    <w:rsid w:val="00C26CDD"/>
    <w:rsid w:val="00C35D2C"/>
    <w:rsid w:val="00C42286"/>
    <w:rsid w:val="00C44FED"/>
    <w:rsid w:val="00C63FFB"/>
    <w:rsid w:val="00C91B82"/>
    <w:rsid w:val="00C9395C"/>
    <w:rsid w:val="00CB762E"/>
    <w:rsid w:val="00CC420E"/>
    <w:rsid w:val="00CE6CB5"/>
    <w:rsid w:val="00CE7F61"/>
    <w:rsid w:val="00D10855"/>
    <w:rsid w:val="00D37F37"/>
    <w:rsid w:val="00D46619"/>
    <w:rsid w:val="00D80B17"/>
    <w:rsid w:val="00E25CB2"/>
    <w:rsid w:val="00E305DD"/>
    <w:rsid w:val="00E45809"/>
    <w:rsid w:val="00E467D8"/>
    <w:rsid w:val="00E53E2F"/>
    <w:rsid w:val="00E667EB"/>
    <w:rsid w:val="00EA1D17"/>
    <w:rsid w:val="00ED6DEC"/>
    <w:rsid w:val="00EF1004"/>
    <w:rsid w:val="00EF4D5E"/>
    <w:rsid w:val="00F11396"/>
    <w:rsid w:val="00F156F9"/>
    <w:rsid w:val="00F2470B"/>
    <w:rsid w:val="00F86209"/>
    <w:rsid w:val="00F8796B"/>
    <w:rsid w:val="00F9076F"/>
    <w:rsid w:val="00FB2DA3"/>
    <w:rsid w:val="00FD1C3B"/>
    <w:rsid w:val="56B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A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B2D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B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2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B2DA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FB2D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2D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2DA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FB2DA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B2DA3"/>
    <w:rPr>
      <w:sz w:val="18"/>
      <w:szCs w:val="18"/>
    </w:rPr>
  </w:style>
  <w:style w:type="paragraph" w:styleId="a9">
    <w:name w:val="Revision"/>
    <w:hidden/>
    <w:uiPriority w:val="99"/>
    <w:semiHidden/>
    <w:rsid w:val="00C35D2C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71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018C6-75C2-439E-8782-16936A1B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4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卢韵竹</dc:creator>
  <cp:lastModifiedBy>ZHONGM</cp:lastModifiedBy>
  <cp:revision>2</cp:revision>
  <dcterms:created xsi:type="dcterms:W3CDTF">2024-05-13T16:01:00Z</dcterms:created>
  <dcterms:modified xsi:type="dcterms:W3CDTF">2024-05-13T16:01:00Z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