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95" w:rsidRPr="00457095" w:rsidRDefault="00457095" w:rsidP="00B66205">
      <w:pPr>
        <w:widowControl/>
        <w:shd w:val="clear" w:color="auto" w:fill="FFFFFF"/>
        <w:spacing w:line="384" w:lineRule="atLeast"/>
        <w:jc w:val="center"/>
        <w:outlineLvl w:val="3"/>
        <w:rPr>
          <w:rFonts w:asciiTheme="minorEastAsia" w:hAnsiTheme="minorEastAsia" w:cs="宋体"/>
          <w:b/>
          <w:kern w:val="0"/>
          <w:sz w:val="36"/>
          <w:szCs w:val="36"/>
        </w:rPr>
      </w:pPr>
      <w:bookmarkStart w:id="0" w:name="_GoBack"/>
      <w:bookmarkEnd w:id="0"/>
      <w:r w:rsidRPr="00457095">
        <w:rPr>
          <w:rFonts w:asciiTheme="minorEastAsia" w:hAnsiTheme="minorEastAsia" w:cs="宋体" w:hint="eastAsia"/>
          <w:b/>
          <w:kern w:val="0"/>
          <w:sz w:val="36"/>
          <w:szCs w:val="36"/>
        </w:rPr>
        <w:t>天弘基金管理有限公司关于《</w:t>
      </w:r>
      <w:r w:rsidR="001A3678">
        <w:rPr>
          <w:rFonts w:asciiTheme="minorEastAsia" w:hAnsiTheme="minorEastAsia" w:cs="宋体" w:hint="eastAsia"/>
          <w:b/>
          <w:kern w:val="0"/>
          <w:sz w:val="36"/>
          <w:szCs w:val="36"/>
        </w:rPr>
        <w:t>天弘消费股票型发起式证券投资基金</w:t>
      </w:r>
      <w:r w:rsidRPr="00457095">
        <w:rPr>
          <w:rFonts w:asciiTheme="minorEastAsia" w:hAnsiTheme="minorEastAsia" w:cs="宋体" w:hint="eastAsia"/>
          <w:b/>
          <w:kern w:val="0"/>
          <w:sz w:val="36"/>
          <w:szCs w:val="36"/>
        </w:rPr>
        <w:t>基金合同》终止的公告</w:t>
      </w:r>
    </w:p>
    <w:p w:rsidR="00457095" w:rsidRPr="008B35E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Pr="00457095" w:rsidRDefault="001A3678" w:rsidP="00615E58">
      <w:pPr>
        <w:widowControl/>
        <w:shd w:val="clear" w:color="auto" w:fill="FFFFFF"/>
        <w:spacing w:line="360" w:lineRule="auto"/>
        <w:ind w:firstLineChars="300" w:firstLine="72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天弘消费股票型发起式证券投资基金</w:t>
      </w:r>
      <w:r w:rsidR="00457095" w:rsidRPr="00457095">
        <w:rPr>
          <w:rFonts w:asciiTheme="minorEastAsia" w:hAnsiTheme="minorEastAsia" w:cs="宋体"/>
          <w:kern w:val="0"/>
          <w:sz w:val="24"/>
          <w:szCs w:val="24"/>
        </w:rPr>
        <w:t>（简称“本基金”）自</w:t>
      </w:r>
      <w:r>
        <w:rPr>
          <w:rFonts w:asciiTheme="minorEastAsia" w:hAnsiTheme="minorEastAsia" w:cs="宋体"/>
          <w:kern w:val="0"/>
          <w:sz w:val="24"/>
          <w:szCs w:val="24"/>
        </w:rPr>
        <w:t>2024年3月30日</w:t>
      </w:r>
      <w:r w:rsidR="00457095" w:rsidRPr="00457095">
        <w:rPr>
          <w:rFonts w:asciiTheme="minorEastAsia" w:hAnsiTheme="minorEastAsia" w:cs="宋体"/>
          <w:kern w:val="0"/>
          <w:sz w:val="24"/>
          <w:szCs w:val="24"/>
        </w:rPr>
        <w:t>起进入清算程序，基金管理人组织基金托管人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中信银行股份有限公司</w:t>
      </w:r>
      <w:r w:rsidR="00457095" w:rsidRPr="00457095">
        <w:rPr>
          <w:rFonts w:asciiTheme="minorEastAsia" w:hAnsiTheme="minorEastAsia" w:cs="宋体"/>
          <w:kern w:val="0"/>
          <w:sz w:val="24"/>
          <w:szCs w:val="24"/>
        </w:rPr>
        <w:t>、普华永道中天会计师事务所（特殊普通合伙）和</w:t>
      </w:r>
      <w:r w:rsidR="00EB100F">
        <w:rPr>
          <w:rFonts w:asciiTheme="minorEastAsia" w:hAnsiTheme="minorEastAsia" w:cs="宋体"/>
          <w:kern w:val="0"/>
          <w:sz w:val="24"/>
          <w:szCs w:val="24"/>
        </w:rPr>
        <w:t>上海源泰律师事务所</w:t>
      </w:r>
      <w:r w:rsidR="00457095" w:rsidRPr="00457095">
        <w:rPr>
          <w:rFonts w:asciiTheme="minorEastAsia" w:hAnsiTheme="minorEastAsia" w:cs="宋体"/>
          <w:kern w:val="0"/>
          <w:sz w:val="24"/>
          <w:szCs w:val="24"/>
        </w:rPr>
        <w:t>成立基金财产清算小组，对基金财产进行了清算。目前，本基金基金财产清算完毕，清算结果已经报中国证监会备案。根据《中华人民共和国证券投资基金法》、《公开募集证券投资基金运作管理办法》、本基金《基金合同》的有关规定，本基金《基金合同》自本公告发布之日起终止。</w:t>
      </w: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备查文件:</w:t>
      </w: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1、《</w:t>
      </w:r>
      <w:r w:rsidR="001A3678">
        <w:rPr>
          <w:rFonts w:asciiTheme="minorEastAsia" w:hAnsiTheme="minorEastAsia" w:cs="宋体" w:hint="eastAsia"/>
          <w:kern w:val="0"/>
          <w:sz w:val="24"/>
          <w:szCs w:val="24"/>
        </w:rPr>
        <w:t>天弘消费股票型发起式证券投资基金</w:t>
      </w:r>
      <w:r w:rsidRPr="00457095">
        <w:rPr>
          <w:rFonts w:asciiTheme="minorEastAsia" w:hAnsiTheme="minorEastAsia" w:cs="宋体"/>
          <w:kern w:val="0"/>
          <w:sz w:val="24"/>
          <w:szCs w:val="24"/>
        </w:rPr>
        <w:t>基金合同》</w:t>
      </w: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2、《</w:t>
      </w:r>
      <w:r w:rsidR="001A3678">
        <w:rPr>
          <w:rFonts w:asciiTheme="minorEastAsia" w:hAnsiTheme="minorEastAsia" w:cs="宋体" w:hint="eastAsia"/>
          <w:kern w:val="0"/>
          <w:sz w:val="24"/>
          <w:szCs w:val="24"/>
        </w:rPr>
        <w:t>天弘消费股票型发起式证券投资基金</w:t>
      </w:r>
      <w:r w:rsidRPr="00457095">
        <w:rPr>
          <w:rFonts w:asciiTheme="minorEastAsia" w:hAnsiTheme="minorEastAsia" w:cs="宋体"/>
          <w:kern w:val="0"/>
          <w:sz w:val="24"/>
          <w:szCs w:val="24"/>
        </w:rPr>
        <w:t>清算报告》</w:t>
      </w: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3、《</w:t>
      </w:r>
      <w:r w:rsidR="001A3678">
        <w:rPr>
          <w:rFonts w:asciiTheme="minorEastAsia" w:hAnsiTheme="minorEastAsia" w:cs="宋体" w:hint="eastAsia"/>
          <w:kern w:val="0"/>
          <w:sz w:val="24"/>
          <w:szCs w:val="24"/>
        </w:rPr>
        <w:t>天弘消费股票型发起式证券投资基金</w:t>
      </w:r>
      <w:r w:rsidR="00366B0D" w:rsidRPr="00366B0D">
        <w:rPr>
          <w:rFonts w:asciiTheme="minorEastAsia" w:hAnsiTheme="minorEastAsia" w:cs="宋体" w:hint="eastAsia"/>
          <w:kern w:val="0"/>
          <w:sz w:val="24"/>
          <w:szCs w:val="24"/>
        </w:rPr>
        <w:t>202</w:t>
      </w:r>
      <w:r w:rsidR="001A3678">
        <w:rPr>
          <w:rFonts w:asciiTheme="minorEastAsia" w:hAnsiTheme="minorEastAsia" w:cs="宋体"/>
          <w:kern w:val="0"/>
          <w:sz w:val="24"/>
          <w:szCs w:val="24"/>
        </w:rPr>
        <w:t>4</w:t>
      </w:r>
      <w:r w:rsidR="00366B0D" w:rsidRPr="00366B0D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1A3678">
        <w:rPr>
          <w:rFonts w:asciiTheme="minorEastAsia" w:hAnsiTheme="minorEastAsia" w:cs="宋体"/>
          <w:kern w:val="0"/>
          <w:sz w:val="24"/>
          <w:szCs w:val="24"/>
        </w:rPr>
        <w:t>3</w:t>
      </w:r>
      <w:r w:rsidR="00366B0D" w:rsidRPr="00366B0D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57746E">
        <w:rPr>
          <w:rFonts w:asciiTheme="minorEastAsia" w:hAnsiTheme="minorEastAsia" w:cs="宋体"/>
          <w:kern w:val="0"/>
          <w:sz w:val="24"/>
          <w:szCs w:val="24"/>
        </w:rPr>
        <w:t>30</w:t>
      </w:r>
      <w:r w:rsidR="00366B0D" w:rsidRPr="00366B0D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68059D" w:rsidRPr="0068059D">
        <w:rPr>
          <w:rFonts w:asciiTheme="minorEastAsia" w:hAnsiTheme="minorEastAsia" w:cs="宋体" w:hint="eastAsia"/>
          <w:kern w:val="0"/>
          <w:sz w:val="24"/>
          <w:szCs w:val="24"/>
        </w:rPr>
        <w:t>清算审计报告</w:t>
      </w:r>
      <w:r w:rsidRPr="00457095">
        <w:rPr>
          <w:rFonts w:asciiTheme="minorEastAsia" w:hAnsiTheme="minorEastAsia" w:cs="宋体"/>
          <w:kern w:val="0"/>
          <w:sz w:val="24"/>
          <w:szCs w:val="24"/>
        </w:rPr>
        <w:t>》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4、《</w:t>
      </w:r>
      <w:r w:rsidR="00EB100F">
        <w:rPr>
          <w:rFonts w:asciiTheme="minorEastAsia" w:hAnsiTheme="minorEastAsia" w:cs="宋体" w:hint="eastAsia"/>
          <w:kern w:val="0"/>
          <w:sz w:val="24"/>
          <w:szCs w:val="24"/>
        </w:rPr>
        <w:t>上海源泰律师事务所关于</w:t>
      </w:r>
      <w:r w:rsidR="001A3678">
        <w:rPr>
          <w:rFonts w:asciiTheme="minorEastAsia" w:hAnsiTheme="minorEastAsia" w:cs="宋体" w:hint="eastAsia"/>
          <w:kern w:val="0"/>
          <w:sz w:val="24"/>
          <w:szCs w:val="24"/>
        </w:rPr>
        <w:t>天弘消费股票型发起式证券投资基金</w:t>
      </w:r>
      <w:r w:rsidR="00AE645E">
        <w:rPr>
          <w:rFonts w:asciiTheme="minorEastAsia" w:hAnsiTheme="minorEastAsia" w:cs="宋体" w:hint="eastAsia"/>
          <w:kern w:val="0"/>
          <w:sz w:val="24"/>
          <w:szCs w:val="24"/>
        </w:rPr>
        <w:t>清算事宜之</w:t>
      </w:r>
      <w:r w:rsidR="00EB100F" w:rsidRPr="00EB100F">
        <w:rPr>
          <w:rFonts w:asciiTheme="minorEastAsia" w:hAnsiTheme="minorEastAsia" w:cs="宋体" w:hint="eastAsia"/>
          <w:kern w:val="0"/>
          <w:sz w:val="24"/>
          <w:szCs w:val="24"/>
        </w:rPr>
        <w:t>法律意见</w:t>
      </w:r>
      <w:r w:rsidRPr="00457095">
        <w:rPr>
          <w:rFonts w:asciiTheme="minorEastAsia" w:hAnsiTheme="minorEastAsia" w:cs="宋体"/>
          <w:kern w:val="0"/>
          <w:sz w:val="24"/>
          <w:szCs w:val="24"/>
        </w:rPr>
        <w:t>》</w:t>
      </w: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特此公告</w:t>
      </w:r>
      <w:r w:rsidR="00B66205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Pr="00457095" w:rsidRDefault="00457095" w:rsidP="00457095">
      <w:pPr>
        <w:widowControl/>
        <w:shd w:val="clear" w:color="auto" w:fill="FFFFFF"/>
        <w:spacing w:line="360" w:lineRule="auto"/>
        <w:ind w:firstLine="360"/>
        <w:rPr>
          <w:rFonts w:asciiTheme="minorEastAsia" w:hAnsiTheme="minorEastAsia" w:cs="宋体"/>
          <w:kern w:val="0"/>
          <w:sz w:val="24"/>
          <w:szCs w:val="24"/>
        </w:rPr>
      </w:pPr>
    </w:p>
    <w:p w:rsidR="00457095" w:rsidRPr="00457095" w:rsidRDefault="00457095" w:rsidP="00457095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457095">
        <w:rPr>
          <w:rFonts w:asciiTheme="minorEastAsia" w:hAnsiTheme="minorEastAsia" w:cs="宋体"/>
          <w:kern w:val="0"/>
          <w:sz w:val="24"/>
          <w:szCs w:val="24"/>
        </w:rPr>
        <w:t>天弘基金管理有限公司</w:t>
      </w:r>
    </w:p>
    <w:p w:rsidR="00457095" w:rsidRPr="00457095" w:rsidRDefault="00457095" w:rsidP="00457095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二〇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二</w:t>
      </w:r>
      <w:r w:rsidR="001A3678">
        <w:rPr>
          <w:rFonts w:asciiTheme="minorEastAsia" w:hAnsiTheme="minorEastAsia" w:cs="宋体" w:hint="eastAsia"/>
          <w:kern w:val="0"/>
          <w:sz w:val="24"/>
          <w:szCs w:val="24"/>
        </w:rPr>
        <w:t>四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 w:rsidR="001A3678"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 w:rsidR="001A3678">
        <w:rPr>
          <w:rFonts w:asciiTheme="minorEastAsia" w:hAnsiTheme="minorEastAsia" w:cs="宋体" w:hint="eastAsia"/>
          <w:kern w:val="0"/>
          <w:sz w:val="24"/>
          <w:szCs w:val="24"/>
        </w:rPr>
        <w:t>十三</w:t>
      </w:r>
      <w:r w:rsidR="008B35E5" w:rsidRPr="00457095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FD306A" w:rsidRDefault="00FD306A"/>
    <w:sectPr w:rsidR="00FD306A" w:rsidSect="00F86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5E4" w:rsidRDefault="00E405E4" w:rsidP="00457095">
      <w:r>
        <w:separator/>
      </w:r>
    </w:p>
  </w:endnote>
  <w:endnote w:type="continuationSeparator" w:id="0">
    <w:p w:rsidR="00E405E4" w:rsidRDefault="00E405E4" w:rsidP="00457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5E4" w:rsidRDefault="00E405E4" w:rsidP="00457095">
      <w:r>
        <w:separator/>
      </w:r>
    </w:p>
  </w:footnote>
  <w:footnote w:type="continuationSeparator" w:id="0">
    <w:p w:rsidR="00E405E4" w:rsidRDefault="00E405E4" w:rsidP="00457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70E"/>
    <w:rsid w:val="000A04FF"/>
    <w:rsid w:val="000A7554"/>
    <w:rsid w:val="001668FB"/>
    <w:rsid w:val="00182A78"/>
    <w:rsid w:val="00194448"/>
    <w:rsid w:val="001A3678"/>
    <w:rsid w:val="00247829"/>
    <w:rsid w:val="00263C24"/>
    <w:rsid w:val="002D5DFB"/>
    <w:rsid w:val="00366B0D"/>
    <w:rsid w:val="00407C41"/>
    <w:rsid w:val="004151AA"/>
    <w:rsid w:val="00457095"/>
    <w:rsid w:val="004720D8"/>
    <w:rsid w:val="0048270E"/>
    <w:rsid w:val="0051111F"/>
    <w:rsid w:val="00534AAC"/>
    <w:rsid w:val="0057746E"/>
    <w:rsid w:val="005E44C4"/>
    <w:rsid w:val="00615E58"/>
    <w:rsid w:val="0068059D"/>
    <w:rsid w:val="006D22BD"/>
    <w:rsid w:val="0085390A"/>
    <w:rsid w:val="008B35E5"/>
    <w:rsid w:val="008C546C"/>
    <w:rsid w:val="008E7ECA"/>
    <w:rsid w:val="009615EB"/>
    <w:rsid w:val="009971CE"/>
    <w:rsid w:val="00AE645E"/>
    <w:rsid w:val="00B03F20"/>
    <w:rsid w:val="00B66205"/>
    <w:rsid w:val="00B8182E"/>
    <w:rsid w:val="00BD1478"/>
    <w:rsid w:val="00BD7099"/>
    <w:rsid w:val="00D24AAB"/>
    <w:rsid w:val="00D26BB7"/>
    <w:rsid w:val="00D35521"/>
    <w:rsid w:val="00D76632"/>
    <w:rsid w:val="00DD78B5"/>
    <w:rsid w:val="00E405E4"/>
    <w:rsid w:val="00E74F7C"/>
    <w:rsid w:val="00E8630E"/>
    <w:rsid w:val="00EB100F"/>
    <w:rsid w:val="00F86AB9"/>
    <w:rsid w:val="00FC4507"/>
    <w:rsid w:val="00FD260C"/>
    <w:rsid w:val="00FD306A"/>
    <w:rsid w:val="00FD7336"/>
    <w:rsid w:val="00FF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B9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45709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0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095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457095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postmeta">
    <w:name w:val="postmeta"/>
    <w:basedOn w:val="a"/>
    <w:rsid w:val="004570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570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B35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35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157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DDDDD"/>
            <w:right w:val="none" w:sz="0" w:space="0" w:color="auto"/>
          </w:divBdr>
        </w:div>
        <w:div w:id="3700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B3A31-EF0A-4C3A-AED6-97F921AA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4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张璨</dc:creator>
  <cp:keywords/>
  <dc:description/>
  <cp:lastModifiedBy>ZHONGM</cp:lastModifiedBy>
  <cp:revision>2</cp:revision>
  <dcterms:created xsi:type="dcterms:W3CDTF">2024-05-12T16:02:00Z</dcterms:created>
  <dcterms:modified xsi:type="dcterms:W3CDTF">2024-05-12T16:02:00Z</dcterms:modified>
</cp:coreProperties>
</file>