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5BE" w:rsidRDefault="00C2208A">
      <w:pPr>
        <w:spacing w:line="360" w:lineRule="auto"/>
        <w:jc w:val="center"/>
        <w:rPr>
          <w:rFonts w:ascii="仿宋" w:eastAsia="仿宋" w:hAnsi="仿宋" w:cs="Times New Roman"/>
          <w:b/>
          <w:sz w:val="30"/>
          <w:szCs w:val="30"/>
        </w:rPr>
      </w:pPr>
      <w:r>
        <w:rPr>
          <w:rFonts w:ascii="仿宋" w:eastAsia="仿宋" w:hAnsi="仿宋" w:cs="Times New Roman" w:hint="eastAsia"/>
          <w:b/>
          <w:sz w:val="30"/>
          <w:szCs w:val="30"/>
        </w:rPr>
        <w:t>关于增加阳光人寿</w:t>
      </w:r>
      <w:r w:rsidR="00660C75">
        <w:rPr>
          <w:rFonts w:ascii="仿宋" w:eastAsia="仿宋" w:hAnsi="仿宋" w:cs="Times New Roman" w:hint="eastAsia"/>
          <w:b/>
          <w:sz w:val="30"/>
          <w:szCs w:val="30"/>
        </w:rPr>
        <w:t>保险</w:t>
      </w:r>
      <w:r w:rsidR="001B4C85">
        <w:rPr>
          <w:rFonts w:ascii="仿宋" w:eastAsia="仿宋" w:hAnsi="仿宋" w:cs="Times New Roman" w:hint="eastAsia"/>
          <w:b/>
          <w:sz w:val="30"/>
          <w:szCs w:val="30"/>
        </w:rPr>
        <w:t>股份有限公司为旗下</w:t>
      </w:r>
    </w:p>
    <w:p w:rsidR="000615BE" w:rsidRDefault="001B4C85">
      <w:pPr>
        <w:spacing w:line="360" w:lineRule="auto"/>
        <w:jc w:val="center"/>
        <w:rPr>
          <w:rFonts w:ascii="仿宋" w:eastAsia="仿宋" w:hAnsi="仿宋" w:cs="Times New Roman"/>
          <w:b/>
          <w:sz w:val="30"/>
          <w:szCs w:val="30"/>
        </w:rPr>
      </w:pPr>
      <w:r>
        <w:rPr>
          <w:rFonts w:ascii="仿宋" w:eastAsia="仿宋" w:hAnsi="仿宋" w:cs="Times New Roman" w:hint="eastAsia"/>
          <w:b/>
          <w:sz w:val="30"/>
          <w:szCs w:val="30"/>
        </w:rPr>
        <w:t>部分基金销售机构的公告</w:t>
      </w:r>
    </w:p>
    <w:p w:rsidR="000615BE" w:rsidRDefault="000615BE">
      <w:pPr>
        <w:spacing w:line="360" w:lineRule="auto"/>
        <w:ind w:firstLineChars="200" w:firstLine="480"/>
        <w:rPr>
          <w:rFonts w:ascii="仿宋" w:eastAsia="仿宋" w:hAnsi="仿宋" w:cs="Times New Roman"/>
          <w:color w:val="000000"/>
          <w:kern w:val="0"/>
          <w:sz w:val="24"/>
          <w:szCs w:val="24"/>
        </w:rPr>
      </w:pPr>
    </w:p>
    <w:p w:rsidR="000615BE" w:rsidRDefault="001B4C85">
      <w:pPr>
        <w:spacing w:line="360" w:lineRule="auto"/>
        <w:ind w:firstLineChars="200" w:firstLine="480"/>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根据兴证全球基金管理有限公司（以下简称“本公司”）与</w:t>
      </w:r>
      <w:r w:rsidR="00660C75" w:rsidRPr="00660C75">
        <w:rPr>
          <w:rFonts w:ascii="仿宋" w:eastAsia="仿宋" w:hAnsi="仿宋" w:cs="Times New Roman" w:hint="eastAsia"/>
          <w:color w:val="000000"/>
          <w:kern w:val="0"/>
          <w:sz w:val="24"/>
          <w:szCs w:val="24"/>
        </w:rPr>
        <w:t>阳光人寿保险股份有限公司</w:t>
      </w:r>
      <w:r w:rsidR="00C2208A">
        <w:rPr>
          <w:rFonts w:ascii="仿宋" w:eastAsia="仿宋" w:hAnsi="仿宋" w:cs="Times New Roman" w:hint="eastAsia"/>
          <w:color w:val="000000"/>
          <w:kern w:val="0"/>
          <w:sz w:val="24"/>
          <w:szCs w:val="24"/>
        </w:rPr>
        <w:t>（以下简称“阳光人寿</w:t>
      </w:r>
      <w:r>
        <w:rPr>
          <w:rFonts w:ascii="仿宋" w:eastAsia="仿宋" w:hAnsi="仿宋" w:cs="Times New Roman" w:hint="eastAsia"/>
          <w:color w:val="000000"/>
          <w:kern w:val="0"/>
          <w:sz w:val="24"/>
          <w:szCs w:val="24"/>
        </w:rPr>
        <w:t>”）签订的销售协议，自202</w:t>
      </w:r>
      <w:r w:rsidR="00C2208A">
        <w:rPr>
          <w:rFonts w:ascii="仿宋" w:eastAsia="仿宋" w:hAnsi="仿宋" w:cs="Times New Roman"/>
          <w:color w:val="000000"/>
          <w:kern w:val="0"/>
          <w:sz w:val="24"/>
          <w:szCs w:val="24"/>
        </w:rPr>
        <w:t>4</w:t>
      </w:r>
      <w:r>
        <w:rPr>
          <w:rFonts w:ascii="仿宋" w:eastAsia="仿宋" w:hAnsi="仿宋" w:cs="Times New Roman" w:hint="eastAsia"/>
          <w:color w:val="000000"/>
          <w:kern w:val="0"/>
          <w:sz w:val="24"/>
          <w:szCs w:val="24"/>
        </w:rPr>
        <w:t>年</w:t>
      </w:r>
      <w:r w:rsidR="00C2208A">
        <w:rPr>
          <w:rFonts w:ascii="仿宋" w:eastAsia="仿宋" w:hAnsi="仿宋" w:cs="Times New Roman"/>
          <w:color w:val="000000"/>
          <w:kern w:val="0"/>
          <w:sz w:val="24"/>
          <w:szCs w:val="24"/>
        </w:rPr>
        <w:t>5</w:t>
      </w:r>
      <w:r>
        <w:rPr>
          <w:rFonts w:ascii="仿宋" w:eastAsia="仿宋" w:hAnsi="仿宋" w:cs="Times New Roman" w:hint="eastAsia"/>
          <w:color w:val="000000"/>
          <w:kern w:val="0"/>
          <w:sz w:val="24"/>
          <w:szCs w:val="24"/>
        </w:rPr>
        <w:t>月</w:t>
      </w:r>
      <w:r w:rsidR="00C2208A">
        <w:rPr>
          <w:rFonts w:ascii="仿宋" w:eastAsia="仿宋" w:hAnsi="仿宋" w:cs="Times New Roman"/>
          <w:color w:val="000000"/>
          <w:kern w:val="0"/>
          <w:sz w:val="24"/>
          <w:szCs w:val="24"/>
        </w:rPr>
        <w:t>9</w:t>
      </w:r>
      <w:r w:rsidR="004F537D">
        <w:rPr>
          <w:rFonts w:ascii="仿宋" w:eastAsia="仿宋" w:hAnsi="仿宋" w:cs="Times New Roman" w:hint="eastAsia"/>
          <w:color w:val="000000"/>
          <w:kern w:val="0"/>
          <w:sz w:val="24"/>
          <w:szCs w:val="24"/>
        </w:rPr>
        <w:t>日起，本公司增加</w:t>
      </w:r>
      <w:r w:rsidR="00C2208A">
        <w:rPr>
          <w:rFonts w:ascii="仿宋" w:eastAsia="仿宋" w:hAnsi="仿宋" w:cs="Times New Roman" w:hint="eastAsia"/>
          <w:color w:val="000000"/>
          <w:kern w:val="0"/>
          <w:sz w:val="24"/>
          <w:szCs w:val="24"/>
        </w:rPr>
        <w:t>阳光人寿</w:t>
      </w:r>
      <w:r>
        <w:rPr>
          <w:rFonts w:ascii="仿宋" w:eastAsia="仿宋" w:hAnsi="仿宋" w:cs="Times New Roman" w:hint="eastAsia"/>
          <w:color w:val="000000"/>
          <w:kern w:val="0"/>
          <w:sz w:val="24"/>
          <w:szCs w:val="24"/>
        </w:rPr>
        <w:t>为</w:t>
      </w:r>
      <w:r w:rsidR="004F537D">
        <w:rPr>
          <w:rFonts w:ascii="仿宋" w:eastAsia="仿宋" w:hAnsi="仿宋" w:cs="Times New Roman" w:hint="eastAsia"/>
          <w:color w:val="000000"/>
          <w:kern w:val="0"/>
          <w:sz w:val="24"/>
          <w:szCs w:val="24"/>
        </w:rPr>
        <w:t>兴全</w:t>
      </w:r>
      <w:r w:rsidR="00C2208A">
        <w:rPr>
          <w:rFonts w:ascii="仿宋" w:eastAsia="仿宋" w:hAnsi="仿宋" w:cs="Times New Roman" w:hint="eastAsia"/>
          <w:color w:val="000000"/>
          <w:kern w:val="0"/>
          <w:sz w:val="24"/>
          <w:szCs w:val="24"/>
        </w:rPr>
        <w:t>恒裕、兴全</w:t>
      </w:r>
      <w:r w:rsidR="004F537D">
        <w:rPr>
          <w:rFonts w:ascii="仿宋" w:eastAsia="仿宋" w:hAnsi="仿宋" w:cs="Times New Roman" w:hint="eastAsia"/>
          <w:color w:val="000000"/>
          <w:kern w:val="0"/>
          <w:sz w:val="24"/>
          <w:szCs w:val="24"/>
        </w:rPr>
        <w:t>天添益</w:t>
      </w:r>
      <w:r w:rsidR="00C2208A">
        <w:rPr>
          <w:rFonts w:ascii="仿宋" w:eastAsia="仿宋" w:hAnsi="仿宋" w:cs="Times New Roman" w:hint="eastAsia"/>
          <w:color w:val="000000"/>
          <w:kern w:val="0"/>
          <w:sz w:val="24"/>
          <w:szCs w:val="24"/>
        </w:rPr>
        <w:t>、兴全中证8</w:t>
      </w:r>
      <w:r w:rsidR="00C2208A">
        <w:rPr>
          <w:rFonts w:ascii="仿宋" w:eastAsia="仿宋" w:hAnsi="仿宋" w:cs="Times New Roman"/>
          <w:color w:val="000000"/>
          <w:kern w:val="0"/>
          <w:sz w:val="24"/>
          <w:szCs w:val="24"/>
        </w:rPr>
        <w:t>00</w:t>
      </w:r>
      <w:r w:rsidR="00C2208A">
        <w:rPr>
          <w:rFonts w:ascii="仿宋" w:eastAsia="仿宋" w:hAnsi="仿宋" w:cs="Times New Roman" w:hint="eastAsia"/>
          <w:color w:val="000000"/>
          <w:kern w:val="0"/>
          <w:sz w:val="24"/>
          <w:szCs w:val="24"/>
        </w:rPr>
        <w:t>六个月持有指数</w:t>
      </w:r>
      <w:r w:rsidR="007955EB">
        <w:rPr>
          <w:rFonts w:ascii="仿宋" w:eastAsia="仿宋" w:hAnsi="仿宋" w:cs="Times New Roman" w:hint="eastAsia"/>
          <w:color w:val="000000"/>
          <w:kern w:val="0"/>
          <w:sz w:val="24"/>
          <w:szCs w:val="24"/>
        </w:rPr>
        <w:t>增强</w:t>
      </w:r>
      <w:r w:rsidR="00C2208A">
        <w:rPr>
          <w:rFonts w:ascii="仿宋" w:eastAsia="仿宋" w:hAnsi="仿宋" w:cs="Times New Roman" w:hint="eastAsia"/>
          <w:color w:val="000000"/>
          <w:kern w:val="0"/>
          <w:sz w:val="24"/>
          <w:szCs w:val="24"/>
        </w:rPr>
        <w:t>、</w:t>
      </w:r>
      <w:r w:rsidR="00C2208A" w:rsidRPr="00C2208A">
        <w:rPr>
          <w:rFonts w:ascii="仿宋" w:eastAsia="仿宋" w:hAnsi="仿宋" w:cs="Times New Roman" w:hint="eastAsia"/>
          <w:color w:val="000000"/>
          <w:kern w:val="0"/>
          <w:sz w:val="24"/>
          <w:szCs w:val="24"/>
        </w:rPr>
        <w:t>兴全优选进取三个月</w:t>
      </w:r>
      <w:r w:rsidR="00C2208A">
        <w:rPr>
          <w:rFonts w:ascii="仿宋" w:eastAsia="仿宋" w:hAnsi="仿宋" w:cs="Times New Roman" w:hint="eastAsia"/>
          <w:color w:val="000000"/>
          <w:kern w:val="0"/>
          <w:sz w:val="24"/>
          <w:szCs w:val="24"/>
        </w:rPr>
        <w:t>、</w:t>
      </w:r>
      <w:r w:rsidR="00C2208A" w:rsidRPr="00C2208A">
        <w:rPr>
          <w:rFonts w:ascii="仿宋" w:eastAsia="仿宋" w:hAnsi="仿宋" w:cs="Times New Roman" w:hint="eastAsia"/>
          <w:color w:val="000000"/>
          <w:kern w:val="0"/>
          <w:sz w:val="24"/>
          <w:szCs w:val="24"/>
        </w:rPr>
        <w:t>兴全汇虹一年持有</w:t>
      </w:r>
      <w:r w:rsidR="00C2208A">
        <w:rPr>
          <w:rFonts w:ascii="仿宋" w:eastAsia="仿宋" w:hAnsi="仿宋" w:cs="Times New Roman" w:hint="eastAsia"/>
          <w:color w:val="000000"/>
          <w:kern w:val="0"/>
          <w:sz w:val="24"/>
          <w:szCs w:val="24"/>
        </w:rPr>
        <w:t>、</w:t>
      </w:r>
      <w:r w:rsidR="00C2208A" w:rsidRPr="00C2208A">
        <w:rPr>
          <w:rFonts w:ascii="仿宋" w:eastAsia="仿宋" w:hAnsi="仿宋" w:cs="Times New Roman" w:hint="eastAsia"/>
          <w:color w:val="000000"/>
          <w:kern w:val="0"/>
          <w:sz w:val="24"/>
          <w:szCs w:val="24"/>
        </w:rPr>
        <w:t>兴全社会价值三年持有</w:t>
      </w:r>
      <w:r w:rsidR="00C2208A">
        <w:rPr>
          <w:rFonts w:ascii="仿宋" w:eastAsia="仿宋" w:hAnsi="仿宋" w:cs="Times New Roman" w:hint="eastAsia"/>
          <w:color w:val="000000"/>
          <w:kern w:val="0"/>
          <w:sz w:val="24"/>
          <w:szCs w:val="24"/>
        </w:rPr>
        <w:t>、</w:t>
      </w:r>
      <w:r w:rsidR="00C2208A" w:rsidRPr="00C2208A">
        <w:rPr>
          <w:rFonts w:ascii="仿宋" w:eastAsia="仿宋" w:hAnsi="仿宋" w:cs="Times New Roman" w:hint="eastAsia"/>
          <w:color w:val="000000"/>
          <w:kern w:val="0"/>
          <w:sz w:val="24"/>
          <w:szCs w:val="24"/>
        </w:rPr>
        <w:t>兴全合丰三年持有</w:t>
      </w:r>
      <w:r w:rsidR="00C2208A">
        <w:rPr>
          <w:rFonts w:ascii="仿宋" w:eastAsia="仿宋" w:hAnsi="仿宋" w:cs="Times New Roman" w:hint="eastAsia"/>
          <w:color w:val="000000"/>
          <w:kern w:val="0"/>
          <w:sz w:val="24"/>
          <w:szCs w:val="24"/>
        </w:rPr>
        <w:t>、</w:t>
      </w:r>
      <w:r w:rsidR="007955EB">
        <w:rPr>
          <w:rFonts w:ascii="仿宋" w:eastAsia="仿宋" w:hAnsi="仿宋" w:cs="Times New Roman" w:hint="eastAsia"/>
          <w:color w:val="000000"/>
          <w:kern w:val="0"/>
          <w:sz w:val="24"/>
          <w:szCs w:val="24"/>
        </w:rPr>
        <w:t>兴全沪港深两年持有</w:t>
      </w:r>
      <w:r w:rsidR="00C2208A">
        <w:rPr>
          <w:rFonts w:ascii="仿宋" w:eastAsia="仿宋" w:hAnsi="仿宋" w:cs="Times New Roman" w:hint="eastAsia"/>
          <w:color w:val="000000"/>
          <w:kern w:val="0"/>
          <w:sz w:val="24"/>
          <w:szCs w:val="24"/>
        </w:rPr>
        <w:t>、</w:t>
      </w:r>
      <w:r w:rsidR="007955EB">
        <w:rPr>
          <w:rFonts w:ascii="仿宋" w:eastAsia="仿宋" w:hAnsi="仿宋" w:cs="Times New Roman" w:hint="eastAsia"/>
          <w:color w:val="000000"/>
          <w:kern w:val="0"/>
          <w:sz w:val="24"/>
          <w:szCs w:val="24"/>
        </w:rPr>
        <w:t>兴全合远两年持有</w:t>
      </w:r>
      <w:r w:rsidR="00C2208A">
        <w:rPr>
          <w:rFonts w:ascii="仿宋" w:eastAsia="仿宋" w:hAnsi="仿宋" w:cs="Times New Roman" w:hint="eastAsia"/>
          <w:color w:val="000000"/>
          <w:kern w:val="0"/>
          <w:sz w:val="24"/>
          <w:szCs w:val="24"/>
        </w:rPr>
        <w:t>、兴</w:t>
      </w:r>
      <w:r w:rsidR="007955EB">
        <w:rPr>
          <w:rFonts w:ascii="仿宋" w:eastAsia="仿宋" w:hAnsi="仿宋" w:cs="Times New Roman" w:hint="eastAsia"/>
          <w:color w:val="000000"/>
          <w:kern w:val="0"/>
          <w:sz w:val="24"/>
          <w:szCs w:val="24"/>
        </w:rPr>
        <w:t>全合兴</w:t>
      </w:r>
      <w:r w:rsidR="00C2208A">
        <w:rPr>
          <w:rFonts w:ascii="仿宋" w:eastAsia="仿宋" w:hAnsi="仿宋" w:cs="Times New Roman" w:hint="eastAsia"/>
          <w:color w:val="000000"/>
          <w:kern w:val="0"/>
          <w:sz w:val="24"/>
          <w:szCs w:val="24"/>
        </w:rPr>
        <w:t>、</w:t>
      </w:r>
      <w:r w:rsidR="00C2208A" w:rsidRPr="00C2208A">
        <w:rPr>
          <w:rFonts w:ascii="仿宋" w:eastAsia="仿宋" w:hAnsi="仿宋" w:cs="Times New Roman" w:hint="eastAsia"/>
          <w:color w:val="000000"/>
          <w:kern w:val="0"/>
          <w:sz w:val="24"/>
          <w:szCs w:val="24"/>
        </w:rPr>
        <w:t>兴全汇享一年持有混合</w:t>
      </w:r>
      <w:r w:rsidR="00C2208A">
        <w:rPr>
          <w:rFonts w:ascii="仿宋" w:eastAsia="仿宋" w:hAnsi="仿宋" w:cs="Times New Roman" w:hint="eastAsia"/>
          <w:color w:val="000000"/>
          <w:kern w:val="0"/>
          <w:sz w:val="24"/>
          <w:szCs w:val="24"/>
        </w:rPr>
        <w:t>、</w:t>
      </w:r>
      <w:r w:rsidR="00C2208A" w:rsidRPr="00C2208A">
        <w:rPr>
          <w:rFonts w:ascii="仿宋" w:eastAsia="仿宋" w:hAnsi="仿宋" w:cs="Times New Roman" w:hint="eastAsia"/>
          <w:color w:val="000000"/>
          <w:kern w:val="0"/>
          <w:sz w:val="24"/>
          <w:szCs w:val="24"/>
        </w:rPr>
        <w:t>兴全汇吉一年持有混合</w:t>
      </w:r>
      <w:r>
        <w:rPr>
          <w:rFonts w:ascii="仿宋" w:eastAsia="仿宋" w:hAnsi="仿宋" w:hint="eastAsia"/>
          <w:sz w:val="24"/>
          <w:szCs w:val="24"/>
        </w:rPr>
        <w:t>（以下简称“</w:t>
      </w:r>
      <w:r>
        <w:rPr>
          <w:rFonts w:ascii="仿宋" w:eastAsia="仿宋" w:hAnsi="仿宋" w:cs="Times New Roman" w:hint="eastAsia"/>
          <w:sz w:val="24"/>
          <w:szCs w:val="24"/>
        </w:rPr>
        <w:t>上述基金</w:t>
      </w:r>
      <w:r>
        <w:rPr>
          <w:rFonts w:ascii="仿宋" w:eastAsia="仿宋" w:hAnsi="仿宋" w:hint="eastAsia"/>
          <w:sz w:val="24"/>
          <w:szCs w:val="24"/>
        </w:rPr>
        <w:t>”）</w:t>
      </w:r>
      <w:r>
        <w:rPr>
          <w:rFonts w:ascii="仿宋" w:eastAsia="仿宋" w:hAnsi="仿宋" w:cs="Times New Roman" w:hint="eastAsia"/>
          <w:color w:val="000000"/>
          <w:kern w:val="0"/>
          <w:sz w:val="24"/>
          <w:szCs w:val="24"/>
        </w:rPr>
        <w:t>的销售机构</w:t>
      </w:r>
      <w:r w:rsidR="008B7EAA">
        <w:rPr>
          <w:rFonts w:ascii="仿宋" w:eastAsia="仿宋" w:hAnsi="仿宋" w:cs="Times New Roman" w:hint="eastAsia"/>
          <w:color w:val="000000"/>
          <w:kern w:val="0"/>
          <w:sz w:val="24"/>
          <w:szCs w:val="24"/>
        </w:rPr>
        <w:t>，</w:t>
      </w:r>
      <w:r w:rsidR="008B7EAA" w:rsidRPr="008B7EAA">
        <w:rPr>
          <w:rFonts w:ascii="仿宋" w:eastAsia="仿宋" w:hAnsi="仿宋" w:cs="Times New Roman" w:hint="eastAsia"/>
          <w:color w:val="000000"/>
          <w:kern w:val="0"/>
          <w:sz w:val="24"/>
          <w:szCs w:val="24"/>
        </w:rPr>
        <w:t>且本公司不对旗下部分基金参加</w:t>
      </w:r>
      <w:r w:rsidR="008B7EAA">
        <w:rPr>
          <w:rFonts w:ascii="仿宋" w:eastAsia="仿宋" w:hAnsi="仿宋" w:cs="Times New Roman" w:hint="eastAsia"/>
          <w:color w:val="000000"/>
          <w:kern w:val="0"/>
          <w:sz w:val="24"/>
          <w:szCs w:val="24"/>
        </w:rPr>
        <w:t>阳光人寿</w:t>
      </w:r>
      <w:r w:rsidR="008B7EAA" w:rsidRPr="008B7EAA">
        <w:rPr>
          <w:rFonts w:ascii="仿宋" w:eastAsia="仿宋" w:hAnsi="仿宋" w:cs="Times New Roman" w:hint="eastAsia"/>
          <w:color w:val="000000"/>
          <w:kern w:val="0"/>
          <w:sz w:val="24"/>
          <w:szCs w:val="24"/>
        </w:rPr>
        <w:t>申购费率优惠活动（含定期定额投资）设折扣限制，具体优惠费</w:t>
      </w:r>
      <w:bookmarkStart w:id="0" w:name="_GoBack"/>
      <w:bookmarkEnd w:id="0"/>
      <w:r w:rsidR="008B7EAA" w:rsidRPr="008B7EAA">
        <w:rPr>
          <w:rFonts w:ascii="仿宋" w:eastAsia="仿宋" w:hAnsi="仿宋" w:cs="Times New Roman" w:hint="eastAsia"/>
          <w:color w:val="000000"/>
          <w:kern w:val="0"/>
          <w:sz w:val="24"/>
          <w:szCs w:val="24"/>
        </w:rPr>
        <w:t>率以</w:t>
      </w:r>
      <w:r w:rsidR="008B7EAA">
        <w:rPr>
          <w:rFonts w:ascii="仿宋" w:eastAsia="仿宋" w:hAnsi="仿宋" w:cs="Times New Roman" w:hint="eastAsia"/>
          <w:color w:val="000000"/>
          <w:kern w:val="0"/>
          <w:sz w:val="24"/>
          <w:szCs w:val="24"/>
        </w:rPr>
        <w:t>阳光人寿</w:t>
      </w:r>
      <w:r w:rsidR="008B7EAA" w:rsidRPr="008B7EAA">
        <w:rPr>
          <w:rFonts w:ascii="仿宋" w:eastAsia="仿宋" w:hAnsi="仿宋" w:cs="Times New Roman" w:hint="eastAsia"/>
          <w:color w:val="000000"/>
          <w:kern w:val="0"/>
          <w:sz w:val="24"/>
          <w:szCs w:val="24"/>
        </w:rPr>
        <w:t>官方公告为准。</w:t>
      </w:r>
    </w:p>
    <w:p w:rsidR="001E687C" w:rsidRPr="00CE1BCF" w:rsidRDefault="001B4C85" w:rsidP="00CE1BCF">
      <w:pPr>
        <w:spacing w:line="360" w:lineRule="auto"/>
        <w:ind w:firstLineChars="200" w:firstLine="480"/>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现将具体有关事项公告如下：</w:t>
      </w:r>
    </w:p>
    <w:p w:rsidR="000615BE" w:rsidRDefault="001B4C85" w:rsidP="00B45DC3">
      <w:pPr>
        <w:pStyle w:val="ac"/>
        <w:spacing w:line="360" w:lineRule="auto"/>
        <w:ind w:firstLine="480"/>
        <w:rPr>
          <w:rFonts w:ascii="仿宋" w:eastAsia="仿宋" w:hAnsi="仿宋" w:cs="Times New Roman"/>
          <w:b/>
          <w:sz w:val="24"/>
          <w:szCs w:val="24"/>
        </w:rPr>
      </w:pPr>
      <w:r>
        <w:rPr>
          <w:rFonts w:ascii="仿宋" w:eastAsia="仿宋" w:hAnsi="仿宋" w:cs="Times New Roman" w:hint="eastAsia"/>
          <w:b/>
          <w:sz w:val="24"/>
          <w:szCs w:val="24"/>
        </w:rPr>
        <w:t>一、</w:t>
      </w:r>
      <w:r>
        <w:rPr>
          <w:rFonts w:ascii="仿宋" w:eastAsia="仿宋" w:hAnsi="仿宋" w:cs="Times New Roman"/>
          <w:b/>
          <w:sz w:val="24"/>
          <w:szCs w:val="24"/>
        </w:rPr>
        <w:t>适用基金</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3"/>
        <w:gridCol w:w="3402"/>
        <w:gridCol w:w="1417"/>
      </w:tblGrid>
      <w:tr w:rsidR="000615BE" w:rsidTr="00624927">
        <w:trPr>
          <w:trHeight w:val="260"/>
        </w:trPr>
        <w:tc>
          <w:tcPr>
            <w:tcW w:w="3823" w:type="dxa"/>
            <w:shd w:val="clear" w:color="auto" w:fill="auto"/>
            <w:noWrap/>
            <w:vAlign w:val="center"/>
          </w:tcPr>
          <w:p w:rsidR="000615BE" w:rsidRDefault="001B4C85">
            <w:pPr>
              <w:spacing w:line="360" w:lineRule="auto"/>
              <w:jc w:val="left"/>
              <w:rPr>
                <w:rFonts w:ascii="仿宋" w:eastAsia="仿宋" w:hAnsi="仿宋" w:cs="Times New Roman"/>
                <w:b/>
                <w:bCs/>
                <w:color w:val="000000"/>
                <w:kern w:val="0"/>
                <w:sz w:val="24"/>
                <w:szCs w:val="24"/>
              </w:rPr>
            </w:pPr>
            <w:r>
              <w:rPr>
                <w:rFonts w:ascii="仿宋" w:eastAsia="仿宋" w:hAnsi="仿宋" w:cs="Times New Roman" w:hint="eastAsia"/>
                <w:b/>
                <w:bCs/>
                <w:color w:val="000000"/>
                <w:kern w:val="0"/>
                <w:sz w:val="24"/>
                <w:szCs w:val="24"/>
              </w:rPr>
              <w:t>基金名称</w:t>
            </w:r>
          </w:p>
        </w:tc>
        <w:tc>
          <w:tcPr>
            <w:tcW w:w="3402" w:type="dxa"/>
            <w:shd w:val="clear" w:color="auto" w:fill="auto"/>
            <w:noWrap/>
            <w:vAlign w:val="center"/>
          </w:tcPr>
          <w:p w:rsidR="000615BE" w:rsidRDefault="001B4C85">
            <w:pPr>
              <w:spacing w:line="360" w:lineRule="auto"/>
              <w:jc w:val="left"/>
              <w:rPr>
                <w:rFonts w:ascii="仿宋" w:eastAsia="仿宋" w:hAnsi="仿宋" w:cs="Times New Roman"/>
                <w:b/>
                <w:bCs/>
                <w:color w:val="000000"/>
                <w:kern w:val="0"/>
                <w:sz w:val="24"/>
                <w:szCs w:val="24"/>
              </w:rPr>
            </w:pPr>
            <w:r>
              <w:rPr>
                <w:rFonts w:ascii="仿宋" w:eastAsia="仿宋" w:hAnsi="仿宋" w:cs="Times New Roman" w:hint="eastAsia"/>
                <w:b/>
                <w:bCs/>
                <w:color w:val="000000"/>
                <w:kern w:val="0"/>
                <w:sz w:val="24"/>
                <w:szCs w:val="24"/>
              </w:rPr>
              <w:t>基金简称</w:t>
            </w:r>
          </w:p>
        </w:tc>
        <w:tc>
          <w:tcPr>
            <w:tcW w:w="1417" w:type="dxa"/>
            <w:shd w:val="clear" w:color="auto" w:fill="auto"/>
            <w:noWrap/>
            <w:vAlign w:val="center"/>
          </w:tcPr>
          <w:p w:rsidR="000615BE" w:rsidRDefault="001B4C85">
            <w:pPr>
              <w:spacing w:line="360" w:lineRule="auto"/>
              <w:jc w:val="left"/>
              <w:rPr>
                <w:rFonts w:ascii="仿宋" w:eastAsia="仿宋" w:hAnsi="仿宋" w:cs="Times New Roman"/>
                <w:b/>
                <w:bCs/>
                <w:color w:val="000000"/>
                <w:kern w:val="0"/>
                <w:sz w:val="24"/>
                <w:szCs w:val="24"/>
              </w:rPr>
            </w:pPr>
            <w:r>
              <w:rPr>
                <w:rFonts w:ascii="仿宋" w:eastAsia="仿宋" w:hAnsi="仿宋" w:cs="Times New Roman" w:hint="eastAsia"/>
                <w:b/>
                <w:bCs/>
                <w:color w:val="000000"/>
                <w:kern w:val="0"/>
                <w:sz w:val="24"/>
                <w:szCs w:val="24"/>
              </w:rPr>
              <w:t>基金代码</w:t>
            </w:r>
          </w:p>
        </w:tc>
      </w:tr>
      <w:tr w:rsidR="000615BE" w:rsidTr="00624927">
        <w:trPr>
          <w:trHeight w:val="465"/>
        </w:trPr>
        <w:tc>
          <w:tcPr>
            <w:tcW w:w="3823" w:type="dxa"/>
            <w:shd w:val="clear" w:color="auto" w:fill="auto"/>
            <w:noWrap/>
            <w:vAlign w:val="center"/>
          </w:tcPr>
          <w:p w:rsidR="000615BE" w:rsidRDefault="001E687C" w:rsidP="004F537D">
            <w:pPr>
              <w:spacing w:line="360" w:lineRule="auto"/>
              <w:jc w:val="left"/>
              <w:rPr>
                <w:rFonts w:ascii="仿宋" w:eastAsia="仿宋" w:hAnsi="仿宋" w:cs="Times New Roman"/>
                <w:color w:val="000000"/>
                <w:kern w:val="0"/>
                <w:sz w:val="24"/>
                <w:szCs w:val="24"/>
              </w:rPr>
            </w:pPr>
            <w:r w:rsidRPr="001E687C">
              <w:rPr>
                <w:rFonts w:ascii="仿宋" w:eastAsia="仿宋" w:hAnsi="仿宋" w:cs="Times New Roman"/>
                <w:color w:val="000000"/>
                <w:kern w:val="0"/>
                <w:sz w:val="24"/>
                <w:szCs w:val="24"/>
              </w:rPr>
              <w:t>兴全恒裕债券型证券投资基金</w:t>
            </w:r>
          </w:p>
        </w:tc>
        <w:tc>
          <w:tcPr>
            <w:tcW w:w="3402" w:type="dxa"/>
            <w:shd w:val="clear" w:color="auto" w:fill="auto"/>
            <w:noWrap/>
            <w:vAlign w:val="center"/>
          </w:tcPr>
          <w:p w:rsidR="000615BE" w:rsidRDefault="001E687C">
            <w:pPr>
              <w:spacing w:line="360" w:lineRule="auto"/>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兴全恒裕</w:t>
            </w:r>
            <w:r>
              <w:rPr>
                <w:rFonts w:ascii="仿宋" w:eastAsia="仿宋" w:hAnsi="仿宋" w:cs="Times New Roman"/>
                <w:color w:val="000000"/>
                <w:kern w:val="0"/>
                <w:sz w:val="24"/>
                <w:szCs w:val="24"/>
              </w:rPr>
              <w:t>C</w:t>
            </w:r>
          </w:p>
        </w:tc>
        <w:tc>
          <w:tcPr>
            <w:tcW w:w="1417" w:type="dxa"/>
            <w:shd w:val="clear" w:color="auto" w:fill="auto"/>
            <w:noWrap/>
            <w:vAlign w:val="center"/>
          </w:tcPr>
          <w:p w:rsidR="000615BE" w:rsidRDefault="001E687C">
            <w:pPr>
              <w:spacing w:line="360" w:lineRule="auto"/>
              <w:jc w:val="left"/>
              <w:rPr>
                <w:rFonts w:ascii="仿宋" w:eastAsia="仿宋" w:hAnsi="仿宋" w:cs="Times New Roman"/>
                <w:color w:val="000000"/>
                <w:kern w:val="0"/>
                <w:sz w:val="24"/>
                <w:szCs w:val="24"/>
              </w:rPr>
            </w:pPr>
            <w:r w:rsidRPr="001E687C">
              <w:rPr>
                <w:rFonts w:ascii="仿宋" w:eastAsia="仿宋" w:hAnsi="仿宋" w:cs="Times New Roman"/>
                <w:color w:val="000000"/>
                <w:kern w:val="0"/>
                <w:sz w:val="24"/>
                <w:szCs w:val="24"/>
              </w:rPr>
              <w:t>012118</w:t>
            </w:r>
          </w:p>
        </w:tc>
      </w:tr>
      <w:tr w:rsidR="000615BE" w:rsidTr="00624927">
        <w:trPr>
          <w:trHeight w:val="465"/>
        </w:trPr>
        <w:tc>
          <w:tcPr>
            <w:tcW w:w="3823" w:type="dxa"/>
            <w:shd w:val="clear" w:color="auto" w:fill="auto"/>
            <w:noWrap/>
            <w:vAlign w:val="center"/>
          </w:tcPr>
          <w:p w:rsidR="000615BE" w:rsidRDefault="004F537D">
            <w:pPr>
              <w:spacing w:line="360" w:lineRule="auto"/>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兴全天添益货币市场基金</w:t>
            </w:r>
          </w:p>
        </w:tc>
        <w:tc>
          <w:tcPr>
            <w:tcW w:w="3402" w:type="dxa"/>
            <w:shd w:val="clear" w:color="auto" w:fill="auto"/>
            <w:noWrap/>
            <w:vAlign w:val="center"/>
          </w:tcPr>
          <w:p w:rsidR="000615BE" w:rsidRDefault="004F537D">
            <w:pPr>
              <w:spacing w:line="360" w:lineRule="auto"/>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兴全天添益A</w:t>
            </w:r>
          </w:p>
        </w:tc>
        <w:tc>
          <w:tcPr>
            <w:tcW w:w="1417" w:type="dxa"/>
            <w:shd w:val="clear" w:color="auto" w:fill="auto"/>
            <w:noWrap/>
            <w:vAlign w:val="center"/>
          </w:tcPr>
          <w:p w:rsidR="000615BE" w:rsidRDefault="004F537D">
            <w:pPr>
              <w:spacing w:line="360" w:lineRule="auto"/>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0</w:t>
            </w:r>
            <w:r>
              <w:rPr>
                <w:rFonts w:ascii="仿宋" w:eastAsia="仿宋" w:hAnsi="仿宋" w:cs="Times New Roman"/>
                <w:color w:val="000000"/>
                <w:kern w:val="0"/>
                <w:sz w:val="24"/>
                <w:szCs w:val="24"/>
              </w:rPr>
              <w:t>01820</w:t>
            </w:r>
          </w:p>
        </w:tc>
      </w:tr>
      <w:tr w:rsidR="000615BE" w:rsidTr="00624927">
        <w:trPr>
          <w:trHeight w:val="465"/>
        </w:trPr>
        <w:tc>
          <w:tcPr>
            <w:tcW w:w="3823" w:type="dxa"/>
            <w:shd w:val="clear" w:color="auto" w:fill="auto"/>
            <w:noWrap/>
            <w:vAlign w:val="center"/>
          </w:tcPr>
          <w:p w:rsidR="000615BE" w:rsidRDefault="004F537D">
            <w:pPr>
              <w:spacing w:line="360" w:lineRule="auto"/>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兴全天添益货币市场基金</w:t>
            </w:r>
          </w:p>
        </w:tc>
        <w:tc>
          <w:tcPr>
            <w:tcW w:w="3402" w:type="dxa"/>
            <w:shd w:val="clear" w:color="auto" w:fill="auto"/>
            <w:noWrap/>
            <w:vAlign w:val="center"/>
          </w:tcPr>
          <w:p w:rsidR="000615BE" w:rsidRDefault="004F537D">
            <w:pPr>
              <w:spacing w:line="360" w:lineRule="auto"/>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兴全天添益</w:t>
            </w:r>
            <w:r>
              <w:rPr>
                <w:rFonts w:ascii="仿宋" w:eastAsia="仿宋" w:hAnsi="仿宋" w:cs="Times New Roman"/>
                <w:color w:val="000000"/>
                <w:kern w:val="0"/>
                <w:sz w:val="24"/>
                <w:szCs w:val="24"/>
              </w:rPr>
              <w:t>B</w:t>
            </w:r>
          </w:p>
        </w:tc>
        <w:tc>
          <w:tcPr>
            <w:tcW w:w="1417" w:type="dxa"/>
            <w:shd w:val="clear" w:color="auto" w:fill="auto"/>
            <w:noWrap/>
            <w:vAlign w:val="center"/>
          </w:tcPr>
          <w:p w:rsidR="000615BE" w:rsidRDefault="004F537D">
            <w:pPr>
              <w:spacing w:line="360" w:lineRule="auto"/>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0</w:t>
            </w:r>
            <w:r>
              <w:rPr>
                <w:rFonts w:ascii="仿宋" w:eastAsia="仿宋" w:hAnsi="仿宋" w:cs="Times New Roman"/>
                <w:color w:val="000000"/>
                <w:kern w:val="0"/>
                <w:sz w:val="24"/>
                <w:szCs w:val="24"/>
              </w:rPr>
              <w:t>01821</w:t>
            </w:r>
          </w:p>
        </w:tc>
      </w:tr>
      <w:tr w:rsidR="001E687C" w:rsidTr="00624927">
        <w:trPr>
          <w:trHeight w:val="465"/>
        </w:trPr>
        <w:tc>
          <w:tcPr>
            <w:tcW w:w="3823" w:type="dxa"/>
            <w:shd w:val="clear" w:color="auto" w:fill="auto"/>
            <w:noWrap/>
            <w:vAlign w:val="center"/>
          </w:tcPr>
          <w:p w:rsidR="001E687C" w:rsidRDefault="001E687C">
            <w:pPr>
              <w:spacing w:line="360" w:lineRule="auto"/>
              <w:jc w:val="left"/>
              <w:rPr>
                <w:rFonts w:ascii="仿宋" w:eastAsia="仿宋" w:hAnsi="仿宋" w:cs="Times New Roman"/>
                <w:color w:val="000000"/>
                <w:kern w:val="0"/>
                <w:sz w:val="24"/>
                <w:szCs w:val="24"/>
              </w:rPr>
            </w:pPr>
            <w:r w:rsidRPr="001E687C">
              <w:rPr>
                <w:rFonts w:ascii="仿宋" w:eastAsia="仿宋" w:hAnsi="仿宋" w:cs="Times New Roman"/>
                <w:color w:val="000000"/>
                <w:kern w:val="0"/>
                <w:sz w:val="24"/>
                <w:szCs w:val="24"/>
              </w:rPr>
              <w:t>兴全中证800六个月持有期指数增强型证券投资基金</w:t>
            </w:r>
          </w:p>
        </w:tc>
        <w:tc>
          <w:tcPr>
            <w:tcW w:w="3402" w:type="dxa"/>
            <w:shd w:val="clear" w:color="auto" w:fill="auto"/>
            <w:noWrap/>
            <w:vAlign w:val="center"/>
          </w:tcPr>
          <w:p w:rsidR="001E687C" w:rsidRDefault="001E687C">
            <w:pPr>
              <w:spacing w:line="360" w:lineRule="auto"/>
              <w:jc w:val="left"/>
              <w:rPr>
                <w:rFonts w:ascii="仿宋" w:eastAsia="仿宋" w:hAnsi="仿宋" w:cs="Times New Roman"/>
                <w:color w:val="000000"/>
                <w:kern w:val="0"/>
                <w:sz w:val="24"/>
                <w:szCs w:val="24"/>
              </w:rPr>
            </w:pPr>
            <w:r w:rsidRPr="001E687C">
              <w:rPr>
                <w:rFonts w:ascii="仿宋" w:eastAsia="仿宋" w:hAnsi="仿宋" w:cs="Times New Roman"/>
                <w:color w:val="000000"/>
                <w:kern w:val="0"/>
                <w:sz w:val="24"/>
                <w:szCs w:val="24"/>
              </w:rPr>
              <w:t>兴全中证800六个月持有指数增强A</w:t>
            </w:r>
          </w:p>
        </w:tc>
        <w:tc>
          <w:tcPr>
            <w:tcW w:w="1417" w:type="dxa"/>
            <w:shd w:val="clear" w:color="auto" w:fill="auto"/>
            <w:noWrap/>
            <w:vAlign w:val="center"/>
          </w:tcPr>
          <w:p w:rsidR="001E687C" w:rsidRDefault="001E687C">
            <w:pPr>
              <w:spacing w:line="360" w:lineRule="auto"/>
              <w:jc w:val="left"/>
              <w:rPr>
                <w:rFonts w:ascii="仿宋" w:eastAsia="仿宋" w:hAnsi="仿宋" w:cs="Times New Roman"/>
                <w:color w:val="000000"/>
                <w:kern w:val="0"/>
                <w:sz w:val="24"/>
                <w:szCs w:val="24"/>
              </w:rPr>
            </w:pPr>
            <w:r w:rsidRPr="001E687C">
              <w:rPr>
                <w:rFonts w:ascii="仿宋" w:eastAsia="仿宋" w:hAnsi="仿宋" w:cs="Times New Roman"/>
                <w:color w:val="000000"/>
                <w:kern w:val="0"/>
                <w:sz w:val="24"/>
                <w:szCs w:val="24"/>
              </w:rPr>
              <w:t>010673</w:t>
            </w:r>
          </w:p>
        </w:tc>
      </w:tr>
      <w:tr w:rsidR="001E687C" w:rsidTr="00624927">
        <w:trPr>
          <w:trHeight w:val="465"/>
        </w:trPr>
        <w:tc>
          <w:tcPr>
            <w:tcW w:w="3823" w:type="dxa"/>
            <w:shd w:val="clear" w:color="auto" w:fill="auto"/>
            <w:noWrap/>
            <w:vAlign w:val="center"/>
          </w:tcPr>
          <w:p w:rsidR="001E687C" w:rsidRDefault="001E687C">
            <w:pPr>
              <w:spacing w:line="360" w:lineRule="auto"/>
              <w:jc w:val="left"/>
              <w:rPr>
                <w:rFonts w:ascii="仿宋" w:eastAsia="仿宋" w:hAnsi="仿宋" w:cs="Times New Roman"/>
                <w:color w:val="000000"/>
                <w:kern w:val="0"/>
                <w:sz w:val="24"/>
                <w:szCs w:val="24"/>
              </w:rPr>
            </w:pPr>
            <w:r w:rsidRPr="001E687C">
              <w:rPr>
                <w:rFonts w:ascii="仿宋" w:eastAsia="仿宋" w:hAnsi="仿宋" w:cs="Times New Roman"/>
                <w:color w:val="000000"/>
                <w:kern w:val="0"/>
                <w:sz w:val="24"/>
                <w:szCs w:val="24"/>
              </w:rPr>
              <w:t>兴全中证800六个月持有期指数增强型证券投资基金</w:t>
            </w:r>
          </w:p>
        </w:tc>
        <w:tc>
          <w:tcPr>
            <w:tcW w:w="3402" w:type="dxa"/>
            <w:shd w:val="clear" w:color="auto" w:fill="auto"/>
            <w:noWrap/>
            <w:vAlign w:val="center"/>
          </w:tcPr>
          <w:p w:rsidR="001E687C" w:rsidRDefault="001E687C">
            <w:pPr>
              <w:spacing w:line="360" w:lineRule="auto"/>
              <w:jc w:val="left"/>
              <w:rPr>
                <w:rFonts w:ascii="仿宋" w:eastAsia="仿宋" w:hAnsi="仿宋" w:cs="Times New Roman"/>
                <w:color w:val="000000"/>
                <w:kern w:val="0"/>
                <w:sz w:val="24"/>
                <w:szCs w:val="24"/>
              </w:rPr>
            </w:pPr>
            <w:r w:rsidRPr="001E687C">
              <w:rPr>
                <w:rFonts w:ascii="仿宋" w:eastAsia="仿宋" w:hAnsi="仿宋" w:cs="Times New Roman"/>
                <w:color w:val="000000"/>
                <w:kern w:val="0"/>
                <w:sz w:val="24"/>
                <w:szCs w:val="24"/>
              </w:rPr>
              <w:t>兴全中证800六个月持有指数增强</w:t>
            </w:r>
            <w:r>
              <w:rPr>
                <w:rFonts w:ascii="仿宋" w:eastAsia="仿宋" w:hAnsi="仿宋" w:cs="Times New Roman"/>
                <w:color w:val="000000"/>
                <w:kern w:val="0"/>
                <w:sz w:val="24"/>
                <w:szCs w:val="24"/>
              </w:rPr>
              <w:t>C</w:t>
            </w:r>
          </w:p>
        </w:tc>
        <w:tc>
          <w:tcPr>
            <w:tcW w:w="1417" w:type="dxa"/>
            <w:shd w:val="clear" w:color="auto" w:fill="auto"/>
            <w:noWrap/>
            <w:vAlign w:val="center"/>
          </w:tcPr>
          <w:p w:rsidR="001E687C" w:rsidRDefault="001E687C">
            <w:pPr>
              <w:spacing w:line="360" w:lineRule="auto"/>
              <w:jc w:val="left"/>
              <w:rPr>
                <w:rFonts w:ascii="仿宋" w:eastAsia="仿宋" w:hAnsi="仿宋" w:cs="Times New Roman"/>
                <w:color w:val="000000"/>
                <w:kern w:val="0"/>
                <w:sz w:val="24"/>
                <w:szCs w:val="24"/>
              </w:rPr>
            </w:pPr>
            <w:r w:rsidRPr="001E687C">
              <w:rPr>
                <w:rFonts w:ascii="仿宋" w:eastAsia="仿宋" w:hAnsi="仿宋" w:cs="Times New Roman"/>
                <w:color w:val="000000"/>
                <w:kern w:val="0"/>
                <w:sz w:val="24"/>
                <w:szCs w:val="24"/>
              </w:rPr>
              <w:t>01067</w:t>
            </w:r>
            <w:r>
              <w:rPr>
                <w:rFonts w:ascii="仿宋" w:eastAsia="仿宋" w:hAnsi="仿宋" w:cs="Times New Roman"/>
                <w:color w:val="000000"/>
                <w:kern w:val="0"/>
                <w:sz w:val="24"/>
                <w:szCs w:val="24"/>
              </w:rPr>
              <w:t>4</w:t>
            </w:r>
          </w:p>
        </w:tc>
      </w:tr>
      <w:tr w:rsidR="001E687C" w:rsidTr="00624927">
        <w:trPr>
          <w:trHeight w:val="465"/>
        </w:trPr>
        <w:tc>
          <w:tcPr>
            <w:tcW w:w="3823" w:type="dxa"/>
            <w:shd w:val="clear" w:color="auto" w:fill="auto"/>
            <w:noWrap/>
            <w:vAlign w:val="center"/>
          </w:tcPr>
          <w:p w:rsidR="001E687C" w:rsidRDefault="001E687C">
            <w:pPr>
              <w:spacing w:line="360" w:lineRule="auto"/>
              <w:jc w:val="left"/>
              <w:rPr>
                <w:rFonts w:ascii="仿宋" w:eastAsia="仿宋" w:hAnsi="仿宋" w:cs="Times New Roman"/>
                <w:color w:val="000000"/>
                <w:kern w:val="0"/>
                <w:sz w:val="24"/>
                <w:szCs w:val="24"/>
              </w:rPr>
            </w:pPr>
            <w:r w:rsidRPr="001E687C">
              <w:rPr>
                <w:rFonts w:ascii="仿宋" w:eastAsia="仿宋" w:hAnsi="仿宋" w:cs="Times New Roman"/>
                <w:color w:val="000000"/>
                <w:kern w:val="0"/>
                <w:sz w:val="24"/>
                <w:szCs w:val="24"/>
              </w:rPr>
              <w:t>兴全优选进取三个月持有期混合型</w:t>
            </w:r>
            <w:r w:rsidRPr="001E687C">
              <w:rPr>
                <w:rFonts w:ascii="仿宋" w:eastAsia="仿宋" w:hAnsi="仿宋" w:cs="Times New Roman"/>
                <w:color w:val="000000"/>
                <w:kern w:val="0"/>
                <w:sz w:val="24"/>
                <w:szCs w:val="24"/>
              </w:rPr>
              <w:lastRenderedPageBreak/>
              <w:t>基金中基金(FOF)</w:t>
            </w:r>
          </w:p>
        </w:tc>
        <w:tc>
          <w:tcPr>
            <w:tcW w:w="3402" w:type="dxa"/>
            <w:shd w:val="clear" w:color="auto" w:fill="auto"/>
            <w:noWrap/>
            <w:vAlign w:val="center"/>
          </w:tcPr>
          <w:p w:rsidR="001E687C" w:rsidRDefault="001E687C" w:rsidP="001E687C">
            <w:pPr>
              <w:spacing w:line="360" w:lineRule="auto"/>
              <w:jc w:val="left"/>
              <w:rPr>
                <w:rFonts w:ascii="仿宋" w:eastAsia="仿宋" w:hAnsi="仿宋" w:cs="Times New Roman"/>
                <w:color w:val="000000"/>
                <w:kern w:val="0"/>
                <w:sz w:val="24"/>
                <w:szCs w:val="24"/>
              </w:rPr>
            </w:pPr>
            <w:r w:rsidRPr="001E687C">
              <w:rPr>
                <w:rFonts w:ascii="仿宋" w:eastAsia="仿宋" w:hAnsi="仿宋" w:cs="Times New Roman"/>
                <w:color w:val="000000"/>
                <w:kern w:val="0"/>
                <w:sz w:val="24"/>
                <w:szCs w:val="24"/>
              </w:rPr>
              <w:lastRenderedPageBreak/>
              <w:t>兴全优选进取三个月A</w:t>
            </w:r>
          </w:p>
        </w:tc>
        <w:tc>
          <w:tcPr>
            <w:tcW w:w="1417" w:type="dxa"/>
            <w:shd w:val="clear" w:color="auto" w:fill="auto"/>
            <w:noWrap/>
            <w:vAlign w:val="center"/>
          </w:tcPr>
          <w:p w:rsidR="001E687C" w:rsidRPr="001E687C" w:rsidRDefault="001E687C" w:rsidP="001E687C">
            <w:pPr>
              <w:spacing w:line="360" w:lineRule="auto"/>
              <w:jc w:val="left"/>
              <w:rPr>
                <w:rFonts w:ascii="仿宋" w:eastAsia="仿宋" w:hAnsi="仿宋" w:cs="Times New Roman"/>
                <w:color w:val="000000"/>
                <w:kern w:val="0"/>
                <w:sz w:val="24"/>
                <w:szCs w:val="24"/>
              </w:rPr>
            </w:pPr>
            <w:r w:rsidRPr="001E687C">
              <w:rPr>
                <w:rFonts w:ascii="仿宋" w:eastAsia="仿宋" w:hAnsi="仿宋" w:cs="Times New Roman"/>
                <w:color w:val="000000"/>
                <w:kern w:val="0"/>
                <w:sz w:val="24"/>
                <w:szCs w:val="24"/>
              </w:rPr>
              <w:t>008145</w:t>
            </w:r>
          </w:p>
        </w:tc>
      </w:tr>
      <w:tr w:rsidR="001E687C" w:rsidTr="00624927">
        <w:trPr>
          <w:trHeight w:val="465"/>
        </w:trPr>
        <w:tc>
          <w:tcPr>
            <w:tcW w:w="3823" w:type="dxa"/>
            <w:shd w:val="clear" w:color="auto" w:fill="auto"/>
            <w:noWrap/>
            <w:vAlign w:val="center"/>
          </w:tcPr>
          <w:p w:rsidR="001E687C" w:rsidRDefault="001E687C">
            <w:pPr>
              <w:spacing w:line="360" w:lineRule="auto"/>
              <w:jc w:val="left"/>
              <w:rPr>
                <w:rFonts w:ascii="Arial" w:hAnsi="Arial" w:cs="Arial"/>
                <w:color w:val="333333"/>
                <w:szCs w:val="21"/>
                <w:shd w:val="clear" w:color="auto" w:fill="DBDCDF"/>
              </w:rPr>
            </w:pPr>
            <w:r w:rsidRPr="001E687C">
              <w:rPr>
                <w:rFonts w:ascii="仿宋" w:eastAsia="仿宋" w:hAnsi="仿宋" w:cs="Times New Roman"/>
                <w:color w:val="000000"/>
                <w:kern w:val="0"/>
                <w:sz w:val="24"/>
                <w:szCs w:val="24"/>
              </w:rPr>
              <w:lastRenderedPageBreak/>
              <w:t>兴全优选进取三个月持有期混合型基金中基金(FOF)</w:t>
            </w:r>
          </w:p>
        </w:tc>
        <w:tc>
          <w:tcPr>
            <w:tcW w:w="3402" w:type="dxa"/>
            <w:shd w:val="clear" w:color="auto" w:fill="auto"/>
            <w:noWrap/>
            <w:vAlign w:val="center"/>
          </w:tcPr>
          <w:p w:rsidR="001E687C" w:rsidRDefault="001E687C">
            <w:pPr>
              <w:spacing w:line="360" w:lineRule="auto"/>
              <w:jc w:val="left"/>
              <w:rPr>
                <w:rFonts w:ascii="仿宋" w:eastAsia="仿宋" w:hAnsi="仿宋" w:cs="Times New Roman"/>
                <w:color w:val="000000"/>
                <w:kern w:val="0"/>
                <w:sz w:val="24"/>
                <w:szCs w:val="24"/>
              </w:rPr>
            </w:pPr>
            <w:r w:rsidRPr="001E687C">
              <w:rPr>
                <w:rFonts w:ascii="仿宋" w:eastAsia="仿宋" w:hAnsi="仿宋" w:cs="Times New Roman"/>
                <w:color w:val="000000"/>
                <w:kern w:val="0"/>
                <w:sz w:val="24"/>
                <w:szCs w:val="24"/>
              </w:rPr>
              <w:t>兴全优选进取三个月C</w:t>
            </w:r>
          </w:p>
        </w:tc>
        <w:tc>
          <w:tcPr>
            <w:tcW w:w="1417" w:type="dxa"/>
            <w:shd w:val="clear" w:color="auto" w:fill="auto"/>
            <w:noWrap/>
            <w:vAlign w:val="center"/>
          </w:tcPr>
          <w:p w:rsidR="001E687C" w:rsidRDefault="001E687C">
            <w:pPr>
              <w:spacing w:line="360" w:lineRule="auto"/>
              <w:jc w:val="left"/>
              <w:rPr>
                <w:rFonts w:ascii="仿宋" w:eastAsia="仿宋" w:hAnsi="仿宋" w:cs="Times New Roman"/>
                <w:color w:val="000000"/>
                <w:kern w:val="0"/>
                <w:sz w:val="24"/>
                <w:szCs w:val="24"/>
              </w:rPr>
            </w:pPr>
            <w:r w:rsidRPr="001E687C">
              <w:rPr>
                <w:rFonts w:ascii="仿宋" w:eastAsia="仿宋" w:hAnsi="仿宋" w:cs="Times New Roman"/>
                <w:color w:val="000000"/>
                <w:kern w:val="0"/>
                <w:sz w:val="24"/>
                <w:szCs w:val="24"/>
              </w:rPr>
              <w:t>013255</w:t>
            </w:r>
          </w:p>
        </w:tc>
      </w:tr>
      <w:tr w:rsidR="001E687C" w:rsidTr="00624927">
        <w:trPr>
          <w:trHeight w:val="465"/>
        </w:trPr>
        <w:tc>
          <w:tcPr>
            <w:tcW w:w="3823" w:type="dxa"/>
            <w:shd w:val="clear" w:color="auto" w:fill="auto"/>
            <w:noWrap/>
            <w:vAlign w:val="center"/>
          </w:tcPr>
          <w:p w:rsidR="001E687C" w:rsidRPr="001E687C" w:rsidRDefault="001E687C">
            <w:pPr>
              <w:spacing w:line="360" w:lineRule="auto"/>
              <w:jc w:val="left"/>
              <w:rPr>
                <w:rFonts w:ascii="仿宋" w:eastAsia="仿宋" w:hAnsi="仿宋" w:cs="Times New Roman"/>
                <w:color w:val="000000"/>
                <w:kern w:val="0"/>
                <w:sz w:val="24"/>
                <w:szCs w:val="24"/>
              </w:rPr>
            </w:pPr>
            <w:r w:rsidRPr="001E687C">
              <w:rPr>
                <w:rFonts w:ascii="仿宋" w:eastAsia="仿宋" w:hAnsi="仿宋" w:cs="Times New Roman"/>
                <w:color w:val="000000"/>
                <w:kern w:val="0"/>
                <w:sz w:val="24"/>
                <w:szCs w:val="24"/>
              </w:rPr>
              <w:t>兴全汇虹一年持有期混合型证券投资基金</w:t>
            </w:r>
          </w:p>
        </w:tc>
        <w:tc>
          <w:tcPr>
            <w:tcW w:w="3402" w:type="dxa"/>
            <w:shd w:val="clear" w:color="auto" w:fill="auto"/>
            <w:noWrap/>
            <w:vAlign w:val="center"/>
          </w:tcPr>
          <w:p w:rsidR="001E687C" w:rsidRPr="001E687C" w:rsidRDefault="001E687C">
            <w:pPr>
              <w:spacing w:line="360" w:lineRule="auto"/>
              <w:jc w:val="left"/>
              <w:rPr>
                <w:rFonts w:ascii="仿宋" w:eastAsia="仿宋" w:hAnsi="仿宋" w:cs="Times New Roman"/>
                <w:color w:val="000000"/>
                <w:kern w:val="0"/>
                <w:sz w:val="24"/>
                <w:szCs w:val="24"/>
              </w:rPr>
            </w:pPr>
            <w:r w:rsidRPr="001E687C">
              <w:rPr>
                <w:rFonts w:ascii="仿宋" w:eastAsia="仿宋" w:hAnsi="仿宋" w:cs="Times New Roman"/>
                <w:color w:val="000000"/>
                <w:kern w:val="0"/>
                <w:sz w:val="24"/>
                <w:szCs w:val="24"/>
              </w:rPr>
              <w:t>兴全汇虹一年持有A</w:t>
            </w:r>
          </w:p>
        </w:tc>
        <w:tc>
          <w:tcPr>
            <w:tcW w:w="1417" w:type="dxa"/>
            <w:shd w:val="clear" w:color="auto" w:fill="auto"/>
            <w:noWrap/>
            <w:vAlign w:val="center"/>
          </w:tcPr>
          <w:p w:rsidR="001E687C" w:rsidRPr="001E687C" w:rsidRDefault="001E687C">
            <w:pPr>
              <w:spacing w:line="360" w:lineRule="auto"/>
              <w:jc w:val="left"/>
              <w:rPr>
                <w:rFonts w:ascii="仿宋" w:eastAsia="仿宋" w:hAnsi="仿宋" w:cs="Times New Roman"/>
                <w:color w:val="000000"/>
                <w:kern w:val="0"/>
                <w:sz w:val="24"/>
                <w:szCs w:val="24"/>
              </w:rPr>
            </w:pPr>
            <w:r w:rsidRPr="001E687C">
              <w:rPr>
                <w:rFonts w:ascii="仿宋" w:eastAsia="仿宋" w:hAnsi="仿宋" w:cs="Times New Roman"/>
                <w:color w:val="000000"/>
                <w:kern w:val="0"/>
                <w:sz w:val="24"/>
                <w:szCs w:val="24"/>
              </w:rPr>
              <w:t>010981</w:t>
            </w:r>
          </w:p>
        </w:tc>
      </w:tr>
      <w:tr w:rsidR="001E687C" w:rsidTr="00624927">
        <w:trPr>
          <w:trHeight w:val="465"/>
        </w:trPr>
        <w:tc>
          <w:tcPr>
            <w:tcW w:w="3823" w:type="dxa"/>
            <w:shd w:val="clear" w:color="auto" w:fill="auto"/>
            <w:noWrap/>
            <w:vAlign w:val="center"/>
          </w:tcPr>
          <w:p w:rsidR="001E687C" w:rsidRPr="001E687C" w:rsidRDefault="001E687C">
            <w:pPr>
              <w:spacing w:line="360" w:lineRule="auto"/>
              <w:jc w:val="left"/>
              <w:rPr>
                <w:rFonts w:ascii="仿宋" w:eastAsia="仿宋" w:hAnsi="仿宋" w:cs="Times New Roman"/>
                <w:color w:val="000000"/>
                <w:kern w:val="0"/>
                <w:sz w:val="24"/>
                <w:szCs w:val="24"/>
              </w:rPr>
            </w:pPr>
            <w:r w:rsidRPr="001E687C">
              <w:rPr>
                <w:rFonts w:ascii="仿宋" w:eastAsia="仿宋" w:hAnsi="仿宋" w:cs="Times New Roman"/>
                <w:color w:val="000000"/>
                <w:kern w:val="0"/>
                <w:sz w:val="24"/>
                <w:szCs w:val="24"/>
              </w:rPr>
              <w:t>兴全汇虹一年持有期混合型证券投资基金</w:t>
            </w:r>
          </w:p>
        </w:tc>
        <w:tc>
          <w:tcPr>
            <w:tcW w:w="3402" w:type="dxa"/>
            <w:shd w:val="clear" w:color="auto" w:fill="auto"/>
            <w:noWrap/>
            <w:vAlign w:val="center"/>
          </w:tcPr>
          <w:p w:rsidR="001E687C" w:rsidRDefault="001E687C">
            <w:pPr>
              <w:spacing w:line="360" w:lineRule="auto"/>
              <w:jc w:val="left"/>
              <w:rPr>
                <w:rFonts w:ascii="仿宋" w:eastAsia="仿宋" w:hAnsi="仿宋" w:cs="Times New Roman"/>
                <w:color w:val="000000"/>
                <w:kern w:val="0"/>
                <w:sz w:val="24"/>
                <w:szCs w:val="24"/>
              </w:rPr>
            </w:pPr>
            <w:r w:rsidRPr="001E687C">
              <w:rPr>
                <w:rFonts w:ascii="仿宋" w:eastAsia="仿宋" w:hAnsi="仿宋" w:cs="Times New Roman"/>
                <w:color w:val="000000"/>
                <w:kern w:val="0"/>
                <w:sz w:val="24"/>
                <w:szCs w:val="24"/>
              </w:rPr>
              <w:t>兴全汇虹一年持有C</w:t>
            </w:r>
          </w:p>
        </w:tc>
        <w:tc>
          <w:tcPr>
            <w:tcW w:w="1417" w:type="dxa"/>
            <w:shd w:val="clear" w:color="auto" w:fill="auto"/>
            <w:noWrap/>
            <w:vAlign w:val="center"/>
          </w:tcPr>
          <w:p w:rsidR="001E687C" w:rsidRDefault="001E687C">
            <w:pPr>
              <w:spacing w:line="360" w:lineRule="auto"/>
              <w:jc w:val="left"/>
              <w:rPr>
                <w:rFonts w:ascii="仿宋" w:eastAsia="仿宋" w:hAnsi="仿宋" w:cs="Times New Roman"/>
                <w:color w:val="000000"/>
                <w:kern w:val="0"/>
                <w:sz w:val="24"/>
                <w:szCs w:val="24"/>
              </w:rPr>
            </w:pPr>
            <w:r w:rsidRPr="001E687C">
              <w:rPr>
                <w:rFonts w:ascii="仿宋" w:eastAsia="仿宋" w:hAnsi="仿宋" w:cs="Times New Roman"/>
                <w:color w:val="000000"/>
                <w:kern w:val="0"/>
                <w:sz w:val="24"/>
                <w:szCs w:val="24"/>
              </w:rPr>
              <w:t>010982</w:t>
            </w:r>
          </w:p>
        </w:tc>
      </w:tr>
      <w:tr w:rsidR="001E687C" w:rsidTr="00624927">
        <w:trPr>
          <w:trHeight w:val="465"/>
        </w:trPr>
        <w:tc>
          <w:tcPr>
            <w:tcW w:w="3823" w:type="dxa"/>
            <w:shd w:val="clear" w:color="auto" w:fill="auto"/>
            <w:noWrap/>
            <w:vAlign w:val="center"/>
          </w:tcPr>
          <w:p w:rsidR="001E687C" w:rsidRPr="001E687C" w:rsidRDefault="001E687C">
            <w:pPr>
              <w:spacing w:line="360" w:lineRule="auto"/>
              <w:jc w:val="left"/>
              <w:rPr>
                <w:rFonts w:ascii="仿宋" w:eastAsia="仿宋" w:hAnsi="仿宋" w:cs="Times New Roman"/>
                <w:color w:val="000000"/>
                <w:kern w:val="0"/>
                <w:sz w:val="24"/>
                <w:szCs w:val="24"/>
              </w:rPr>
            </w:pPr>
            <w:r w:rsidRPr="001E687C">
              <w:rPr>
                <w:rFonts w:ascii="仿宋" w:eastAsia="仿宋" w:hAnsi="仿宋" w:cs="Times New Roman"/>
                <w:color w:val="000000"/>
                <w:kern w:val="0"/>
                <w:sz w:val="24"/>
                <w:szCs w:val="24"/>
              </w:rPr>
              <w:t>兴全社会价值三年持有期混合型证券投资基金</w:t>
            </w:r>
          </w:p>
        </w:tc>
        <w:tc>
          <w:tcPr>
            <w:tcW w:w="3402" w:type="dxa"/>
            <w:shd w:val="clear" w:color="auto" w:fill="auto"/>
            <w:noWrap/>
            <w:vAlign w:val="center"/>
          </w:tcPr>
          <w:p w:rsidR="001E687C" w:rsidRPr="001E687C" w:rsidRDefault="001E687C" w:rsidP="001E687C">
            <w:pPr>
              <w:widowControl/>
              <w:jc w:val="left"/>
              <w:rPr>
                <w:rFonts w:ascii="仿宋" w:eastAsia="仿宋" w:hAnsi="仿宋" w:cs="Times New Roman"/>
                <w:color w:val="000000"/>
                <w:kern w:val="0"/>
                <w:sz w:val="24"/>
                <w:szCs w:val="24"/>
              </w:rPr>
            </w:pPr>
            <w:r w:rsidRPr="001E687C">
              <w:rPr>
                <w:rFonts w:ascii="仿宋" w:eastAsia="仿宋" w:hAnsi="仿宋" w:cs="Times New Roman"/>
                <w:color w:val="000000"/>
                <w:kern w:val="0"/>
                <w:sz w:val="24"/>
                <w:szCs w:val="24"/>
              </w:rPr>
              <w:t>兴全社会价值三年持有</w:t>
            </w:r>
          </w:p>
        </w:tc>
        <w:tc>
          <w:tcPr>
            <w:tcW w:w="1417" w:type="dxa"/>
            <w:shd w:val="clear" w:color="auto" w:fill="auto"/>
            <w:noWrap/>
            <w:vAlign w:val="center"/>
          </w:tcPr>
          <w:p w:rsidR="001E687C" w:rsidRPr="001E687C" w:rsidRDefault="001E687C">
            <w:pPr>
              <w:spacing w:line="360" w:lineRule="auto"/>
              <w:jc w:val="left"/>
              <w:rPr>
                <w:rFonts w:ascii="仿宋" w:eastAsia="仿宋" w:hAnsi="仿宋" w:cs="Times New Roman"/>
                <w:color w:val="000000"/>
                <w:kern w:val="0"/>
                <w:sz w:val="24"/>
                <w:szCs w:val="24"/>
              </w:rPr>
            </w:pPr>
            <w:r w:rsidRPr="001E687C">
              <w:rPr>
                <w:rFonts w:ascii="仿宋" w:eastAsia="仿宋" w:hAnsi="仿宋" w:cs="Times New Roman"/>
                <w:color w:val="000000"/>
                <w:kern w:val="0"/>
                <w:sz w:val="24"/>
                <w:szCs w:val="24"/>
              </w:rPr>
              <w:t>008378</w:t>
            </w:r>
          </w:p>
        </w:tc>
      </w:tr>
      <w:tr w:rsidR="001E687C" w:rsidTr="00624927">
        <w:trPr>
          <w:trHeight w:val="465"/>
        </w:trPr>
        <w:tc>
          <w:tcPr>
            <w:tcW w:w="3823" w:type="dxa"/>
            <w:shd w:val="clear" w:color="auto" w:fill="auto"/>
            <w:noWrap/>
            <w:vAlign w:val="center"/>
          </w:tcPr>
          <w:p w:rsidR="001E687C" w:rsidRPr="001E687C" w:rsidRDefault="001E687C">
            <w:pPr>
              <w:spacing w:line="360" w:lineRule="auto"/>
              <w:jc w:val="left"/>
              <w:rPr>
                <w:rFonts w:ascii="仿宋" w:eastAsia="仿宋" w:hAnsi="仿宋" w:cs="Times New Roman"/>
                <w:color w:val="000000"/>
                <w:kern w:val="0"/>
                <w:sz w:val="24"/>
                <w:szCs w:val="24"/>
              </w:rPr>
            </w:pPr>
            <w:r w:rsidRPr="001E687C">
              <w:rPr>
                <w:rFonts w:ascii="仿宋" w:eastAsia="仿宋" w:hAnsi="仿宋" w:cs="Times New Roman"/>
                <w:color w:val="000000"/>
                <w:kern w:val="0"/>
                <w:sz w:val="24"/>
                <w:szCs w:val="24"/>
              </w:rPr>
              <w:t>兴全合丰三年持有期混合型证券投资基金</w:t>
            </w:r>
          </w:p>
        </w:tc>
        <w:tc>
          <w:tcPr>
            <w:tcW w:w="3402" w:type="dxa"/>
            <w:shd w:val="clear" w:color="auto" w:fill="auto"/>
            <w:noWrap/>
            <w:vAlign w:val="center"/>
          </w:tcPr>
          <w:p w:rsidR="001E687C" w:rsidRPr="001E687C" w:rsidRDefault="001E687C" w:rsidP="001E687C">
            <w:pPr>
              <w:widowControl/>
              <w:jc w:val="left"/>
              <w:rPr>
                <w:rFonts w:ascii="仿宋" w:eastAsia="仿宋" w:hAnsi="仿宋" w:cs="Times New Roman"/>
                <w:color w:val="000000"/>
                <w:kern w:val="0"/>
                <w:sz w:val="24"/>
                <w:szCs w:val="24"/>
              </w:rPr>
            </w:pPr>
            <w:r w:rsidRPr="001E687C">
              <w:rPr>
                <w:rFonts w:ascii="仿宋" w:eastAsia="仿宋" w:hAnsi="仿宋" w:cs="Times New Roman"/>
                <w:color w:val="000000"/>
                <w:kern w:val="0"/>
                <w:sz w:val="24"/>
                <w:szCs w:val="24"/>
              </w:rPr>
              <w:t>兴全合丰三年持有</w:t>
            </w:r>
          </w:p>
        </w:tc>
        <w:tc>
          <w:tcPr>
            <w:tcW w:w="1417" w:type="dxa"/>
            <w:shd w:val="clear" w:color="auto" w:fill="auto"/>
            <w:noWrap/>
            <w:vAlign w:val="center"/>
          </w:tcPr>
          <w:p w:rsidR="001E687C" w:rsidRPr="001E687C" w:rsidRDefault="001E687C">
            <w:pPr>
              <w:spacing w:line="360" w:lineRule="auto"/>
              <w:jc w:val="left"/>
              <w:rPr>
                <w:rFonts w:ascii="仿宋" w:eastAsia="仿宋" w:hAnsi="仿宋" w:cs="Times New Roman"/>
                <w:color w:val="000000"/>
                <w:kern w:val="0"/>
                <w:sz w:val="24"/>
                <w:szCs w:val="24"/>
              </w:rPr>
            </w:pPr>
            <w:r w:rsidRPr="001E687C">
              <w:rPr>
                <w:rFonts w:ascii="仿宋" w:eastAsia="仿宋" w:hAnsi="仿宋" w:cs="Times New Roman"/>
                <w:color w:val="000000"/>
                <w:kern w:val="0"/>
                <w:sz w:val="24"/>
                <w:szCs w:val="24"/>
              </w:rPr>
              <w:t>009556</w:t>
            </w:r>
          </w:p>
        </w:tc>
      </w:tr>
      <w:tr w:rsidR="001E687C" w:rsidTr="00624927">
        <w:trPr>
          <w:trHeight w:val="465"/>
        </w:trPr>
        <w:tc>
          <w:tcPr>
            <w:tcW w:w="3823" w:type="dxa"/>
            <w:shd w:val="clear" w:color="auto" w:fill="auto"/>
            <w:noWrap/>
            <w:vAlign w:val="center"/>
          </w:tcPr>
          <w:p w:rsidR="001E687C" w:rsidRPr="001E687C" w:rsidRDefault="001E687C" w:rsidP="001E687C">
            <w:pPr>
              <w:widowControl/>
              <w:jc w:val="left"/>
              <w:rPr>
                <w:rFonts w:ascii="仿宋" w:eastAsia="仿宋" w:hAnsi="仿宋" w:cs="Times New Roman"/>
                <w:color w:val="000000"/>
                <w:kern w:val="0"/>
                <w:sz w:val="24"/>
                <w:szCs w:val="24"/>
              </w:rPr>
            </w:pPr>
            <w:r w:rsidRPr="001E687C">
              <w:rPr>
                <w:rFonts w:ascii="仿宋" w:eastAsia="仿宋" w:hAnsi="仿宋" w:cs="Times New Roman"/>
                <w:color w:val="000000"/>
                <w:kern w:val="0"/>
                <w:sz w:val="24"/>
                <w:szCs w:val="24"/>
              </w:rPr>
              <w:t>兴全沪港深两年持有期混合型证券投资基金</w:t>
            </w:r>
          </w:p>
        </w:tc>
        <w:tc>
          <w:tcPr>
            <w:tcW w:w="3402" w:type="dxa"/>
            <w:shd w:val="clear" w:color="auto" w:fill="auto"/>
            <w:noWrap/>
            <w:vAlign w:val="center"/>
          </w:tcPr>
          <w:p w:rsidR="001E687C" w:rsidRPr="001E687C" w:rsidRDefault="001E687C" w:rsidP="001E687C">
            <w:pPr>
              <w:widowControl/>
              <w:jc w:val="left"/>
              <w:rPr>
                <w:rFonts w:ascii="仿宋" w:eastAsia="仿宋" w:hAnsi="仿宋" w:cs="Times New Roman"/>
                <w:color w:val="000000"/>
                <w:kern w:val="0"/>
                <w:sz w:val="24"/>
                <w:szCs w:val="24"/>
              </w:rPr>
            </w:pPr>
            <w:r w:rsidRPr="001E687C">
              <w:rPr>
                <w:rFonts w:ascii="仿宋" w:eastAsia="仿宋" w:hAnsi="仿宋" w:cs="Times New Roman"/>
                <w:color w:val="000000"/>
                <w:kern w:val="0"/>
                <w:sz w:val="24"/>
                <w:szCs w:val="24"/>
              </w:rPr>
              <w:t>兴全沪港深两年持有</w:t>
            </w:r>
          </w:p>
        </w:tc>
        <w:tc>
          <w:tcPr>
            <w:tcW w:w="1417" w:type="dxa"/>
            <w:shd w:val="clear" w:color="auto" w:fill="auto"/>
            <w:noWrap/>
            <w:vAlign w:val="center"/>
          </w:tcPr>
          <w:p w:rsidR="001E687C" w:rsidRPr="001E687C" w:rsidRDefault="001E687C" w:rsidP="001E687C">
            <w:pPr>
              <w:widowControl/>
              <w:jc w:val="left"/>
              <w:rPr>
                <w:rFonts w:ascii="仿宋" w:eastAsia="仿宋" w:hAnsi="仿宋" w:cs="Times New Roman"/>
                <w:color w:val="000000"/>
                <w:kern w:val="0"/>
                <w:sz w:val="24"/>
                <w:szCs w:val="24"/>
              </w:rPr>
            </w:pPr>
            <w:r w:rsidRPr="001E687C">
              <w:rPr>
                <w:rFonts w:ascii="仿宋" w:eastAsia="仿宋" w:hAnsi="仿宋" w:cs="Times New Roman"/>
                <w:color w:val="000000"/>
                <w:kern w:val="0"/>
                <w:sz w:val="24"/>
                <w:szCs w:val="24"/>
              </w:rPr>
              <w:t>009007</w:t>
            </w:r>
          </w:p>
        </w:tc>
      </w:tr>
      <w:tr w:rsidR="001E687C" w:rsidTr="00624927">
        <w:trPr>
          <w:trHeight w:val="465"/>
        </w:trPr>
        <w:tc>
          <w:tcPr>
            <w:tcW w:w="3823" w:type="dxa"/>
            <w:shd w:val="clear" w:color="auto" w:fill="auto"/>
            <w:noWrap/>
            <w:vAlign w:val="center"/>
          </w:tcPr>
          <w:p w:rsidR="001E687C" w:rsidRPr="001E687C" w:rsidRDefault="001E687C" w:rsidP="001E687C">
            <w:pPr>
              <w:spacing w:line="360" w:lineRule="auto"/>
              <w:jc w:val="left"/>
              <w:rPr>
                <w:rFonts w:ascii="仿宋" w:eastAsia="仿宋" w:hAnsi="仿宋" w:cs="Times New Roman"/>
                <w:color w:val="000000"/>
                <w:kern w:val="0"/>
                <w:sz w:val="24"/>
                <w:szCs w:val="24"/>
              </w:rPr>
            </w:pPr>
            <w:r w:rsidRPr="001E687C">
              <w:rPr>
                <w:rFonts w:ascii="仿宋" w:eastAsia="仿宋" w:hAnsi="仿宋" w:cs="Times New Roman"/>
                <w:color w:val="000000"/>
                <w:kern w:val="0"/>
                <w:sz w:val="24"/>
                <w:szCs w:val="24"/>
              </w:rPr>
              <w:t>兴全合远两年持有期混合型证券投资基金</w:t>
            </w:r>
          </w:p>
        </w:tc>
        <w:tc>
          <w:tcPr>
            <w:tcW w:w="3402" w:type="dxa"/>
            <w:shd w:val="clear" w:color="auto" w:fill="auto"/>
            <w:noWrap/>
            <w:vAlign w:val="center"/>
          </w:tcPr>
          <w:p w:rsidR="001E687C" w:rsidRPr="001E687C" w:rsidRDefault="001E687C" w:rsidP="001E687C">
            <w:pPr>
              <w:spacing w:line="360" w:lineRule="auto"/>
              <w:jc w:val="left"/>
              <w:rPr>
                <w:rFonts w:ascii="仿宋" w:eastAsia="仿宋" w:hAnsi="仿宋" w:cs="Times New Roman"/>
                <w:color w:val="000000"/>
                <w:kern w:val="0"/>
                <w:sz w:val="24"/>
                <w:szCs w:val="24"/>
              </w:rPr>
            </w:pPr>
            <w:r w:rsidRPr="001E687C">
              <w:rPr>
                <w:rFonts w:ascii="仿宋" w:eastAsia="仿宋" w:hAnsi="仿宋" w:cs="Times New Roman"/>
                <w:color w:val="000000"/>
                <w:kern w:val="0"/>
                <w:sz w:val="24"/>
                <w:szCs w:val="24"/>
              </w:rPr>
              <w:t>兴全合远两年持有A</w:t>
            </w:r>
          </w:p>
        </w:tc>
        <w:tc>
          <w:tcPr>
            <w:tcW w:w="1417" w:type="dxa"/>
            <w:shd w:val="clear" w:color="auto" w:fill="auto"/>
            <w:noWrap/>
            <w:vAlign w:val="center"/>
          </w:tcPr>
          <w:p w:rsidR="001E687C" w:rsidRPr="001E687C" w:rsidRDefault="001E687C" w:rsidP="001E687C">
            <w:pPr>
              <w:spacing w:line="360" w:lineRule="auto"/>
              <w:jc w:val="left"/>
              <w:rPr>
                <w:rFonts w:ascii="仿宋" w:eastAsia="仿宋" w:hAnsi="仿宋" w:cs="Times New Roman"/>
                <w:color w:val="000000"/>
                <w:kern w:val="0"/>
                <w:sz w:val="24"/>
                <w:szCs w:val="24"/>
              </w:rPr>
            </w:pPr>
            <w:r w:rsidRPr="001E687C">
              <w:rPr>
                <w:rFonts w:ascii="仿宋" w:eastAsia="仿宋" w:hAnsi="仿宋" w:cs="Times New Roman"/>
                <w:color w:val="000000"/>
                <w:kern w:val="0"/>
                <w:sz w:val="24"/>
                <w:szCs w:val="24"/>
              </w:rPr>
              <w:t>011338</w:t>
            </w:r>
          </w:p>
        </w:tc>
      </w:tr>
      <w:tr w:rsidR="001E687C" w:rsidTr="00624927">
        <w:trPr>
          <w:trHeight w:val="465"/>
        </w:trPr>
        <w:tc>
          <w:tcPr>
            <w:tcW w:w="3823" w:type="dxa"/>
            <w:shd w:val="clear" w:color="auto" w:fill="auto"/>
            <w:noWrap/>
            <w:vAlign w:val="center"/>
          </w:tcPr>
          <w:p w:rsidR="001E687C" w:rsidRPr="001E687C" w:rsidRDefault="001E687C" w:rsidP="001E687C">
            <w:pPr>
              <w:spacing w:line="360" w:lineRule="auto"/>
              <w:jc w:val="left"/>
              <w:rPr>
                <w:rFonts w:ascii="仿宋" w:eastAsia="仿宋" w:hAnsi="仿宋" w:cs="Times New Roman"/>
                <w:color w:val="000000"/>
                <w:kern w:val="0"/>
                <w:sz w:val="24"/>
                <w:szCs w:val="24"/>
              </w:rPr>
            </w:pPr>
            <w:r w:rsidRPr="001E687C">
              <w:rPr>
                <w:rFonts w:ascii="仿宋" w:eastAsia="仿宋" w:hAnsi="仿宋" w:cs="Times New Roman"/>
                <w:color w:val="000000"/>
                <w:kern w:val="0"/>
                <w:sz w:val="24"/>
                <w:szCs w:val="24"/>
              </w:rPr>
              <w:t>兴全合远两年持有期混合型证券投资基金</w:t>
            </w:r>
          </w:p>
        </w:tc>
        <w:tc>
          <w:tcPr>
            <w:tcW w:w="3402" w:type="dxa"/>
            <w:shd w:val="clear" w:color="auto" w:fill="auto"/>
            <w:noWrap/>
            <w:vAlign w:val="center"/>
          </w:tcPr>
          <w:p w:rsidR="001E687C" w:rsidRPr="001E687C" w:rsidRDefault="001E687C" w:rsidP="001E687C">
            <w:pPr>
              <w:spacing w:line="360" w:lineRule="auto"/>
              <w:jc w:val="left"/>
              <w:rPr>
                <w:rFonts w:ascii="仿宋" w:eastAsia="仿宋" w:hAnsi="仿宋" w:cs="Times New Roman"/>
                <w:color w:val="000000"/>
                <w:kern w:val="0"/>
                <w:sz w:val="24"/>
                <w:szCs w:val="24"/>
              </w:rPr>
            </w:pPr>
            <w:r w:rsidRPr="001E687C">
              <w:rPr>
                <w:rFonts w:ascii="仿宋" w:eastAsia="仿宋" w:hAnsi="仿宋" w:cs="Times New Roman"/>
                <w:color w:val="000000"/>
                <w:kern w:val="0"/>
                <w:sz w:val="24"/>
                <w:szCs w:val="24"/>
              </w:rPr>
              <w:t>兴全合远两年持有C</w:t>
            </w:r>
          </w:p>
        </w:tc>
        <w:tc>
          <w:tcPr>
            <w:tcW w:w="1417" w:type="dxa"/>
            <w:shd w:val="clear" w:color="auto" w:fill="auto"/>
            <w:noWrap/>
            <w:vAlign w:val="center"/>
          </w:tcPr>
          <w:p w:rsidR="001E687C" w:rsidRPr="001E687C" w:rsidRDefault="001E687C" w:rsidP="001E687C">
            <w:pPr>
              <w:spacing w:line="360" w:lineRule="auto"/>
              <w:jc w:val="left"/>
              <w:rPr>
                <w:rFonts w:ascii="仿宋" w:eastAsia="仿宋" w:hAnsi="仿宋" w:cs="Times New Roman"/>
                <w:color w:val="000000"/>
                <w:kern w:val="0"/>
                <w:sz w:val="24"/>
                <w:szCs w:val="24"/>
              </w:rPr>
            </w:pPr>
            <w:r w:rsidRPr="001E687C">
              <w:rPr>
                <w:rFonts w:ascii="仿宋" w:eastAsia="仿宋" w:hAnsi="仿宋" w:cs="Times New Roman"/>
                <w:color w:val="000000"/>
                <w:kern w:val="0"/>
                <w:sz w:val="24"/>
                <w:szCs w:val="24"/>
              </w:rPr>
              <w:t>011339</w:t>
            </w:r>
          </w:p>
        </w:tc>
      </w:tr>
      <w:tr w:rsidR="001E687C" w:rsidTr="00624927">
        <w:trPr>
          <w:trHeight w:val="465"/>
        </w:trPr>
        <w:tc>
          <w:tcPr>
            <w:tcW w:w="3823" w:type="dxa"/>
            <w:shd w:val="clear" w:color="auto" w:fill="auto"/>
            <w:noWrap/>
            <w:vAlign w:val="center"/>
          </w:tcPr>
          <w:p w:rsidR="001E687C" w:rsidRPr="001E687C" w:rsidRDefault="001E687C" w:rsidP="001E687C">
            <w:pPr>
              <w:spacing w:line="360" w:lineRule="auto"/>
              <w:jc w:val="left"/>
              <w:rPr>
                <w:rFonts w:ascii="仿宋" w:eastAsia="仿宋" w:hAnsi="仿宋" w:cs="Times New Roman"/>
                <w:color w:val="000000"/>
                <w:kern w:val="0"/>
                <w:sz w:val="24"/>
                <w:szCs w:val="24"/>
              </w:rPr>
            </w:pPr>
            <w:r w:rsidRPr="001E687C">
              <w:rPr>
                <w:rFonts w:ascii="仿宋" w:eastAsia="仿宋" w:hAnsi="仿宋" w:cs="Times New Roman"/>
                <w:color w:val="000000"/>
                <w:kern w:val="0"/>
                <w:sz w:val="24"/>
                <w:szCs w:val="24"/>
              </w:rPr>
              <w:t>兴全合兴混合型证券投资基金(LOF)</w:t>
            </w:r>
          </w:p>
        </w:tc>
        <w:tc>
          <w:tcPr>
            <w:tcW w:w="3402" w:type="dxa"/>
            <w:shd w:val="clear" w:color="auto" w:fill="auto"/>
            <w:noWrap/>
            <w:vAlign w:val="center"/>
          </w:tcPr>
          <w:p w:rsidR="001E687C" w:rsidRPr="001E687C" w:rsidRDefault="001E687C" w:rsidP="001E687C">
            <w:pPr>
              <w:spacing w:line="360" w:lineRule="auto"/>
              <w:jc w:val="left"/>
              <w:rPr>
                <w:rFonts w:ascii="仿宋" w:eastAsia="仿宋" w:hAnsi="仿宋" w:cs="Times New Roman"/>
                <w:color w:val="000000"/>
                <w:kern w:val="0"/>
                <w:sz w:val="24"/>
                <w:szCs w:val="24"/>
              </w:rPr>
            </w:pPr>
            <w:r w:rsidRPr="001E687C">
              <w:rPr>
                <w:rFonts w:ascii="仿宋" w:eastAsia="仿宋" w:hAnsi="仿宋" w:cs="Times New Roman"/>
                <w:color w:val="000000"/>
                <w:kern w:val="0"/>
                <w:sz w:val="24"/>
                <w:szCs w:val="24"/>
              </w:rPr>
              <w:t>兴全合兴A</w:t>
            </w:r>
          </w:p>
        </w:tc>
        <w:tc>
          <w:tcPr>
            <w:tcW w:w="1417" w:type="dxa"/>
            <w:shd w:val="clear" w:color="auto" w:fill="auto"/>
            <w:noWrap/>
            <w:vAlign w:val="center"/>
          </w:tcPr>
          <w:p w:rsidR="001E687C" w:rsidRPr="001E687C" w:rsidRDefault="001E687C" w:rsidP="001E687C">
            <w:pPr>
              <w:spacing w:line="360" w:lineRule="auto"/>
              <w:jc w:val="left"/>
              <w:rPr>
                <w:rFonts w:ascii="仿宋" w:eastAsia="仿宋" w:hAnsi="仿宋" w:cs="Times New Roman"/>
                <w:color w:val="000000"/>
                <w:kern w:val="0"/>
                <w:sz w:val="24"/>
                <w:szCs w:val="24"/>
              </w:rPr>
            </w:pPr>
            <w:r w:rsidRPr="001E687C">
              <w:rPr>
                <w:rFonts w:ascii="仿宋" w:eastAsia="仿宋" w:hAnsi="仿宋" w:cs="Times New Roman"/>
                <w:color w:val="000000"/>
                <w:kern w:val="0"/>
                <w:sz w:val="24"/>
                <w:szCs w:val="24"/>
              </w:rPr>
              <w:t>163418</w:t>
            </w:r>
          </w:p>
        </w:tc>
      </w:tr>
      <w:tr w:rsidR="001E687C" w:rsidTr="00624927">
        <w:trPr>
          <w:trHeight w:val="465"/>
        </w:trPr>
        <w:tc>
          <w:tcPr>
            <w:tcW w:w="3823" w:type="dxa"/>
            <w:shd w:val="clear" w:color="auto" w:fill="auto"/>
            <w:noWrap/>
            <w:vAlign w:val="center"/>
          </w:tcPr>
          <w:p w:rsidR="001E687C" w:rsidRPr="001E687C" w:rsidRDefault="001E687C" w:rsidP="001E687C">
            <w:pPr>
              <w:spacing w:line="360" w:lineRule="auto"/>
              <w:jc w:val="left"/>
              <w:rPr>
                <w:rFonts w:ascii="仿宋" w:eastAsia="仿宋" w:hAnsi="仿宋" w:cs="Times New Roman"/>
                <w:color w:val="000000"/>
                <w:kern w:val="0"/>
                <w:sz w:val="24"/>
                <w:szCs w:val="24"/>
              </w:rPr>
            </w:pPr>
            <w:r w:rsidRPr="001E687C">
              <w:rPr>
                <w:rFonts w:ascii="仿宋" w:eastAsia="仿宋" w:hAnsi="仿宋" w:cs="Times New Roman"/>
                <w:color w:val="000000"/>
                <w:kern w:val="0"/>
                <w:sz w:val="24"/>
                <w:szCs w:val="24"/>
              </w:rPr>
              <w:t>兴全合兴混合型证券投资基金(LOF)</w:t>
            </w:r>
          </w:p>
        </w:tc>
        <w:tc>
          <w:tcPr>
            <w:tcW w:w="3402" w:type="dxa"/>
            <w:shd w:val="clear" w:color="auto" w:fill="auto"/>
            <w:noWrap/>
            <w:vAlign w:val="center"/>
          </w:tcPr>
          <w:p w:rsidR="001E687C" w:rsidRPr="001E687C" w:rsidRDefault="001E687C" w:rsidP="001E687C">
            <w:pPr>
              <w:spacing w:line="360" w:lineRule="auto"/>
              <w:jc w:val="left"/>
              <w:rPr>
                <w:rFonts w:ascii="仿宋" w:eastAsia="仿宋" w:hAnsi="仿宋" w:cs="Times New Roman"/>
                <w:color w:val="000000"/>
                <w:kern w:val="0"/>
                <w:sz w:val="24"/>
                <w:szCs w:val="24"/>
              </w:rPr>
            </w:pPr>
            <w:r w:rsidRPr="001E687C">
              <w:rPr>
                <w:rFonts w:ascii="仿宋" w:eastAsia="仿宋" w:hAnsi="仿宋" w:cs="Times New Roman"/>
                <w:color w:val="000000"/>
                <w:kern w:val="0"/>
                <w:sz w:val="24"/>
                <w:szCs w:val="24"/>
              </w:rPr>
              <w:t>兴全合兴C</w:t>
            </w:r>
          </w:p>
        </w:tc>
        <w:tc>
          <w:tcPr>
            <w:tcW w:w="1417" w:type="dxa"/>
            <w:shd w:val="clear" w:color="auto" w:fill="auto"/>
            <w:noWrap/>
            <w:vAlign w:val="center"/>
          </w:tcPr>
          <w:p w:rsidR="001E687C" w:rsidRPr="001E687C" w:rsidRDefault="001E687C" w:rsidP="001E687C">
            <w:pPr>
              <w:spacing w:line="360" w:lineRule="auto"/>
              <w:jc w:val="left"/>
              <w:rPr>
                <w:rFonts w:ascii="仿宋" w:eastAsia="仿宋" w:hAnsi="仿宋" w:cs="Times New Roman"/>
                <w:color w:val="000000"/>
                <w:kern w:val="0"/>
                <w:sz w:val="24"/>
                <w:szCs w:val="24"/>
              </w:rPr>
            </w:pPr>
            <w:r w:rsidRPr="001E687C">
              <w:rPr>
                <w:rFonts w:ascii="仿宋" w:eastAsia="仿宋" w:hAnsi="仿宋" w:cs="Times New Roman"/>
                <w:color w:val="000000"/>
                <w:kern w:val="0"/>
                <w:sz w:val="24"/>
                <w:szCs w:val="24"/>
              </w:rPr>
              <w:t>010670</w:t>
            </w:r>
          </w:p>
        </w:tc>
      </w:tr>
      <w:tr w:rsidR="001E687C" w:rsidTr="00624927">
        <w:trPr>
          <w:trHeight w:val="465"/>
        </w:trPr>
        <w:tc>
          <w:tcPr>
            <w:tcW w:w="3823" w:type="dxa"/>
            <w:shd w:val="clear" w:color="auto" w:fill="auto"/>
            <w:noWrap/>
            <w:vAlign w:val="center"/>
          </w:tcPr>
          <w:p w:rsidR="001E687C" w:rsidRPr="001E687C" w:rsidRDefault="007955EB" w:rsidP="001E687C">
            <w:pPr>
              <w:spacing w:line="360" w:lineRule="auto"/>
              <w:jc w:val="left"/>
              <w:rPr>
                <w:rFonts w:ascii="仿宋" w:eastAsia="仿宋" w:hAnsi="仿宋" w:cs="Times New Roman"/>
                <w:color w:val="000000"/>
                <w:kern w:val="0"/>
                <w:sz w:val="24"/>
                <w:szCs w:val="24"/>
              </w:rPr>
            </w:pPr>
            <w:r w:rsidRPr="007955EB">
              <w:rPr>
                <w:rFonts w:ascii="仿宋" w:eastAsia="仿宋" w:hAnsi="仿宋" w:cs="Times New Roman"/>
                <w:color w:val="000000"/>
                <w:kern w:val="0"/>
                <w:sz w:val="24"/>
                <w:szCs w:val="24"/>
              </w:rPr>
              <w:t>兴全汇享一年持有期混合型证券投</w:t>
            </w:r>
            <w:r w:rsidRPr="007955EB">
              <w:rPr>
                <w:rFonts w:ascii="仿宋" w:eastAsia="仿宋" w:hAnsi="仿宋" w:cs="Times New Roman"/>
                <w:color w:val="000000"/>
                <w:kern w:val="0"/>
                <w:sz w:val="24"/>
                <w:szCs w:val="24"/>
              </w:rPr>
              <w:lastRenderedPageBreak/>
              <w:t>资基金</w:t>
            </w:r>
          </w:p>
        </w:tc>
        <w:tc>
          <w:tcPr>
            <w:tcW w:w="3402" w:type="dxa"/>
            <w:shd w:val="clear" w:color="auto" w:fill="auto"/>
            <w:noWrap/>
            <w:vAlign w:val="center"/>
          </w:tcPr>
          <w:p w:rsidR="001E687C" w:rsidRPr="001E687C" w:rsidRDefault="007955EB" w:rsidP="001E687C">
            <w:pPr>
              <w:spacing w:line="360" w:lineRule="auto"/>
              <w:jc w:val="left"/>
              <w:rPr>
                <w:rFonts w:ascii="仿宋" w:eastAsia="仿宋" w:hAnsi="仿宋" w:cs="Times New Roman"/>
                <w:color w:val="000000"/>
                <w:kern w:val="0"/>
                <w:sz w:val="24"/>
                <w:szCs w:val="24"/>
              </w:rPr>
            </w:pPr>
            <w:r w:rsidRPr="007955EB">
              <w:rPr>
                <w:rFonts w:ascii="仿宋" w:eastAsia="仿宋" w:hAnsi="仿宋" w:cs="Times New Roman"/>
                <w:color w:val="000000"/>
                <w:kern w:val="0"/>
                <w:sz w:val="24"/>
                <w:szCs w:val="24"/>
              </w:rPr>
              <w:lastRenderedPageBreak/>
              <w:t>兴全汇享一年持有A</w:t>
            </w:r>
          </w:p>
        </w:tc>
        <w:tc>
          <w:tcPr>
            <w:tcW w:w="1417" w:type="dxa"/>
            <w:shd w:val="clear" w:color="auto" w:fill="auto"/>
            <w:noWrap/>
            <w:vAlign w:val="center"/>
          </w:tcPr>
          <w:p w:rsidR="001E687C" w:rsidRPr="007955EB" w:rsidRDefault="007955EB" w:rsidP="007955EB">
            <w:pPr>
              <w:widowControl/>
              <w:jc w:val="left"/>
              <w:rPr>
                <w:rFonts w:ascii="仿宋" w:eastAsia="仿宋" w:hAnsi="仿宋" w:cs="Times New Roman"/>
                <w:color w:val="000000"/>
                <w:kern w:val="0"/>
                <w:sz w:val="24"/>
                <w:szCs w:val="24"/>
              </w:rPr>
            </w:pPr>
            <w:r w:rsidRPr="007955EB">
              <w:rPr>
                <w:rFonts w:ascii="仿宋" w:eastAsia="仿宋" w:hAnsi="仿宋" w:cs="Times New Roman"/>
                <w:color w:val="000000"/>
                <w:kern w:val="0"/>
                <w:sz w:val="24"/>
                <w:szCs w:val="24"/>
              </w:rPr>
              <w:t>009611</w:t>
            </w:r>
          </w:p>
        </w:tc>
      </w:tr>
      <w:tr w:rsidR="007955EB" w:rsidTr="00624927">
        <w:trPr>
          <w:trHeight w:val="465"/>
        </w:trPr>
        <w:tc>
          <w:tcPr>
            <w:tcW w:w="3823" w:type="dxa"/>
            <w:shd w:val="clear" w:color="auto" w:fill="auto"/>
            <w:noWrap/>
            <w:vAlign w:val="center"/>
          </w:tcPr>
          <w:p w:rsidR="007955EB" w:rsidRPr="001E687C" w:rsidRDefault="007955EB" w:rsidP="001E687C">
            <w:pPr>
              <w:spacing w:line="360" w:lineRule="auto"/>
              <w:jc w:val="left"/>
              <w:rPr>
                <w:rFonts w:ascii="仿宋" w:eastAsia="仿宋" w:hAnsi="仿宋" w:cs="Times New Roman"/>
                <w:color w:val="000000"/>
                <w:kern w:val="0"/>
                <w:sz w:val="24"/>
                <w:szCs w:val="24"/>
              </w:rPr>
            </w:pPr>
            <w:r w:rsidRPr="007955EB">
              <w:rPr>
                <w:rFonts w:ascii="仿宋" w:eastAsia="仿宋" w:hAnsi="仿宋" w:cs="Times New Roman"/>
                <w:color w:val="000000"/>
                <w:kern w:val="0"/>
                <w:sz w:val="24"/>
                <w:szCs w:val="24"/>
              </w:rPr>
              <w:lastRenderedPageBreak/>
              <w:t>兴全汇享一年持有期混合型证券投资基金</w:t>
            </w:r>
          </w:p>
        </w:tc>
        <w:tc>
          <w:tcPr>
            <w:tcW w:w="3402" w:type="dxa"/>
            <w:shd w:val="clear" w:color="auto" w:fill="auto"/>
            <w:noWrap/>
            <w:vAlign w:val="center"/>
          </w:tcPr>
          <w:p w:rsidR="007955EB" w:rsidRPr="001E687C" w:rsidRDefault="007955EB" w:rsidP="001E687C">
            <w:pPr>
              <w:spacing w:line="360" w:lineRule="auto"/>
              <w:jc w:val="left"/>
              <w:rPr>
                <w:rFonts w:ascii="仿宋" w:eastAsia="仿宋" w:hAnsi="仿宋" w:cs="Times New Roman"/>
                <w:color w:val="000000"/>
                <w:kern w:val="0"/>
                <w:sz w:val="24"/>
                <w:szCs w:val="24"/>
              </w:rPr>
            </w:pPr>
            <w:r w:rsidRPr="007955EB">
              <w:rPr>
                <w:rFonts w:ascii="仿宋" w:eastAsia="仿宋" w:hAnsi="仿宋" w:cs="Times New Roman"/>
                <w:color w:val="000000"/>
                <w:kern w:val="0"/>
                <w:sz w:val="24"/>
                <w:szCs w:val="24"/>
              </w:rPr>
              <w:t>兴全汇享一年持有C</w:t>
            </w:r>
          </w:p>
        </w:tc>
        <w:tc>
          <w:tcPr>
            <w:tcW w:w="1417" w:type="dxa"/>
            <w:shd w:val="clear" w:color="auto" w:fill="auto"/>
            <w:noWrap/>
            <w:vAlign w:val="center"/>
          </w:tcPr>
          <w:p w:rsidR="007955EB" w:rsidRPr="001E687C" w:rsidRDefault="007955EB" w:rsidP="001E687C">
            <w:pPr>
              <w:spacing w:line="360" w:lineRule="auto"/>
              <w:jc w:val="left"/>
              <w:rPr>
                <w:rFonts w:ascii="仿宋" w:eastAsia="仿宋" w:hAnsi="仿宋" w:cs="Times New Roman"/>
                <w:color w:val="000000"/>
                <w:kern w:val="0"/>
                <w:sz w:val="24"/>
                <w:szCs w:val="24"/>
              </w:rPr>
            </w:pPr>
            <w:r w:rsidRPr="007955EB">
              <w:rPr>
                <w:rFonts w:ascii="仿宋" w:eastAsia="仿宋" w:hAnsi="仿宋" w:cs="Times New Roman"/>
                <w:color w:val="000000"/>
                <w:kern w:val="0"/>
                <w:sz w:val="24"/>
                <w:szCs w:val="24"/>
              </w:rPr>
              <w:t>009612</w:t>
            </w:r>
          </w:p>
        </w:tc>
      </w:tr>
      <w:tr w:rsidR="007955EB" w:rsidRPr="007955EB" w:rsidTr="00624927">
        <w:trPr>
          <w:trHeight w:val="465"/>
        </w:trPr>
        <w:tc>
          <w:tcPr>
            <w:tcW w:w="3823" w:type="dxa"/>
            <w:shd w:val="clear" w:color="auto" w:fill="auto"/>
            <w:noWrap/>
            <w:vAlign w:val="center"/>
          </w:tcPr>
          <w:p w:rsidR="007955EB" w:rsidRPr="007955EB" w:rsidRDefault="007955EB" w:rsidP="001E687C">
            <w:pPr>
              <w:spacing w:line="360" w:lineRule="auto"/>
              <w:jc w:val="left"/>
              <w:rPr>
                <w:rFonts w:ascii="仿宋" w:eastAsia="仿宋" w:hAnsi="仿宋" w:cs="Times New Roman"/>
                <w:color w:val="000000"/>
                <w:kern w:val="0"/>
                <w:sz w:val="24"/>
                <w:szCs w:val="24"/>
              </w:rPr>
            </w:pPr>
            <w:r w:rsidRPr="007955EB">
              <w:rPr>
                <w:rFonts w:ascii="仿宋" w:eastAsia="仿宋" w:hAnsi="仿宋" w:cs="Times New Roman"/>
                <w:color w:val="000000"/>
                <w:kern w:val="0"/>
                <w:sz w:val="24"/>
                <w:szCs w:val="24"/>
              </w:rPr>
              <w:t>兴全汇吉一年持有期混合型证券投资基金</w:t>
            </w:r>
          </w:p>
        </w:tc>
        <w:tc>
          <w:tcPr>
            <w:tcW w:w="3402" w:type="dxa"/>
            <w:shd w:val="clear" w:color="auto" w:fill="auto"/>
            <w:noWrap/>
            <w:vAlign w:val="center"/>
          </w:tcPr>
          <w:p w:rsidR="007955EB" w:rsidRPr="001E687C" w:rsidRDefault="007955EB" w:rsidP="001E687C">
            <w:pPr>
              <w:spacing w:line="360" w:lineRule="auto"/>
              <w:jc w:val="left"/>
              <w:rPr>
                <w:rFonts w:ascii="仿宋" w:eastAsia="仿宋" w:hAnsi="仿宋" w:cs="Times New Roman"/>
                <w:color w:val="000000"/>
                <w:kern w:val="0"/>
                <w:sz w:val="24"/>
                <w:szCs w:val="24"/>
              </w:rPr>
            </w:pPr>
            <w:r w:rsidRPr="007955EB">
              <w:rPr>
                <w:rFonts w:ascii="仿宋" w:eastAsia="仿宋" w:hAnsi="仿宋" w:cs="Times New Roman"/>
                <w:color w:val="000000"/>
                <w:kern w:val="0"/>
                <w:sz w:val="24"/>
                <w:szCs w:val="24"/>
              </w:rPr>
              <w:t>兴全汇吉一年持有A</w:t>
            </w:r>
          </w:p>
        </w:tc>
        <w:tc>
          <w:tcPr>
            <w:tcW w:w="1417" w:type="dxa"/>
            <w:shd w:val="clear" w:color="auto" w:fill="auto"/>
            <w:noWrap/>
            <w:vAlign w:val="center"/>
          </w:tcPr>
          <w:p w:rsidR="007955EB" w:rsidRPr="007955EB" w:rsidRDefault="007955EB" w:rsidP="007955EB">
            <w:pPr>
              <w:widowControl/>
              <w:jc w:val="left"/>
              <w:rPr>
                <w:rFonts w:ascii="仿宋" w:eastAsia="仿宋" w:hAnsi="仿宋" w:cs="Times New Roman"/>
                <w:color w:val="000000"/>
                <w:kern w:val="0"/>
                <w:sz w:val="24"/>
                <w:szCs w:val="24"/>
              </w:rPr>
            </w:pPr>
            <w:r w:rsidRPr="007955EB">
              <w:rPr>
                <w:rFonts w:ascii="仿宋" w:eastAsia="仿宋" w:hAnsi="仿宋" w:cs="Times New Roman"/>
                <w:color w:val="000000"/>
                <w:kern w:val="0"/>
                <w:sz w:val="24"/>
                <w:szCs w:val="24"/>
              </w:rPr>
              <w:t>011336</w:t>
            </w:r>
          </w:p>
        </w:tc>
      </w:tr>
      <w:tr w:rsidR="007955EB" w:rsidRPr="007955EB" w:rsidTr="00624927">
        <w:trPr>
          <w:trHeight w:val="465"/>
        </w:trPr>
        <w:tc>
          <w:tcPr>
            <w:tcW w:w="3823" w:type="dxa"/>
            <w:shd w:val="clear" w:color="auto" w:fill="auto"/>
            <w:noWrap/>
            <w:vAlign w:val="center"/>
          </w:tcPr>
          <w:p w:rsidR="007955EB" w:rsidRPr="007955EB" w:rsidRDefault="007955EB" w:rsidP="001E687C">
            <w:pPr>
              <w:spacing w:line="360" w:lineRule="auto"/>
              <w:jc w:val="left"/>
              <w:rPr>
                <w:rFonts w:ascii="仿宋" w:eastAsia="仿宋" w:hAnsi="仿宋" w:cs="Times New Roman"/>
                <w:color w:val="000000"/>
                <w:kern w:val="0"/>
                <w:sz w:val="24"/>
                <w:szCs w:val="24"/>
              </w:rPr>
            </w:pPr>
            <w:r w:rsidRPr="007955EB">
              <w:rPr>
                <w:rFonts w:ascii="仿宋" w:eastAsia="仿宋" w:hAnsi="仿宋" w:cs="Times New Roman"/>
                <w:color w:val="000000"/>
                <w:kern w:val="0"/>
                <w:sz w:val="24"/>
                <w:szCs w:val="24"/>
              </w:rPr>
              <w:t>兴全汇吉一年持有期混合型证券投资基金</w:t>
            </w:r>
          </w:p>
        </w:tc>
        <w:tc>
          <w:tcPr>
            <w:tcW w:w="3402" w:type="dxa"/>
            <w:shd w:val="clear" w:color="auto" w:fill="auto"/>
            <w:noWrap/>
            <w:vAlign w:val="center"/>
          </w:tcPr>
          <w:p w:rsidR="007955EB" w:rsidRPr="001E687C" w:rsidRDefault="007955EB" w:rsidP="001E687C">
            <w:pPr>
              <w:spacing w:line="360" w:lineRule="auto"/>
              <w:jc w:val="left"/>
              <w:rPr>
                <w:rFonts w:ascii="仿宋" w:eastAsia="仿宋" w:hAnsi="仿宋" w:cs="Times New Roman"/>
                <w:color w:val="000000"/>
                <w:kern w:val="0"/>
                <w:sz w:val="24"/>
                <w:szCs w:val="24"/>
              </w:rPr>
            </w:pPr>
            <w:r w:rsidRPr="007955EB">
              <w:rPr>
                <w:rFonts w:ascii="仿宋" w:eastAsia="仿宋" w:hAnsi="仿宋" w:cs="Times New Roman"/>
                <w:color w:val="000000"/>
                <w:kern w:val="0"/>
                <w:sz w:val="24"/>
                <w:szCs w:val="24"/>
              </w:rPr>
              <w:t>兴全汇吉一年持有C</w:t>
            </w:r>
          </w:p>
        </w:tc>
        <w:tc>
          <w:tcPr>
            <w:tcW w:w="1417" w:type="dxa"/>
            <w:shd w:val="clear" w:color="auto" w:fill="auto"/>
            <w:noWrap/>
            <w:vAlign w:val="center"/>
          </w:tcPr>
          <w:p w:rsidR="007955EB" w:rsidRPr="001E687C" w:rsidRDefault="007955EB" w:rsidP="001E687C">
            <w:pPr>
              <w:spacing w:line="360" w:lineRule="auto"/>
              <w:jc w:val="left"/>
              <w:rPr>
                <w:rFonts w:ascii="仿宋" w:eastAsia="仿宋" w:hAnsi="仿宋" w:cs="Times New Roman"/>
                <w:color w:val="000000"/>
                <w:kern w:val="0"/>
                <w:sz w:val="24"/>
                <w:szCs w:val="24"/>
              </w:rPr>
            </w:pPr>
            <w:r w:rsidRPr="007955EB">
              <w:rPr>
                <w:rFonts w:ascii="仿宋" w:eastAsia="仿宋" w:hAnsi="仿宋" w:cs="Times New Roman"/>
                <w:color w:val="000000"/>
                <w:kern w:val="0"/>
                <w:sz w:val="24"/>
                <w:szCs w:val="24"/>
              </w:rPr>
              <w:t>011337</w:t>
            </w:r>
          </w:p>
        </w:tc>
      </w:tr>
    </w:tbl>
    <w:p w:rsidR="000615BE" w:rsidRDefault="004F537D">
      <w:pPr>
        <w:spacing w:line="360" w:lineRule="auto"/>
        <w:rPr>
          <w:rFonts w:ascii="仿宋" w:eastAsia="仿宋" w:hAnsi="仿宋" w:cs="Times New Roman"/>
          <w:color w:val="000000"/>
          <w:kern w:val="0"/>
          <w:sz w:val="20"/>
          <w:szCs w:val="24"/>
        </w:rPr>
      </w:pPr>
      <w:r>
        <w:rPr>
          <w:rFonts w:ascii="仿宋" w:eastAsia="仿宋" w:hAnsi="仿宋" w:cs="Times New Roman" w:hint="eastAsia"/>
          <w:color w:val="000000"/>
          <w:kern w:val="0"/>
          <w:sz w:val="20"/>
          <w:szCs w:val="24"/>
        </w:rPr>
        <w:t>注：本公司与</w:t>
      </w:r>
      <w:r w:rsidR="007955EB">
        <w:rPr>
          <w:rFonts w:ascii="仿宋" w:eastAsia="仿宋" w:hAnsi="仿宋" w:cs="Times New Roman" w:hint="eastAsia"/>
          <w:color w:val="000000"/>
          <w:kern w:val="0"/>
          <w:sz w:val="20"/>
          <w:szCs w:val="24"/>
        </w:rPr>
        <w:t>阳光人寿</w:t>
      </w:r>
      <w:r w:rsidR="001B4C85">
        <w:rPr>
          <w:rFonts w:ascii="仿宋" w:eastAsia="仿宋" w:hAnsi="仿宋" w:cs="Times New Roman" w:hint="eastAsia"/>
          <w:color w:val="000000"/>
          <w:kern w:val="0"/>
          <w:sz w:val="20"/>
          <w:szCs w:val="24"/>
        </w:rPr>
        <w:t>就上述基金的销售建立代销关系，上述基金的申购、赎回、定投、转换等业务的办理规则以相关基金的公告为准。</w:t>
      </w:r>
    </w:p>
    <w:p w:rsidR="00832A22" w:rsidRDefault="00832A22">
      <w:pPr>
        <w:spacing w:line="360" w:lineRule="auto"/>
        <w:rPr>
          <w:rFonts w:ascii="仿宋" w:eastAsia="仿宋" w:hAnsi="仿宋" w:cs="Times New Roman"/>
          <w:color w:val="000000"/>
          <w:kern w:val="0"/>
          <w:sz w:val="24"/>
          <w:szCs w:val="24"/>
        </w:rPr>
      </w:pPr>
    </w:p>
    <w:p w:rsidR="000615BE" w:rsidRDefault="001B4C85" w:rsidP="00B45DC3">
      <w:pPr>
        <w:spacing w:line="360" w:lineRule="auto"/>
        <w:ind w:firstLineChars="200" w:firstLine="480"/>
        <w:rPr>
          <w:rFonts w:ascii="仿宋" w:eastAsia="仿宋" w:hAnsi="仿宋" w:cs="Times New Roman"/>
          <w:b/>
          <w:sz w:val="24"/>
          <w:szCs w:val="24"/>
        </w:rPr>
      </w:pPr>
      <w:r>
        <w:rPr>
          <w:rFonts w:ascii="仿宋" w:eastAsia="仿宋" w:hAnsi="仿宋" w:cs="Times New Roman" w:hint="eastAsia"/>
          <w:b/>
          <w:sz w:val="24"/>
          <w:szCs w:val="24"/>
        </w:rPr>
        <w:t>二、定期定额投资业务</w:t>
      </w:r>
    </w:p>
    <w:p w:rsidR="000615BE" w:rsidRDefault="001B4C85">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1、凡申请办理上述基金定投业务的投资者，须开立本公司开放式基金账户，具体开户程序遵循</w:t>
      </w:r>
      <w:r w:rsidR="007955EB">
        <w:rPr>
          <w:rFonts w:ascii="仿宋" w:eastAsia="仿宋" w:hAnsi="仿宋" w:cs="Times New Roman" w:hint="eastAsia"/>
          <w:sz w:val="24"/>
          <w:szCs w:val="24"/>
        </w:rPr>
        <w:t>阳光人寿</w:t>
      </w:r>
      <w:r>
        <w:rPr>
          <w:rFonts w:ascii="仿宋" w:eastAsia="仿宋" w:hAnsi="仿宋" w:cs="Times New Roman" w:hint="eastAsia"/>
          <w:sz w:val="24"/>
          <w:szCs w:val="24"/>
        </w:rPr>
        <w:t>的相关规定。</w:t>
      </w:r>
    </w:p>
    <w:p w:rsidR="000615BE" w:rsidRDefault="001B4C85">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2、上述基金的每期扣款（申购）最低金额为人民币0.1元(含申购费)，具体办理要求以</w:t>
      </w:r>
      <w:r w:rsidR="007955EB">
        <w:rPr>
          <w:rFonts w:ascii="仿宋" w:eastAsia="仿宋" w:hAnsi="仿宋" w:cs="Times New Roman" w:hint="eastAsia"/>
          <w:sz w:val="24"/>
          <w:szCs w:val="24"/>
        </w:rPr>
        <w:t>阳光人寿</w:t>
      </w:r>
      <w:r>
        <w:rPr>
          <w:rFonts w:ascii="仿宋" w:eastAsia="仿宋" w:hAnsi="仿宋" w:cs="Times New Roman" w:hint="eastAsia"/>
          <w:sz w:val="24"/>
          <w:szCs w:val="24"/>
        </w:rPr>
        <w:t>的交易细则为准，但不得低于基金管理人规定的最低限额。</w:t>
      </w:r>
    </w:p>
    <w:p w:rsidR="000615BE" w:rsidRDefault="001B4C85">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3、定期定额申购的申购费率和计费方式与日常申购业务相同，详见各相关基金的《招募说明书》（更新）。</w:t>
      </w:r>
    </w:p>
    <w:p w:rsidR="000615BE" w:rsidRDefault="001B4C85">
      <w:pPr>
        <w:widowControl/>
        <w:spacing w:line="360"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4、关于基金定期定额投资业务的具体规则，敬请投资者详细阅读本公司相关公告。</w:t>
      </w:r>
    </w:p>
    <w:p w:rsidR="000615BE" w:rsidRDefault="000615BE">
      <w:pPr>
        <w:spacing w:line="360" w:lineRule="auto"/>
        <w:ind w:firstLineChars="200" w:firstLine="480"/>
        <w:rPr>
          <w:rFonts w:ascii="仿宋" w:eastAsia="仿宋" w:hAnsi="仿宋" w:cs="Times New Roman"/>
          <w:sz w:val="24"/>
          <w:szCs w:val="24"/>
        </w:rPr>
      </w:pPr>
    </w:p>
    <w:p w:rsidR="000615BE" w:rsidRDefault="001B4C85" w:rsidP="00B45DC3">
      <w:pPr>
        <w:spacing w:line="360" w:lineRule="auto"/>
        <w:ind w:firstLineChars="200" w:firstLine="480"/>
        <w:rPr>
          <w:rFonts w:ascii="仿宋" w:eastAsia="仿宋" w:hAnsi="仿宋" w:cs="Times New Roman"/>
          <w:b/>
          <w:sz w:val="24"/>
          <w:szCs w:val="24"/>
        </w:rPr>
      </w:pPr>
      <w:r>
        <w:rPr>
          <w:rFonts w:ascii="仿宋" w:eastAsia="仿宋" w:hAnsi="仿宋" w:cs="Times New Roman" w:hint="eastAsia"/>
          <w:b/>
          <w:sz w:val="24"/>
          <w:szCs w:val="24"/>
        </w:rPr>
        <w:t>三、基金转换业务</w:t>
      </w:r>
    </w:p>
    <w:p w:rsidR="000615BE" w:rsidRDefault="001B4C85">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1、基金转换是指投资者可将其通过销售机构购买并持有的本公司旗下某只开放式基金的全部或部分基金份额，转换为本公司管理的，</w:t>
      </w:r>
      <w:r>
        <w:rPr>
          <w:rFonts w:ascii="仿宋" w:eastAsia="仿宋" w:hAnsi="仿宋" w:cs="Times New Roman" w:hint="eastAsia"/>
          <w:sz w:val="24"/>
          <w:szCs w:val="24"/>
        </w:rPr>
        <w:t>同一</w:t>
      </w:r>
      <w:r>
        <w:rPr>
          <w:rFonts w:ascii="仿宋" w:eastAsia="仿宋" w:hAnsi="仿宋" w:cs="Times New Roman"/>
          <w:sz w:val="24"/>
          <w:szCs w:val="24"/>
        </w:rPr>
        <w:t>销售机构销售的且属同一注册登记机构的另一只开放式基金的份额的行为。</w:t>
      </w:r>
    </w:p>
    <w:p w:rsidR="000615BE" w:rsidRDefault="001B4C85">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2、基金转换费用由转出基金赎回费和转换补差费组成，即：基金转换费=转出基金赎回费 + 转换补差费。从申购费用低的基金向申购费用高的基金转换时，收取转换补差费；从申购费用高的基金向申购费用低的基金转换时，不收取转换补差费。</w:t>
      </w:r>
    </w:p>
    <w:p w:rsidR="000615BE" w:rsidRDefault="001B4C85">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3、基金管理人规定</w:t>
      </w:r>
      <w:r>
        <w:rPr>
          <w:rFonts w:ascii="仿宋" w:eastAsia="仿宋" w:hAnsi="仿宋" w:cs="Times New Roman" w:hint="eastAsia"/>
          <w:sz w:val="24"/>
          <w:szCs w:val="24"/>
        </w:rPr>
        <w:t>上述基金</w:t>
      </w:r>
      <w:r>
        <w:rPr>
          <w:rFonts w:ascii="仿宋" w:eastAsia="仿宋" w:hAnsi="仿宋" w:cs="Times New Roman"/>
          <w:sz w:val="24"/>
          <w:szCs w:val="24"/>
        </w:rPr>
        <w:t>最低转换转出及最低持有份额为0.1份。在</w:t>
      </w:r>
      <w:r w:rsidR="00CE1BCF">
        <w:rPr>
          <w:rFonts w:ascii="仿宋" w:eastAsia="仿宋" w:hAnsi="仿宋" w:cs="Times New Roman" w:hint="eastAsia"/>
          <w:sz w:val="24"/>
          <w:szCs w:val="24"/>
        </w:rPr>
        <w:t>阳光人寿</w:t>
      </w:r>
      <w:r>
        <w:rPr>
          <w:rFonts w:ascii="仿宋" w:eastAsia="仿宋" w:hAnsi="仿宋" w:cs="Times New Roman"/>
          <w:sz w:val="24"/>
          <w:szCs w:val="24"/>
        </w:rPr>
        <w:t>办理基金转换业务时，具体办理要求以</w:t>
      </w:r>
      <w:r w:rsidR="00CE1BCF">
        <w:rPr>
          <w:rFonts w:ascii="仿宋" w:eastAsia="仿宋" w:hAnsi="仿宋" w:cs="Times New Roman" w:hint="eastAsia"/>
          <w:sz w:val="24"/>
          <w:szCs w:val="24"/>
        </w:rPr>
        <w:t>阳光人寿</w:t>
      </w:r>
      <w:r>
        <w:rPr>
          <w:rFonts w:ascii="仿宋" w:eastAsia="仿宋" w:hAnsi="仿宋" w:cs="Times New Roman"/>
          <w:sz w:val="24"/>
          <w:szCs w:val="24"/>
        </w:rPr>
        <w:t>的交易细则为准，但不得低于基金管理人规定的最低限额。</w:t>
      </w:r>
    </w:p>
    <w:p w:rsidR="000615BE" w:rsidRDefault="001B4C85">
      <w:pPr>
        <w:adjustRightInd w:val="0"/>
        <w:snapToGrid w:val="0"/>
        <w:spacing w:line="360" w:lineRule="auto"/>
        <w:ind w:firstLineChars="200" w:firstLine="480"/>
        <w:jc w:val="left"/>
        <w:rPr>
          <w:rFonts w:ascii="仿宋" w:eastAsia="仿宋" w:hAnsi="仿宋" w:cs="Times New Roman"/>
          <w:sz w:val="24"/>
          <w:szCs w:val="24"/>
        </w:rPr>
      </w:pPr>
      <w:r>
        <w:rPr>
          <w:rFonts w:ascii="仿宋" w:eastAsia="仿宋" w:hAnsi="仿宋" w:cs="Times New Roman"/>
          <w:sz w:val="24"/>
          <w:szCs w:val="24"/>
        </w:rPr>
        <w:t>若基金份额持有人单个</w:t>
      </w:r>
      <w:r>
        <w:rPr>
          <w:rFonts w:ascii="仿宋" w:eastAsia="仿宋" w:hAnsi="仿宋" w:cs="Times New Roman" w:hint="eastAsia"/>
          <w:sz w:val="24"/>
          <w:szCs w:val="24"/>
        </w:rPr>
        <w:t>基金</w:t>
      </w:r>
      <w:r>
        <w:rPr>
          <w:rFonts w:ascii="仿宋" w:eastAsia="仿宋" w:hAnsi="仿宋" w:cs="Times New Roman"/>
          <w:sz w:val="24"/>
          <w:szCs w:val="24"/>
        </w:rPr>
        <w:t>账户中单只基金份额余额低于上述转换最低份额，当基金份额持有人申请将账户中该基金全部份额进行转换为另一只基金时，不受上述转换最低份额限制。当基金份额持有人的某笔转换申请导致单个</w:t>
      </w:r>
      <w:r>
        <w:rPr>
          <w:rFonts w:ascii="仿宋" w:eastAsia="仿宋" w:hAnsi="仿宋" w:cs="Times New Roman" w:hint="eastAsia"/>
          <w:sz w:val="24"/>
          <w:szCs w:val="24"/>
        </w:rPr>
        <w:t>基金</w:t>
      </w:r>
      <w:r>
        <w:rPr>
          <w:rFonts w:ascii="仿宋" w:eastAsia="仿宋" w:hAnsi="仿宋" w:cs="Times New Roman"/>
          <w:sz w:val="24"/>
          <w:szCs w:val="24"/>
        </w:rPr>
        <w:t>账户的基金份额余额少于上述最低持有份额时，</w:t>
      </w:r>
      <w:r>
        <w:rPr>
          <w:rFonts w:ascii="仿宋" w:eastAsia="仿宋" w:hAnsi="仿宋" w:cs="Times New Roman" w:hint="eastAsia"/>
          <w:sz w:val="24"/>
          <w:szCs w:val="24"/>
        </w:rPr>
        <w:t>基金</w:t>
      </w:r>
      <w:r>
        <w:rPr>
          <w:rFonts w:ascii="仿宋" w:eastAsia="仿宋" w:hAnsi="仿宋" w:cs="Times New Roman"/>
          <w:sz w:val="24"/>
          <w:szCs w:val="24"/>
        </w:rPr>
        <w:t>管理人有权将余额部分基金份额强制赎回。</w:t>
      </w:r>
    </w:p>
    <w:p w:rsidR="000615BE" w:rsidRDefault="001B4C85">
      <w:pPr>
        <w:adjustRightInd w:val="0"/>
        <w:snapToGrid w:val="0"/>
        <w:spacing w:line="360" w:lineRule="auto"/>
        <w:ind w:firstLineChars="200" w:firstLine="480"/>
        <w:jc w:val="left"/>
        <w:rPr>
          <w:rFonts w:ascii="仿宋" w:eastAsia="仿宋" w:hAnsi="仿宋" w:cs="Times New Roman"/>
          <w:sz w:val="24"/>
          <w:szCs w:val="24"/>
        </w:rPr>
      </w:pPr>
      <w:r>
        <w:rPr>
          <w:rFonts w:ascii="仿宋" w:eastAsia="仿宋" w:hAnsi="仿宋" w:cs="Times New Roman"/>
          <w:sz w:val="24"/>
          <w:szCs w:val="24"/>
        </w:rPr>
        <w:t>4、因注册登记机构不同，仅允许注册登记在相同注册登记机构的基金进行转换。</w:t>
      </w:r>
      <w:r>
        <w:rPr>
          <w:rFonts w:ascii="仿宋" w:eastAsia="仿宋" w:hAnsi="仿宋" w:cs="Times New Roman" w:hint="eastAsia"/>
          <w:sz w:val="24"/>
          <w:szCs w:val="24"/>
        </w:rPr>
        <w:t>F</w:t>
      </w:r>
      <w:r>
        <w:rPr>
          <w:rFonts w:ascii="仿宋" w:eastAsia="仿宋" w:hAnsi="仿宋" w:cs="Times New Roman"/>
          <w:sz w:val="24"/>
          <w:szCs w:val="24"/>
        </w:rPr>
        <w:t>OF</w:t>
      </w:r>
      <w:r>
        <w:rPr>
          <w:rFonts w:ascii="仿宋" w:eastAsia="仿宋" w:hAnsi="仿宋" w:cs="Times New Roman" w:hint="eastAsia"/>
          <w:sz w:val="24"/>
          <w:szCs w:val="24"/>
        </w:rPr>
        <w:t>基金与非F</w:t>
      </w:r>
      <w:r>
        <w:rPr>
          <w:rFonts w:ascii="仿宋" w:eastAsia="仿宋" w:hAnsi="仿宋" w:cs="Times New Roman"/>
          <w:sz w:val="24"/>
          <w:szCs w:val="24"/>
        </w:rPr>
        <w:t>OF</w:t>
      </w:r>
      <w:r>
        <w:rPr>
          <w:rFonts w:ascii="仿宋" w:eastAsia="仿宋" w:hAnsi="仿宋" w:cs="Times New Roman" w:hint="eastAsia"/>
          <w:sz w:val="24"/>
          <w:szCs w:val="24"/>
        </w:rPr>
        <w:t>基金之间不能相互转换。</w:t>
      </w:r>
    </w:p>
    <w:p w:rsidR="000615BE" w:rsidRDefault="001B4C85">
      <w:pPr>
        <w:adjustRightInd w:val="0"/>
        <w:snapToGrid w:val="0"/>
        <w:spacing w:line="360"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5、本公司将不对转换补差费率设折扣限制，原转换补差费率为固定费用的，则按原费率执行。具体转换补差费折扣以销售</w:t>
      </w:r>
      <w:r>
        <w:rPr>
          <w:rFonts w:ascii="仿宋" w:eastAsia="仿宋" w:hAnsi="仿宋" w:cs="Times New Roman"/>
          <w:sz w:val="24"/>
          <w:szCs w:val="24"/>
        </w:rPr>
        <w:t>机构</w:t>
      </w:r>
      <w:r>
        <w:rPr>
          <w:rFonts w:ascii="仿宋" w:eastAsia="仿宋" w:hAnsi="仿宋" w:cs="Times New Roman" w:hint="eastAsia"/>
          <w:sz w:val="24"/>
          <w:szCs w:val="24"/>
        </w:rPr>
        <w:t>为准。</w:t>
      </w:r>
    </w:p>
    <w:p w:rsidR="000615BE" w:rsidRDefault="001B4C85">
      <w:pPr>
        <w:adjustRightInd w:val="0"/>
        <w:snapToGrid w:val="0"/>
        <w:spacing w:line="360"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6、同一基金不同类别的基金份额间不开放相互转换业务。</w:t>
      </w:r>
    </w:p>
    <w:p w:rsidR="000615BE" w:rsidRDefault="000615BE">
      <w:pPr>
        <w:spacing w:line="360" w:lineRule="auto"/>
        <w:rPr>
          <w:rFonts w:ascii="仿宋" w:eastAsia="仿宋" w:hAnsi="仿宋" w:cs="Times New Roman"/>
          <w:sz w:val="24"/>
          <w:szCs w:val="24"/>
        </w:rPr>
      </w:pPr>
    </w:p>
    <w:p w:rsidR="000615BE" w:rsidRDefault="001B4C85" w:rsidP="00B45DC3">
      <w:pPr>
        <w:spacing w:line="360" w:lineRule="auto"/>
        <w:ind w:firstLineChars="200" w:firstLine="480"/>
        <w:rPr>
          <w:rFonts w:ascii="仿宋" w:eastAsia="仿宋" w:hAnsi="仿宋" w:cs="Times New Roman"/>
          <w:b/>
          <w:sz w:val="24"/>
          <w:szCs w:val="24"/>
        </w:rPr>
      </w:pPr>
      <w:r>
        <w:rPr>
          <w:rFonts w:ascii="仿宋" w:eastAsia="仿宋" w:hAnsi="仿宋" w:cs="Times New Roman" w:hint="eastAsia"/>
          <w:b/>
          <w:sz w:val="24"/>
          <w:szCs w:val="24"/>
        </w:rPr>
        <w:t>四</w:t>
      </w:r>
      <w:r>
        <w:rPr>
          <w:rFonts w:ascii="仿宋" w:eastAsia="仿宋" w:hAnsi="仿宋" w:cs="Times New Roman"/>
          <w:b/>
          <w:sz w:val="24"/>
          <w:szCs w:val="24"/>
        </w:rPr>
        <w:t>、最低申购、赎回、持有份额限制</w:t>
      </w:r>
    </w:p>
    <w:p w:rsidR="000615BE" w:rsidRDefault="001B4C85">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1、基金管理人规定上述基金每个基金账户首笔申购的最低金额为人民币0.1元，每笔追加申购的最低金额为人民币0.1元。投资者在</w:t>
      </w:r>
      <w:r w:rsidR="00CE1BCF">
        <w:rPr>
          <w:rFonts w:ascii="仿宋" w:eastAsia="仿宋" w:hAnsi="仿宋" w:cs="Times New Roman" w:hint="eastAsia"/>
          <w:sz w:val="24"/>
          <w:szCs w:val="24"/>
        </w:rPr>
        <w:t>阳光人寿</w:t>
      </w:r>
      <w:r>
        <w:rPr>
          <w:rFonts w:ascii="仿宋" w:eastAsia="仿宋" w:hAnsi="仿宋" w:cs="Times New Roman" w:hint="eastAsia"/>
          <w:sz w:val="24"/>
          <w:szCs w:val="24"/>
        </w:rPr>
        <w:t>办理申购业务时，具体办理要求以</w:t>
      </w:r>
      <w:r w:rsidR="00CE1BCF">
        <w:rPr>
          <w:rFonts w:ascii="仿宋" w:eastAsia="仿宋" w:hAnsi="仿宋" w:cs="Times New Roman" w:hint="eastAsia"/>
          <w:sz w:val="24"/>
          <w:szCs w:val="24"/>
        </w:rPr>
        <w:t>阳光人寿</w:t>
      </w:r>
      <w:r>
        <w:rPr>
          <w:rFonts w:ascii="仿宋" w:eastAsia="仿宋" w:hAnsi="仿宋" w:cs="Times New Roman" w:hint="eastAsia"/>
          <w:sz w:val="24"/>
          <w:szCs w:val="24"/>
        </w:rPr>
        <w:t>的交易细则为准，但不得低于基金管理人规定的最低限额。</w:t>
      </w:r>
    </w:p>
    <w:p w:rsidR="000615BE" w:rsidRDefault="001B4C85">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2、基金管理人规定上述基金最低赎回、最低持有份额为0.1份。投资者在</w:t>
      </w:r>
      <w:r w:rsidR="00CE1BCF">
        <w:rPr>
          <w:rFonts w:ascii="仿宋" w:eastAsia="仿宋" w:hAnsi="仿宋" w:cs="Times New Roman" w:hint="eastAsia"/>
          <w:sz w:val="24"/>
          <w:szCs w:val="24"/>
        </w:rPr>
        <w:t>阳光人寿</w:t>
      </w:r>
      <w:r>
        <w:rPr>
          <w:rFonts w:ascii="仿宋" w:eastAsia="仿宋" w:hAnsi="仿宋" w:cs="Times New Roman" w:hint="eastAsia"/>
          <w:sz w:val="24"/>
          <w:szCs w:val="24"/>
        </w:rPr>
        <w:t>办理赎回业务时，具体办理要求以</w:t>
      </w:r>
      <w:r w:rsidR="00CE1BCF">
        <w:rPr>
          <w:rFonts w:ascii="仿宋" w:eastAsia="仿宋" w:hAnsi="仿宋" w:cs="Times New Roman" w:hint="eastAsia"/>
          <w:sz w:val="24"/>
          <w:szCs w:val="24"/>
        </w:rPr>
        <w:t>阳光人寿</w:t>
      </w:r>
      <w:r>
        <w:rPr>
          <w:rFonts w:ascii="仿宋" w:eastAsia="仿宋" w:hAnsi="仿宋" w:cs="Times New Roman" w:hint="eastAsia"/>
          <w:sz w:val="24"/>
          <w:szCs w:val="24"/>
        </w:rPr>
        <w:t>的交易细则为准，但不得低于基金管理人规定的最低限额。</w:t>
      </w:r>
    </w:p>
    <w:p w:rsidR="000615BE" w:rsidRDefault="001B4C85">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若基金份额持有人单个基金账户中单只基金份额余额低于上述最低赎回份额，当基金份额持有人申请将账户中该基金全部份额赎回时，不受上述最低赎回份额限制。当基金份额持有人的某笔赎回申请导致单个基金账户的基金份额余额少于上述最低持有份额时，基金管理人有权将余额部分基金份额强制赎回。敬请投资者注意赎回份额的设定。</w:t>
      </w:r>
    </w:p>
    <w:p w:rsidR="000615BE" w:rsidRDefault="000615BE" w:rsidP="000638FB">
      <w:pPr>
        <w:spacing w:line="360" w:lineRule="auto"/>
        <w:rPr>
          <w:rFonts w:ascii="仿宋" w:eastAsia="仿宋" w:hAnsi="仿宋"/>
          <w:sz w:val="24"/>
          <w:szCs w:val="24"/>
        </w:rPr>
      </w:pPr>
    </w:p>
    <w:p w:rsidR="008B7EAA" w:rsidRDefault="008B7EAA" w:rsidP="00B45DC3">
      <w:pPr>
        <w:spacing w:line="360" w:lineRule="auto"/>
        <w:ind w:firstLineChars="200" w:firstLine="480"/>
        <w:rPr>
          <w:rFonts w:ascii="仿宋" w:eastAsia="仿宋" w:hAnsi="仿宋" w:cs="Times New Roman"/>
          <w:b/>
          <w:sz w:val="24"/>
          <w:szCs w:val="24"/>
        </w:rPr>
      </w:pPr>
      <w:r>
        <w:rPr>
          <w:rFonts w:ascii="仿宋" w:eastAsia="仿宋" w:hAnsi="仿宋" w:cs="Times New Roman" w:hint="eastAsia"/>
          <w:b/>
          <w:sz w:val="24"/>
          <w:szCs w:val="24"/>
        </w:rPr>
        <w:t>五、申购费率优惠方式</w:t>
      </w:r>
    </w:p>
    <w:p w:rsidR="008B7EAA" w:rsidRDefault="008B7EAA" w:rsidP="008B7EAA">
      <w:pPr>
        <w:widowControl/>
        <w:spacing w:line="360" w:lineRule="auto"/>
        <w:ind w:firstLineChars="200" w:firstLine="480"/>
        <w:rPr>
          <w:rFonts w:ascii="仿宋" w:eastAsia="仿宋" w:hAnsi="仿宋"/>
          <w:sz w:val="24"/>
          <w:szCs w:val="24"/>
        </w:rPr>
      </w:pPr>
      <w:r w:rsidRPr="00BD0990">
        <w:rPr>
          <w:rFonts w:ascii="仿宋" w:eastAsia="仿宋" w:hAnsi="仿宋" w:hint="eastAsia"/>
          <w:sz w:val="24"/>
          <w:szCs w:val="24"/>
        </w:rPr>
        <w:t>自</w:t>
      </w:r>
      <w:r w:rsidRPr="00BD0990">
        <w:rPr>
          <w:rFonts w:ascii="仿宋" w:eastAsia="仿宋" w:hAnsi="仿宋"/>
          <w:sz w:val="24"/>
          <w:szCs w:val="24"/>
        </w:rPr>
        <w:t>2024</w:t>
      </w:r>
      <w:r w:rsidRPr="00BD0990">
        <w:rPr>
          <w:rFonts w:ascii="仿宋" w:eastAsia="仿宋" w:hAnsi="仿宋" w:hint="eastAsia"/>
          <w:sz w:val="24"/>
          <w:szCs w:val="24"/>
        </w:rPr>
        <w:t>年</w:t>
      </w:r>
      <w:r>
        <w:rPr>
          <w:rFonts w:ascii="仿宋" w:eastAsia="仿宋" w:hAnsi="仿宋"/>
          <w:sz w:val="24"/>
          <w:szCs w:val="24"/>
        </w:rPr>
        <w:t>5</w:t>
      </w:r>
      <w:r w:rsidRPr="00BD0990">
        <w:rPr>
          <w:rFonts w:ascii="仿宋" w:eastAsia="仿宋" w:hAnsi="仿宋" w:hint="eastAsia"/>
          <w:sz w:val="24"/>
          <w:szCs w:val="24"/>
        </w:rPr>
        <w:t>月</w:t>
      </w:r>
      <w:r>
        <w:rPr>
          <w:rFonts w:ascii="仿宋" w:eastAsia="仿宋" w:hAnsi="仿宋"/>
          <w:sz w:val="24"/>
          <w:szCs w:val="24"/>
        </w:rPr>
        <w:t>9</w:t>
      </w:r>
      <w:r w:rsidRPr="00BD0990">
        <w:rPr>
          <w:rFonts w:ascii="仿宋" w:eastAsia="仿宋" w:hAnsi="仿宋" w:hint="eastAsia"/>
          <w:sz w:val="24"/>
          <w:szCs w:val="24"/>
        </w:rPr>
        <w:t>日起，</w:t>
      </w:r>
      <w:r>
        <w:rPr>
          <w:rFonts w:ascii="仿宋" w:eastAsia="仿宋" w:hAnsi="仿宋" w:hint="eastAsia"/>
          <w:sz w:val="24"/>
          <w:szCs w:val="24"/>
        </w:rPr>
        <w:t>投资者通过阳光人寿申购（包括定期定额申购）上述基金，本公司将不对申购（包括定期定额申购）费率设折扣限制，原申购费率为固定费用的，则按原费率执行。具体优惠费率以阳光人寿官方公告为准。</w:t>
      </w:r>
    </w:p>
    <w:p w:rsidR="008B7EAA" w:rsidRDefault="008B7EAA" w:rsidP="008B7EAA">
      <w:pPr>
        <w:spacing w:line="360" w:lineRule="auto"/>
        <w:ind w:firstLineChars="225" w:firstLine="540"/>
        <w:rPr>
          <w:rFonts w:ascii="仿宋" w:eastAsia="仿宋" w:hAnsi="仿宋"/>
          <w:sz w:val="24"/>
          <w:szCs w:val="24"/>
        </w:rPr>
      </w:pPr>
      <w:r>
        <w:rPr>
          <w:rFonts w:ascii="仿宋" w:eastAsia="仿宋" w:hAnsi="仿宋" w:hint="eastAsia"/>
          <w:sz w:val="24"/>
          <w:szCs w:val="24"/>
        </w:rPr>
        <w:t>基金费率详见基金合同、招募说明书（更新）等法律文件，以及本公司发布的最新业务公告。上述优惠活动解释权归阳光人寿所有。</w:t>
      </w:r>
    </w:p>
    <w:p w:rsidR="008B7EAA" w:rsidRPr="008B7EAA" w:rsidRDefault="008B7EAA" w:rsidP="000638FB">
      <w:pPr>
        <w:spacing w:line="360" w:lineRule="auto"/>
        <w:rPr>
          <w:rFonts w:ascii="仿宋" w:eastAsia="仿宋" w:hAnsi="仿宋"/>
          <w:sz w:val="24"/>
          <w:szCs w:val="24"/>
        </w:rPr>
      </w:pPr>
    </w:p>
    <w:p w:rsidR="000615BE" w:rsidRDefault="000615BE">
      <w:pPr>
        <w:spacing w:line="360" w:lineRule="auto"/>
        <w:rPr>
          <w:rFonts w:ascii="仿宋" w:eastAsia="仿宋" w:hAnsi="仿宋" w:cs="Times New Roman"/>
          <w:sz w:val="24"/>
          <w:szCs w:val="24"/>
        </w:rPr>
      </w:pPr>
    </w:p>
    <w:p w:rsidR="000615BE" w:rsidRDefault="001B4C85">
      <w:pPr>
        <w:pStyle w:val="ac"/>
        <w:numPr>
          <w:ilvl w:val="0"/>
          <w:numId w:val="1"/>
        </w:numPr>
        <w:spacing w:line="360" w:lineRule="auto"/>
        <w:ind w:firstLineChars="0"/>
        <w:rPr>
          <w:rFonts w:ascii="仿宋" w:eastAsia="仿宋" w:hAnsi="仿宋" w:cs="Times New Roman"/>
          <w:b/>
          <w:sz w:val="24"/>
          <w:szCs w:val="24"/>
        </w:rPr>
      </w:pPr>
      <w:r>
        <w:rPr>
          <w:rFonts w:ascii="仿宋" w:eastAsia="仿宋" w:hAnsi="仿宋" w:cs="Times New Roman"/>
          <w:b/>
          <w:sz w:val="24"/>
          <w:szCs w:val="24"/>
        </w:rPr>
        <w:t>销售机构情况</w:t>
      </w:r>
    </w:p>
    <w:p w:rsidR="000615BE" w:rsidRDefault="001E687C">
      <w:pPr>
        <w:spacing w:line="360" w:lineRule="auto"/>
        <w:ind w:firstLineChars="200" w:firstLine="480"/>
        <w:rPr>
          <w:rFonts w:ascii="仿宋" w:eastAsia="仿宋" w:hAnsi="仿宋" w:cs="Times New Roman"/>
          <w:bCs/>
          <w:sz w:val="24"/>
          <w:szCs w:val="24"/>
        </w:rPr>
      </w:pPr>
      <w:r w:rsidRPr="00660C75">
        <w:rPr>
          <w:rFonts w:ascii="仿宋" w:eastAsia="仿宋" w:hAnsi="仿宋" w:cs="Times New Roman" w:hint="eastAsia"/>
          <w:color w:val="000000"/>
          <w:kern w:val="0"/>
          <w:sz w:val="24"/>
          <w:szCs w:val="24"/>
        </w:rPr>
        <w:t>阳光人寿保险股份有限公司</w:t>
      </w:r>
    </w:p>
    <w:p w:rsidR="000615BE" w:rsidRDefault="001B4C85">
      <w:pPr>
        <w:spacing w:line="360" w:lineRule="auto"/>
        <w:ind w:firstLineChars="200" w:firstLine="480"/>
        <w:rPr>
          <w:rFonts w:ascii="仿宋" w:eastAsia="仿宋" w:hAnsi="仿宋" w:cs="Times New Roman"/>
          <w:bCs/>
          <w:sz w:val="24"/>
          <w:szCs w:val="24"/>
        </w:rPr>
      </w:pPr>
      <w:r>
        <w:rPr>
          <w:rFonts w:ascii="仿宋" w:eastAsia="仿宋" w:hAnsi="仿宋" w:cs="Times New Roman" w:hint="eastAsia"/>
          <w:bCs/>
          <w:sz w:val="24"/>
          <w:szCs w:val="24"/>
        </w:rPr>
        <w:t>公司网站：</w:t>
      </w:r>
      <w:r w:rsidR="007955EB" w:rsidRPr="007955EB">
        <w:rPr>
          <w:rFonts w:ascii="仿宋" w:eastAsia="仿宋" w:hAnsi="仿宋" w:cs="Times New Roman"/>
          <w:bCs/>
          <w:sz w:val="24"/>
          <w:szCs w:val="24"/>
        </w:rPr>
        <w:t>fund.sinosig.com</w:t>
      </w:r>
    </w:p>
    <w:p w:rsidR="000615BE" w:rsidRDefault="001B4C85">
      <w:pPr>
        <w:spacing w:line="360" w:lineRule="auto"/>
        <w:ind w:firstLineChars="200" w:firstLine="480"/>
        <w:rPr>
          <w:rFonts w:ascii="仿宋" w:eastAsia="仿宋" w:hAnsi="仿宋" w:cs="Times New Roman"/>
          <w:bCs/>
          <w:sz w:val="24"/>
          <w:szCs w:val="24"/>
        </w:rPr>
      </w:pPr>
      <w:r>
        <w:rPr>
          <w:rFonts w:ascii="仿宋" w:eastAsia="仿宋" w:hAnsi="仿宋" w:cs="Times New Roman" w:hint="eastAsia"/>
          <w:bCs/>
          <w:sz w:val="24"/>
          <w:szCs w:val="24"/>
        </w:rPr>
        <w:t>客服电话：</w:t>
      </w:r>
      <w:r w:rsidR="007955EB" w:rsidRPr="007955EB">
        <w:rPr>
          <w:rFonts w:ascii="仿宋" w:eastAsia="仿宋" w:hAnsi="仿宋" w:cs="Times New Roman"/>
          <w:bCs/>
          <w:sz w:val="24"/>
          <w:szCs w:val="24"/>
        </w:rPr>
        <w:t>95510</w:t>
      </w:r>
    </w:p>
    <w:p w:rsidR="000615BE" w:rsidRDefault="001B4C85" w:rsidP="00B45DC3">
      <w:pPr>
        <w:spacing w:line="360" w:lineRule="auto"/>
        <w:ind w:firstLineChars="200" w:firstLine="480"/>
        <w:rPr>
          <w:rFonts w:ascii="仿宋" w:eastAsia="仿宋" w:hAnsi="仿宋" w:cs="Times New Roman"/>
          <w:b/>
          <w:sz w:val="24"/>
          <w:szCs w:val="24"/>
        </w:rPr>
      </w:pPr>
      <w:r>
        <w:rPr>
          <w:rFonts w:ascii="仿宋" w:eastAsia="仿宋" w:hAnsi="仿宋" w:cs="Times New Roman"/>
          <w:b/>
          <w:sz w:val="24"/>
          <w:szCs w:val="24"/>
        </w:rPr>
        <w:t>*已取得中国证监会颁发的基金销售业务资格证书</w:t>
      </w:r>
    </w:p>
    <w:p w:rsidR="000615BE" w:rsidRDefault="000615BE">
      <w:pPr>
        <w:spacing w:line="360" w:lineRule="auto"/>
        <w:rPr>
          <w:rFonts w:ascii="仿宋" w:eastAsia="仿宋" w:hAnsi="仿宋" w:cs="Times New Roman"/>
          <w:sz w:val="24"/>
          <w:szCs w:val="24"/>
        </w:rPr>
      </w:pPr>
    </w:p>
    <w:p w:rsidR="000615BE" w:rsidRDefault="001B4C85">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投资者也可通过以下途径咨询有关详情</w:t>
      </w:r>
    </w:p>
    <w:p w:rsidR="000615BE" w:rsidRDefault="001B4C85">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兴证全球基金管理有限公司客服电话：400-678-0099（免长话</w:t>
      </w:r>
      <w:r>
        <w:rPr>
          <w:rFonts w:ascii="仿宋" w:eastAsia="仿宋" w:hAnsi="仿宋" w:cs="Times New Roman" w:hint="eastAsia"/>
          <w:sz w:val="24"/>
          <w:szCs w:val="24"/>
        </w:rPr>
        <w:t>费</w:t>
      </w:r>
      <w:r>
        <w:rPr>
          <w:rFonts w:ascii="仿宋" w:eastAsia="仿宋" w:hAnsi="仿宋" w:cs="Times New Roman"/>
          <w:sz w:val="24"/>
          <w:szCs w:val="24"/>
        </w:rPr>
        <w:t>） 、021-38824536</w:t>
      </w:r>
    </w:p>
    <w:p w:rsidR="000615BE" w:rsidRDefault="001B4C85">
      <w:pPr>
        <w:spacing w:line="360" w:lineRule="auto"/>
        <w:ind w:firstLineChars="200" w:firstLine="480"/>
        <w:rPr>
          <w:rFonts w:ascii="仿宋" w:eastAsia="仿宋" w:hAnsi="仿宋" w:cs="Times New Roman"/>
          <w:sz w:val="24"/>
          <w:szCs w:val="24"/>
          <w:lang w:val="en-CA"/>
        </w:rPr>
      </w:pPr>
      <w:r>
        <w:rPr>
          <w:rFonts w:ascii="仿宋" w:eastAsia="仿宋" w:hAnsi="仿宋" w:cs="Times New Roman"/>
          <w:sz w:val="24"/>
          <w:szCs w:val="24"/>
        </w:rPr>
        <w:t>兴证全球基金管理有限公司网站：</w:t>
      </w:r>
      <w:r>
        <w:rPr>
          <w:rFonts w:ascii="仿宋" w:eastAsia="仿宋" w:hAnsi="仿宋" w:cs="Times New Roman"/>
          <w:sz w:val="24"/>
          <w:szCs w:val="24"/>
          <w:lang w:val="en-CA"/>
        </w:rPr>
        <w:t>https://www.xqfunds.com/</w:t>
      </w:r>
    </w:p>
    <w:p w:rsidR="000615BE" w:rsidRDefault="001B4C85">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通过在线客服直接咨询或转人工咨询相关事宜。</w:t>
      </w:r>
    </w:p>
    <w:p w:rsidR="000615BE" w:rsidRDefault="000615BE">
      <w:pPr>
        <w:spacing w:line="360" w:lineRule="auto"/>
        <w:ind w:firstLineChars="200" w:firstLine="480"/>
        <w:rPr>
          <w:rFonts w:ascii="仿宋" w:eastAsia="仿宋" w:hAnsi="仿宋" w:cs="Times New Roman"/>
          <w:sz w:val="24"/>
          <w:szCs w:val="24"/>
        </w:rPr>
      </w:pPr>
    </w:p>
    <w:p w:rsidR="000615BE" w:rsidRDefault="001B4C85">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风险提示：</w:t>
      </w:r>
      <w:r>
        <w:rPr>
          <w:rFonts w:ascii="仿宋" w:eastAsia="仿宋" w:hAnsi="仿宋" w:cs="Times New Roman" w:hint="eastAsia"/>
          <w:sz w:val="24"/>
          <w:szCs w:val="24"/>
        </w:rPr>
        <w:t>本公司承诺以诚实信用、勤勉尽责的原则管理和运用基金资产，但不保证基金一定盈利，也不保证最低收益。投资有风险，敬请投资人认真阅读基金的相关法律文件，并选择适合自身风险承受能力的投资品种进行投资。</w:t>
      </w:r>
    </w:p>
    <w:p w:rsidR="000615BE" w:rsidRDefault="001B4C85">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特此公告。</w:t>
      </w:r>
    </w:p>
    <w:p w:rsidR="000615BE" w:rsidRDefault="000615BE">
      <w:pPr>
        <w:spacing w:line="360" w:lineRule="auto"/>
        <w:jc w:val="right"/>
        <w:rPr>
          <w:rFonts w:ascii="仿宋" w:eastAsia="仿宋" w:hAnsi="仿宋" w:cs="Times New Roman"/>
          <w:sz w:val="24"/>
          <w:szCs w:val="24"/>
        </w:rPr>
      </w:pPr>
    </w:p>
    <w:p w:rsidR="000615BE" w:rsidRDefault="000615BE">
      <w:pPr>
        <w:spacing w:line="360" w:lineRule="auto"/>
        <w:ind w:right="960"/>
        <w:rPr>
          <w:rFonts w:ascii="仿宋" w:eastAsia="仿宋" w:hAnsi="仿宋" w:cs="Times New Roman"/>
          <w:sz w:val="24"/>
          <w:szCs w:val="24"/>
        </w:rPr>
      </w:pPr>
    </w:p>
    <w:p w:rsidR="000615BE" w:rsidRDefault="001B4C85">
      <w:pPr>
        <w:spacing w:line="360" w:lineRule="auto"/>
        <w:jc w:val="right"/>
        <w:rPr>
          <w:rFonts w:ascii="仿宋" w:eastAsia="仿宋" w:hAnsi="仿宋" w:cs="Times New Roman"/>
          <w:sz w:val="24"/>
          <w:szCs w:val="24"/>
        </w:rPr>
      </w:pPr>
      <w:r>
        <w:rPr>
          <w:rFonts w:ascii="仿宋" w:eastAsia="仿宋" w:hAnsi="仿宋" w:cs="Times New Roman"/>
          <w:sz w:val="24"/>
          <w:szCs w:val="24"/>
        </w:rPr>
        <w:t>兴证全球基金管理有限公司</w:t>
      </w:r>
    </w:p>
    <w:p w:rsidR="000615BE" w:rsidRDefault="001B4C85">
      <w:pPr>
        <w:spacing w:line="360" w:lineRule="auto"/>
        <w:jc w:val="right"/>
        <w:rPr>
          <w:rFonts w:ascii="仿宋" w:eastAsia="仿宋" w:hAnsi="仿宋" w:cs="Times New Roman"/>
          <w:sz w:val="24"/>
          <w:szCs w:val="24"/>
        </w:rPr>
      </w:pPr>
      <w:r>
        <w:rPr>
          <w:rFonts w:ascii="仿宋" w:eastAsia="仿宋" w:hAnsi="仿宋" w:cs="Times New Roman" w:hint="eastAsia"/>
          <w:sz w:val="24"/>
          <w:szCs w:val="24"/>
        </w:rPr>
        <w:t>202</w:t>
      </w:r>
      <w:r w:rsidR="001E687C">
        <w:rPr>
          <w:rFonts w:ascii="仿宋" w:eastAsia="仿宋" w:hAnsi="仿宋" w:cs="Times New Roman"/>
          <w:sz w:val="24"/>
          <w:szCs w:val="24"/>
        </w:rPr>
        <w:t>4</w:t>
      </w:r>
      <w:r>
        <w:rPr>
          <w:rFonts w:ascii="仿宋" w:eastAsia="仿宋" w:hAnsi="仿宋" w:cs="Times New Roman" w:hint="eastAsia"/>
          <w:sz w:val="24"/>
          <w:szCs w:val="24"/>
        </w:rPr>
        <w:t>年</w:t>
      </w:r>
      <w:r w:rsidR="001E687C">
        <w:rPr>
          <w:rFonts w:ascii="仿宋" w:eastAsia="仿宋" w:hAnsi="仿宋" w:cs="Times New Roman"/>
          <w:sz w:val="24"/>
          <w:szCs w:val="24"/>
        </w:rPr>
        <w:t>5</w:t>
      </w:r>
      <w:r>
        <w:rPr>
          <w:rFonts w:ascii="仿宋" w:eastAsia="仿宋" w:hAnsi="仿宋" w:cs="Times New Roman" w:hint="eastAsia"/>
          <w:sz w:val="24"/>
          <w:szCs w:val="24"/>
        </w:rPr>
        <w:t>月</w:t>
      </w:r>
      <w:r w:rsidR="001E687C">
        <w:rPr>
          <w:rFonts w:ascii="仿宋" w:eastAsia="仿宋" w:hAnsi="仿宋" w:cs="Times New Roman"/>
          <w:sz w:val="24"/>
          <w:szCs w:val="24"/>
        </w:rPr>
        <w:t>9</w:t>
      </w:r>
      <w:r>
        <w:rPr>
          <w:rFonts w:ascii="仿宋" w:eastAsia="仿宋" w:hAnsi="仿宋" w:cs="Times New Roman" w:hint="eastAsia"/>
          <w:sz w:val="24"/>
          <w:szCs w:val="24"/>
        </w:rPr>
        <w:t>日</w:t>
      </w:r>
    </w:p>
    <w:sectPr w:rsidR="000615BE" w:rsidSect="004927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086" w:rsidRDefault="007E4086" w:rsidP="003A31E8">
      <w:r>
        <w:separator/>
      </w:r>
    </w:p>
  </w:endnote>
  <w:endnote w:type="continuationSeparator" w:id="0">
    <w:p w:rsidR="007E4086" w:rsidRDefault="007E4086" w:rsidP="003A31E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
    <w:altName w:val="Arial Unicode MS"/>
    <w:charset w:val="86"/>
    <w:family w:val="modern"/>
    <w:pitch w:val="fixed"/>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086" w:rsidRDefault="007E4086" w:rsidP="003A31E8">
      <w:r>
        <w:separator/>
      </w:r>
    </w:p>
  </w:footnote>
  <w:footnote w:type="continuationSeparator" w:id="0">
    <w:p w:rsidR="007E4086" w:rsidRDefault="007E4086" w:rsidP="003A31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30993"/>
    <w:multiLevelType w:val="multilevel"/>
    <w:tmpl w:val="37630993"/>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DZjODg3YTlhYzE0YmFmMGI1MjM1OGM2ZmZhY2IwY2IifQ=="/>
  </w:docVars>
  <w:rsids>
    <w:rsidRoot w:val="00EB4BD9"/>
    <w:rsid w:val="00014455"/>
    <w:rsid w:val="00020913"/>
    <w:rsid w:val="00021C23"/>
    <w:rsid w:val="00034246"/>
    <w:rsid w:val="00036692"/>
    <w:rsid w:val="00045C50"/>
    <w:rsid w:val="00054B48"/>
    <w:rsid w:val="00057590"/>
    <w:rsid w:val="00057E48"/>
    <w:rsid w:val="000615BE"/>
    <w:rsid w:val="000635EB"/>
    <w:rsid w:val="000638FB"/>
    <w:rsid w:val="00065FAD"/>
    <w:rsid w:val="000809B3"/>
    <w:rsid w:val="000833C5"/>
    <w:rsid w:val="000B09F2"/>
    <w:rsid w:val="000B167C"/>
    <w:rsid w:val="000C3F53"/>
    <w:rsid w:val="000C762A"/>
    <w:rsid w:val="000D08DE"/>
    <w:rsid w:val="000D1EFB"/>
    <w:rsid w:val="000E6BB6"/>
    <w:rsid w:val="000E7E3F"/>
    <w:rsid w:val="000F32D8"/>
    <w:rsid w:val="000F7CC3"/>
    <w:rsid w:val="00101B93"/>
    <w:rsid w:val="00114A84"/>
    <w:rsid w:val="001158F0"/>
    <w:rsid w:val="00117AA9"/>
    <w:rsid w:val="00126542"/>
    <w:rsid w:val="00131084"/>
    <w:rsid w:val="001445B1"/>
    <w:rsid w:val="001565E1"/>
    <w:rsid w:val="001605A0"/>
    <w:rsid w:val="00162BEF"/>
    <w:rsid w:val="00164AB9"/>
    <w:rsid w:val="0017024A"/>
    <w:rsid w:val="0017121B"/>
    <w:rsid w:val="00177D70"/>
    <w:rsid w:val="00177FD3"/>
    <w:rsid w:val="0018170C"/>
    <w:rsid w:val="00182D72"/>
    <w:rsid w:val="00191B66"/>
    <w:rsid w:val="001937A7"/>
    <w:rsid w:val="001A21BF"/>
    <w:rsid w:val="001A2A57"/>
    <w:rsid w:val="001A3C77"/>
    <w:rsid w:val="001A5591"/>
    <w:rsid w:val="001B0909"/>
    <w:rsid w:val="001B4C85"/>
    <w:rsid w:val="001B5068"/>
    <w:rsid w:val="001B57E0"/>
    <w:rsid w:val="001C0ECE"/>
    <w:rsid w:val="001D047B"/>
    <w:rsid w:val="001D36D1"/>
    <w:rsid w:val="001E3BFD"/>
    <w:rsid w:val="001E687C"/>
    <w:rsid w:val="001E6C31"/>
    <w:rsid w:val="00203D7D"/>
    <w:rsid w:val="00203E16"/>
    <w:rsid w:val="00204649"/>
    <w:rsid w:val="00205C40"/>
    <w:rsid w:val="00212399"/>
    <w:rsid w:val="00214220"/>
    <w:rsid w:val="002142D9"/>
    <w:rsid w:val="0021652A"/>
    <w:rsid w:val="00222942"/>
    <w:rsid w:val="00230DCF"/>
    <w:rsid w:val="00234379"/>
    <w:rsid w:val="0024304A"/>
    <w:rsid w:val="00251F15"/>
    <w:rsid w:val="00263EEC"/>
    <w:rsid w:val="0027426D"/>
    <w:rsid w:val="00283C96"/>
    <w:rsid w:val="00285F80"/>
    <w:rsid w:val="002869F3"/>
    <w:rsid w:val="002875CA"/>
    <w:rsid w:val="00287C59"/>
    <w:rsid w:val="00293975"/>
    <w:rsid w:val="00293ED0"/>
    <w:rsid w:val="002A1A6D"/>
    <w:rsid w:val="002A4336"/>
    <w:rsid w:val="002C3231"/>
    <w:rsid w:val="002C5D46"/>
    <w:rsid w:val="002C6454"/>
    <w:rsid w:val="002D3D6F"/>
    <w:rsid w:val="002E0C1E"/>
    <w:rsid w:val="002E0F6A"/>
    <w:rsid w:val="002F3757"/>
    <w:rsid w:val="002F3C0B"/>
    <w:rsid w:val="002F6137"/>
    <w:rsid w:val="00300E3F"/>
    <w:rsid w:val="00301429"/>
    <w:rsid w:val="0030422C"/>
    <w:rsid w:val="00306D2B"/>
    <w:rsid w:val="00314E5A"/>
    <w:rsid w:val="00317968"/>
    <w:rsid w:val="00325ED2"/>
    <w:rsid w:val="003272F7"/>
    <w:rsid w:val="00330F86"/>
    <w:rsid w:val="003323B1"/>
    <w:rsid w:val="00332E8D"/>
    <w:rsid w:val="003364C1"/>
    <w:rsid w:val="00346246"/>
    <w:rsid w:val="00352046"/>
    <w:rsid w:val="00357140"/>
    <w:rsid w:val="00362D84"/>
    <w:rsid w:val="00367DE8"/>
    <w:rsid w:val="0037523B"/>
    <w:rsid w:val="003752EF"/>
    <w:rsid w:val="00377C2C"/>
    <w:rsid w:val="00382317"/>
    <w:rsid w:val="00390502"/>
    <w:rsid w:val="00391737"/>
    <w:rsid w:val="003A1CF5"/>
    <w:rsid w:val="003A2FFE"/>
    <w:rsid w:val="003A31E8"/>
    <w:rsid w:val="003A5D33"/>
    <w:rsid w:val="003B1B87"/>
    <w:rsid w:val="003B2CC2"/>
    <w:rsid w:val="003C075A"/>
    <w:rsid w:val="003C3FF0"/>
    <w:rsid w:val="003C74E3"/>
    <w:rsid w:val="003D162C"/>
    <w:rsid w:val="003D514D"/>
    <w:rsid w:val="003E4E46"/>
    <w:rsid w:val="003F0C5B"/>
    <w:rsid w:val="003F1BB6"/>
    <w:rsid w:val="003F1D27"/>
    <w:rsid w:val="003F29BF"/>
    <w:rsid w:val="003F29ED"/>
    <w:rsid w:val="003F5D34"/>
    <w:rsid w:val="00402CB1"/>
    <w:rsid w:val="00403A83"/>
    <w:rsid w:val="004062B0"/>
    <w:rsid w:val="004079B2"/>
    <w:rsid w:val="00411B2A"/>
    <w:rsid w:val="00413A4F"/>
    <w:rsid w:val="00416430"/>
    <w:rsid w:val="004205B3"/>
    <w:rsid w:val="004258A2"/>
    <w:rsid w:val="00431599"/>
    <w:rsid w:val="0043727F"/>
    <w:rsid w:val="00437648"/>
    <w:rsid w:val="004435B8"/>
    <w:rsid w:val="004462D0"/>
    <w:rsid w:val="004500A6"/>
    <w:rsid w:val="0045238E"/>
    <w:rsid w:val="00460124"/>
    <w:rsid w:val="00464112"/>
    <w:rsid w:val="004666C8"/>
    <w:rsid w:val="00470DB0"/>
    <w:rsid w:val="0047116E"/>
    <w:rsid w:val="00482312"/>
    <w:rsid w:val="00490BE5"/>
    <w:rsid w:val="004919C6"/>
    <w:rsid w:val="004927FA"/>
    <w:rsid w:val="004A138F"/>
    <w:rsid w:val="004A21F2"/>
    <w:rsid w:val="004A590C"/>
    <w:rsid w:val="004A7778"/>
    <w:rsid w:val="004C546D"/>
    <w:rsid w:val="004D13F1"/>
    <w:rsid w:val="004D16DC"/>
    <w:rsid w:val="004E175A"/>
    <w:rsid w:val="004F4ED2"/>
    <w:rsid w:val="004F537D"/>
    <w:rsid w:val="00501E3B"/>
    <w:rsid w:val="005107BA"/>
    <w:rsid w:val="00523ED8"/>
    <w:rsid w:val="00524886"/>
    <w:rsid w:val="005261F6"/>
    <w:rsid w:val="00536A92"/>
    <w:rsid w:val="0053744D"/>
    <w:rsid w:val="005532DD"/>
    <w:rsid w:val="00567F4D"/>
    <w:rsid w:val="00571193"/>
    <w:rsid w:val="00593916"/>
    <w:rsid w:val="005964A8"/>
    <w:rsid w:val="005A1289"/>
    <w:rsid w:val="005A15B2"/>
    <w:rsid w:val="005A24AF"/>
    <w:rsid w:val="005A698B"/>
    <w:rsid w:val="005B3B96"/>
    <w:rsid w:val="005B7000"/>
    <w:rsid w:val="005C11B8"/>
    <w:rsid w:val="005C5879"/>
    <w:rsid w:val="005C5E38"/>
    <w:rsid w:val="005D21D8"/>
    <w:rsid w:val="005D5B76"/>
    <w:rsid w:val="005D6214"/>
    <w:rsid w:val="005E1FE7"/>
    <w:rsid w:val="005E39EE"/>
    <w:rsid w:val="005E519C"/>
    <w:rsid w:val="005E7D4E"/>
    <w:rsid w:val="005F628C"/>
    <w:rsid w:val="005F769D"/>
    <w:rsid w:val="005F7DD3"/>
    <w:rsid w:val="00601F62"/>
    <w:rsid w:val="00606794"/>
    <w:rsid w:val="00610AE0"/>
    <w:rsid w:val="00610E21"/>
    <w:rsid w:val="00611416"/>
    <w:rsid w:val="006134DC"/>
    <w:rsid w:val="00614447"/>
    <w:rsid w:val="00614FEB"/>
    <w:rsid w:val="006204AC"/>
    <w:rsid w:val="006224C9"/>
    <w:rsid w:val="00624927"/>
    <w:rsid w:val="00624B1B"/>
    <w:rsid w:val="00626AA2"/>
    <w:rsid w:val="00630E27"/>
    <w:rsid w:val="006322E0"/>
    <w:rsid w:val="00632AB3"/>
    <w:rsid w:val="00633119"/>
    <w:rsid w:val="00633204"/>
    <w:rsid w:val="006422E2"/>
    <w:rsid w:val="006453F9"/>
    <w:rsid w:val="006459F8"/>
    <w:rsid w:val="0065613D"/>
    <w:rsid w:val="006569F2"/>
    <w:rsid w:val="00657873"/>
    <w:rsid w:val="00660C75"/>
    <w:rsid w:val="00663586"/>
    <w:rsid w:val="006637A9"/>
    <w:rsid w:val="00677EB5"/>
    <w:rsid w:val="006806A8"/>
    <w:rsid w:val="00680C18"/>
    <w:rsid w:val="0068179D"/>
    <w:rsid w:val="00683772"/>
    <w:rsid w:val="00686807"/>
    <w:rsid w:val="006913B6"/>
    <w:rsid w:val="0069211A"/>
    <w:rsid w:val="00692E7B"/>
    <w:rsid w:val="00693254"/>
    <w:rsid w:val="006943E6"/>
    <w:rsid w:val="006A4F4A"/>
    <w:rsid w:val="006A586B"/>
    <w:rsid w:val="006B27B8"/>
    <w:rsid w:val="006C0FA5"/>
    <w:rsid w:val="006E111C"/>
    <w:rsid w:val="006E3105"/>
    <w:rsid w:val="006F119F"/>
    <w:rsid w:val="0070234C"/>
    <w:rsid w:val="00706F17"/>
    <w:rsid w:val="00712A80"/>
    <w:rsid w:val="00714994"/>
    <w:rsid w:val="00714B0D"/>
    <w:rsid w:val="00715E64"/>
    <w:rsid w:val="007172AB"/>
    <w:rsid w:val="00720110"/>
    <w:rsid w:val="007254D0"/>
    <w:rsid w:val="007259C3"/>
    <w:rsid w:val="007318CD"/>
    <w:rsid w:val="0073779C"/>
    <w:rsid w:val="00740FE5"/>
    <w:rsid w:val="00746B16"/>
    <w:rsid w:val="00747B7C"/>
    <w:rsid w:val="00750C33"/>
    <w:rsid w:val="00753142"/>
    <w:rsid w:val="00756863"/>
    <w:rsid w:val="00761E16"/>
    <w:rsid w:val="00764E65"/>
    <w:rsid w:val="0076591A"/>
    <w:rsid w:val="00770A8B"/>
    <w:rsid w:val="00774B02"/>
    <w:rsid w:val="00775833"/>
    <w:rsid w:val="007867A3"/>
    <w:rsid w:val="00786EE4"/>
    <w:rsid w:val="007911D9"/>
    <w:rsid w:val="00793B86"/>
    <w:rsid w:val="007955EB"/>
    <w:rsid w:val="0079591C"/>
    <w:rsid w:val="00796CAC"/>
    <w:rsid w:val="007A2C7B"/>
    <w:rsid w:val="007A2F2E"/>
    <w:rsid w:val="007B1E47"/>
    <w:rsid w:val="007B52CA"/>
    <w:rsid w:val="007D46C6"/>
    <w:rsid w:val="007D474F"/>
    <w:rsid w:val="007D5A68"/>
    <w:rsid w:val="007E084B"/>
    <w:rsid w:val="007E4086"/>
    <w:rsid w:val="007F1CD6"/>
    <w:rsid w:val="007F6D58"/>
    <w:rsid w:val="0081022A"/>
    <w:rsid w:val="00810980"/>
    <w:rsid w:val="00812791"/>
    <w:rsid w:val="00815327"/>
    <w:rsid w:val="00815EDB"/>
    <w:rsid w:val="00821A0B"/>
    <w:rsid w:val="00822593"/>
    <w:rsid w:val="0082365B"/>
    <w:rsid w:val="00832A22"/>
    <w:rsid w:val="00834C9E"/>
    <w:rsid w:val="008359CE"/>
    <w:rsid w:val="00842E44"/>
    <w:rsid w:val="00843BD2"/>
    <w:rsid w:val="00846D2C"/>
    <w:rsid w:val="00847298"/>
    <w:rsid w:val="008505A2"/>
    <w:rsid w:val="00850E52"/>
    <w:rsid w:val="008815B8"/>
    <w:rsid w:val="00883C78"/>
    <w:rsid w:val="00897284"/>
    <w:rsid w:val="008A3E91"/>
    <w:rsid w:val="008A4411"/>
    <w:rsid w:val="008A5E0E"/>
    <w:rsid w:val="008B5144"/>
    <w:rsid w:val="008B7EAA"/>
    <w:rsid w:val="008D239C"/>
    <w:rsid w:val="008D262A"/>
    <w:rsid w:val="008D3E4F"/>
    <w:rsid w:val="008D4835"/>
    <w:rsid w:val="008E449F"/>
    <w:rsid w:val="008E4863"/>
    <w:rsid w:val="008E543F"/>
    <w:rsid w:val="008F1635"/>
    <w:rsid w:val="008F7405"/>
    <w:rsid w:val="009009F5"/>
    <w:rsid w:val="009017C1"/>
    <w:rsid w:val="009036F3"/>
    <w:rsid w:val="00904A58"/>
    <w:rsid w:val="00907071"/>
    <w:rsid w:val="00907858"/>
    <w:rsid w:val="009321F9"/>
    <w:rsid w:val="00936B01"/>
    <w:rsid w:val="0094766E"/>
    <w:rsid w:val="0096727C"/>
    <w:rsid w:val="00977E40"/>
    <w:rsid w:val="00984F2A"/>
    <w:rsid w:val="00987861"/>
    <w:rsid w:val="00991BC1"/>
    <w:rsid w:val="009964AA"/>
    <w:rsid w:val="009971DB"/>
    <w:rsid w:val="009A0971"/>
    <w:rsid w:val="009A3AFE"/>
    <w:rsid w:val="009A469E"/>
    <w:rsid w:val="009A7278"/>
    <w:rsid w:val="009B4B0D"/>
    <w:rsid w:val="009C0A20"/>
    <w:rsid w:val="009C1A40"/>
    <w:rsid w:val="009C2708"/>
    <w:rsid w:val="009C4C24"/>
    <w:rsid w:val="009C6E7B"/>
    <w:rsid w:val="009C6FA6"/>
    <w:rsid w:val="009D4322"/>
    <w:rsid w:val="009D6224"/>
    <w:rsid w:val="009E2470"/>
    <w:rsid w:val="009E6A56"/>
    <w:rsid w:val="009F23F9"/>
    <w:rsid w:val="009F4309"/>
    <w:rsid w:val="00A0000C"/>
    <w:rsid w:val="00A16430"/>
    <w:rsid w:val="00A26231"/>
    <w:rsid w:val="00A35204"/>
    <w:rsid w:val="00A377C5"/>
    <w:rsid w:val="00A46B4C"/>
    <w:rsid w:val="00A52B78"/>
    <w:rsid w:val="00A5535E"/>
    <w:rsid w:val="00A61045"/>
    <w:rsid w:val="00A67C60"/>
    <w:rsid w:val="00A7125F"/>
    <w:rsid w:val="00A83BC1"/>
    <w:rsid w:val="00A93D2A"/>
    <w:rsid w:val="00A96999"/>
    <w:rsid w:val="00AA0099"/>
    <w:rsid w:val="00AA0691"/>
    <w:rsid w:val="00AB410B"/>
    <w:rsid w:val="00AB4A61"/>
    <w:rsid w:val="00AC4D3D"/>
    <w:rsid w:val="00AD7506"/>
    <w:rsid w:val="00AE0301"/>
    <w:rsid w:val="00AE3A5D"/>
    <w:rsid w:val="00AF088F"/>
    <w:rsid w:val="00AF168D"/>
    <w:rsid w:val="00AF6D4D"/>
    <w:rsid w:val="00B02419"/>
    <w:rsid w:val="00B15400"/>
    <w:rsid w:val="00B21683"/>
    <w:rsid w:val="00B30087"/>
    <w:rsid w:val="00B31EA6"/>
    <w:rsid w:val="00B36308"/>
    <w:rsid w:val="00B45DC3"/>
    <w:rsid w:val="00B51A5B"/>
    <w:rsid w:val="00B52073"/>
    <w:rsid w:val="00B70A19"/>
    <w:rsid w:val="00B72B29"/>
    <w:rsid w:val="00B73717"/>
    <w:rsid w:val="00B7711B"/>
    <w:rsid w:val="00B7789E"/>
    <w:rsid w:val="00B8217E"/>
    <w:rsid w:val="00B8445B"/>
    <w:rsid w:val="00B850A9"/>
    <w:rsid w:val="00B86277"/>
    <w:rsid w:val="00B91C3A"/>
    <w:rsid w:val="00B95906"/>
    <w:rsid w:val="00B9704A"/>
    <w:rsid w:val="00BA2627"/>
    <w:rsid w:val="00BA43A2"/>
    <w:rsid w:val="00BB2411"/>
    <w:rsid w:val="00BB2EEB"/>
    <w:rsid w:val="00BC78F0"/>
    <w:rsid w:val="00BC7D2E"/>
    <w:rsid w:val="00BD25BE"/>
    <w:rsid w:val="00BE3F36"/>
    <w:rsid w:val="00BE5BB1"/>
    <w:rsid w:val="00BE70A0"/>
    <w:rsid w:val="00BF008E"/>
    <w:rsid w:val="00C03326"/>
    <w:rsid w:val="00C11717"/>
    <w:rsid w:val="00C13C9F"/>
    <w:rsid w:val="00C17B20"/>
    <w:rsid w:val="00C2208A"/>
    <w:rsid w:val="00C27112"/>
    <w:rsid w:val="00C510CC"/>
    <w:rsid w:val="00C51A02"/>
    <w:rsid w:val="00C5238A"/>
    <w:rsid w:val="00C53DE5"/>
    <w:rsid w:val="00C57923"/>
    <w:rsid w:val="00C6682E"/>
    <w:rsid w:val="00C71068"/>
    <w:rsid w:val="00C863AE"/>
    <w:rsid w:val="00C92EAA"/>
    <w:rsid w:val="00CA1607"/>
    <w:rsid w:val="00CA3394"/>
    <w:rsid w:val="00CA3E25"/>
    <w:rsid w:val="00CA761F"/>
    <w:rsid w:val="00CB2D05"/>
    <w:rsid w:val="00CB6F77"/>
    <w:rsid w:val="00CB76B2"/>
    <w:rsid w:val="00CC0293"/>
    <w:rsid w:val="00CC4C36"/>
    <w:rsid w:val="00CC4F1F"/>
    <w:rsid w:val="00CD21C7"/>
    <w:rsid w:val="00CD51CE"/>
    <w:rsid w:val="00CD6E5C"/>
    <w:rsid w:val="00CE0922"/>
    <w:rsid w:val="00CE1BCF"/>
    <w:rsid w:val="00CE722B"/>
    <w:rsid w:val="00CE7BD2"/>
    <w:rsid w:val="00D03366"/>
    <w:rsid w:val="00D035AC"/>
    <w:rsid w:val="00D0540A"/>
    <w:rsid w:val="00D0555B"/>
    <w:rsid w:val="00D16B77"/>
    <w:rsid w:val="00D23AAD"/>
    <w:rsid w:val="00D26F78"/>
    <w:rsid w:val="00D303D3"/>
    <w:rsid w:val="00D31241"/>
    <w:rsid w:val="00D34E2C"/>
    <w:rsid w:val="00D40FE9"/>
    <w:rsid w:val="00D50A9B"/>
    <w:rsid w:val="00D56698"/>
    <w:rsid w:val="00D573BA"/>
    <w:rsid w:val="00D60E49"/>
    <w:rsid w:val="00D66952"/>
    <w:rsid w:val="00D7071D"/>
    <w:rsid w:val="00D7121D"/>
    <w:rsid w:val="00D75540"/>
    <w:rsid w:val="00D77354"/>
    <w:rsid w:val="00D8612E"/>
    <w:rsid w:val="00D86674"/>
    <w:rsid w:val="00D900BD"/>
    <w:rsid w:val="00D962AB"/>
    <w:rsid w:val="00D97CCB"/>
    <w:rsid w:val="00DA2655"/>
    <w:rsid w:val="00DA5292"/>
    <w:rsid w:val="00DB0FDE"/>
    <w:rsid w:val="00DB2632"/>
    <w:rsid w:val="00DB295B"/>
    <w:rsid w:val="00DC3F16"/>
    <w:rsid w:val="00DC3F49"/>
    <w:rsid w:val="00DD2E71"/>
    <w:rsid w:val="00DD67BB"/>
    <w:rsid w:val="00DE2142"/>
    <w:rsid w:val="00DE4F8A"/>
    <w:rsid w:val="00DE7DE2"/>
    <w:rsid w:val="00DF2902"/>
    <w:rsid w:val="00DF6E70"/>
    <w:rsid w:val="00E11D39"/>
    <w:rsid w:val="00E127F5"/>
    <w:rsid w:val="00E12A62"/>
    <w:rsid w:val="00E17C0D"/>
    <w:rsid w:val="00E20F5E"/>
    <w:rsid w:val="00E26B94"/>
    <w:rsid w:val="00E359EC"/>
    <w:rsid w:val="00E41982"/>
    <w:rsid w:val="00E43E94"/>
    <w:rsid w:val="00E469E9"/>
    <w:rsid w:val="00E47815"/>
    <w:rsid w:val="00E47E5A"/>
    <w:rsid w:val="00E571CA"/>
    <w:rsid w:val="00E57604"/>
    <w:rsid w:val="00E723C2"/>
    <w:rsid w:val="00E73BD6"/>
    <w:rsid w:val="00E74E47"/>
    <w:rsid w:val="00E75387"/>
    <w:rsid w:val="00E80169"/>
    <w:rsid w:val="00E80E2B"/>
    <w:rsid w:val="00E945A8"/>
    <w:rsid w:val="00EA058C"/>
    <w:rsid w:val="00EA6513"/>
    <w:rsid w:val="00EA7A75"/>
    <w:rsid w:val="00EB2589"/>
    <w:rsid w:val="00EB4BD9"/>
    <w:rsid w:val="00EC289C"/>
    <w:rsid w:val="00EC5514"/>
    <w:rsid w:val="00ED2DC8"/>
    <w:rsid w:val="00ED4D23"/>
    <w:rsid w:val="00ED55ED"/>
    <w:rsid w:val="00ED5946"/>
    <w:rsid w:val="00EE46BB"/>
    <w:rsid w:val="00EF30A8"/>
    <w:rsid w:val="00EF7933"/>
    <w:rsid w:val="00F04E2C"/>
    <w:rsid w:val="00F131F7"/>
    <w:rsid w:val="00F13D19"/>
    <w:rsid w:val="00F1610A"/>
    <w:rsid w:val="00F17569"/>
    <w:rsid w:val="00F25545"/>
    <w:rsid w:val="00F30E30"/>
    <w:rsid w:val="00F35273"/>
    <w:rsid w:val="00F36279"/>
    <w:rsid w:val="00F45F75"/>
    <w:rsid w:val="00F4755A"/>
    <w:rsid w:val="00F52C86"/>
    <w:rsid w:val="00F54F90"/>
    <w:rsid w:val="00F563AC"/>
    <w:rsid w:val="00F563BC"/>
    <w:rsid w:val="00F5659D"/>
    <w:rsid w:val="00F6280B"/>
    <w:rsid w:val="00F70E33"/>
    <w:rsid w:val="00F711F2"/>
    <w:rsid w:val="00F71A9E"/>
    <w:rsid w:val="00F72599"/>
    <w:rsid w:val="00F9018F"/>
    <w:rsid w:val="00F969CE"/>
    <w:rsid w:val="00FA4B75"/>
    <w:rsid w:val="00FB591C"/>
    <w:rsid w:val="00FB6261"/>
    <w:rsid w:val="00FD6BC2"/>
    <w:rsid w:val="00FF3AC7"/>
    <w:rsid w:val="041D7471"/>
    <w:rsid w:val="0A445AB3"/>
    <w:rsid w:val="0BF67424"/>
    <w:rsid w:val="0EAD385B"/>
    <w:rsid w:val="0F87344A"/>
    <w:rsid w:val="119B7EE9"/>
    <w:rsid w:val="13942D14"/>
    <w:rsid w:val="15914948"/>
    <w:rsid w:val="15E910FC"/>
    <w:rsid w:val="18C74DC9"/>
    <w:rsid w:val="19CC6E4C"/>
    <w:rsid w:val="19DA39D0"/>
    <w:rsid w:val="1C6B55B5"/>
    <w:rsid w:val="211C1CBA"/>
    <w:rsid w:val="24206562"/>
    <w:rsid w:val="2CC238DF"/>
    <w:rsid w:val="2D5843ED"/>
    <w:rsid w:val="2F032695"/>
    <w:rsid w:val="2F535D86"/>
    <w:rsid w:val="327546C0"/>
    <w:rsid w:val="33913DE3"/>
    <w:rsid w:val="33EA7C66"/>
    <w:rsid w:val="34283121"/>
    <w:rsid w:val="347F364C"/>
    <w:rsid w:val="371A5AC4"/>
    <w:rsid w:val="38E75BEE"/>
    <w:rsid w:val="3A4F1504"/>
    <w:rsid w:val="3AFC707B"/>
    <w:rsid w:val="3D953137"/>
    <w:rsid w:val="3E323871"/>
    <w:rsid w:val="3EF7416D"/>
    <w:rsid w:val="41E93440"/>
    <w:rsid w:val="4235635E"/>
    <w:rsid w:val="42DE2DA6"/>
    <w:rsid w:val="471072A6"/>
    <w:rsid w:val="490E7512"/>
    <w:rsid w:val="4A344609"/>
    <w:rsid w:val="4F9C6C75"/>
    <w:rsid w:val="510F2F60"/>
    <w:rsid w:val="5350745F"/>
    <w:rsid w:val="5424700A"/>
    <w:rsid w:val="547D2423"/>
    <w:rsid w:val="551E358E"/>
    <w:rsid w:val="560A5917"/>
    <w:rsid w:val="593327A8"/>
    <w:rsid w:val="59C05EBE"/>
    <w:rsid w:val="59F1740B"/>
    <w:rsid w:val="5CA72812"/>
    <w:rsid w:val="5E9613F7"/>
    <w:rsid w:val="60CC2BB7"/>
    <w:rsid w:val="61026651"/>
    <w:rsid w:val="62762B19"/>
    <w:rsid w:val="638E69C4"/>
    <w:rsid w:val="671939D8"/>
    <w:rsid w:val="683873C8"/>
    <w:rsid w:val="6AE41DB7"/>
    <w:rsid w:val="751F6782"/>
    <w:rsid w:val="7624125E"/>
    <w:rsid w:val="782A7918"/>
    <w:rsid w:val="78D31E47"/>
    <w:rsid w:val="78E51400"/>
    <w:rsid w:val="7BB650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7F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4927FA"/>
    <w:pPr>
      <w:jc w:val="left"/>
    </w:pPr>
  </w:style>
  <w:style w:type="paragraph" w:styleId="a4">
    <w:name w:val="Balloon Text"/>
    <w:basedOn w:val="a"/>
    <w:link w:val="Char0"/>
    <w:uiPriority w:val="99"/>
    <w:semiHidden/>
    <w:unhideWhenUsed/>
    <w:qFormat/>
    <w:rsid w:val="004927FA"/>
    <w:rPr>
      <w:sz w:val="18"/>
      <w:szCs w:val="18"/>
    </w:rPr>
  </w:style>
  <w:style w:type="paragraph" w:styleId="a5">
    <w:name w:val="footer"/>
    <w:basedOn w:val="a"/>
    <w:link w:val="Char1"/>
    <w:uiPriority w:val="99"/>
    <w:unhideWhenUsed/>
    <w:qFormat/>
    <w:rsid w:val="004927FA"/>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4927FA"/>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4927FA"/>
    <w:rPr>
      <w:b/>
      <w:bCs/>
    </w:rPr>
  </w:style>
  <w:style w:type="table" w:styleId="a8">
    <w:name w:val="Table Grid"/>
    <w:basedOn w:val="a1"/>
    <w:uiPriority w:val="59"/>
    <w:rsid w:val="004927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uiPriority w:val="99"/>
    <w:semiHidden/>
    <w:unhideWhenUsed/>
    <w:qFormat/>
    <w:rsid w:val="004927FA"/>
    <w:rPr>
      <w:color w:val="800080" w:themeColor="followedHyperlink"/>
      <w:u w:val="single"/>
    </w:rPr>
  </w:style>
  <w:style w:type="character" w:styleId="aa">
    <w:name w:val="Hyperlink"/>
    <w:basedOn w:val="a0"/>
    <w:uiPriority w:val="99"/>
    <w:unhideWhenUsed/>
    <w:qFormat/>
    <w:rsid w:val="004927FA"/>
    <w:rPr>
      <w:color w:val="0000FF"/>
      <w:u w:val="single"/>
    </w:rPr>
  </w:style>
  <w:style w:type="character" w:styleId="ab">
    <w:name w:val="annotation reference"/>
    <w:basedOn w:val="a0"/>
    <w:uiPriority w:val="99"/>
    <w:semiHidden/>
    <w:unhideWhenUsed/>
    <w:qFormat/>
    <w:rsid w:val="004927FA"/>
    <w:rPr>
      <w:sz w:val="21"/>
      <w:szCs w:val="21"/>
    </w:rPr>
  </w:style>
  <w:style w:type="character" w:customStyle="1" w:styleId="Char0">
    <w:name w:val="批注框文本 Char"/>
    <w:basedOn w:val="a0"/>
    <w:link w:val="a4"/>
    <w:uiPriority w:val="99"/>
    <w:semiHidden/>
    <w:qFormat/>
    <w:rsid w:val="004927FA"/>
    <w:rPr>
      <w:sz w:val="18"/>
      <w:szCs w:val="18"/>
    </w:rPr>
  </w:style>
  <w:style w:type="character" w:customStyle="1" w:styleId="Char">
    <w:name w:val="批注文字 Char"/>
    <w:basedOn w:val="a0"/>
    <w:link w:val="a3"/>
    <w:uiPriority w:val="99"/>
    <w:semiHidden/>
    <w:qFormat/>
    <w:rsid w:val="004927FA"/>
  </w:style>
  <w:style w:type="character" w:customStyle="1" w:styleId="Char3">
    <w:name w:val="批注主题 Char"/>
    <w:basedOn w:val="Char"/>
    <w:link w:val="a7"/>
    <w:uiPriority w:val="99"/>
    <w:semiHidden/>
    <w:qFormat/>
    <w:rsid w:val="004927FA"/>
    <w:rPr>
      <w:b/>
      <w:bCs/>
    </w:rPr>
  </w:style>
  <w:style w:type="paragraph" w:styleId="ac">
    <w:name w:val="List Paragraph"/>
    <w:basedOn w:val="a"/>
    <w:uiPriority w:val="34"/>
    <w:qFormat/>
    <w:rsid w:val="004927FA"/>
    <w:pPr>
      <w:ind w:firstLineChars="200" w:firstLine="420"/>
    </w:pPr>
  </w:style>
  <w:style w:type="character" w:customStyle="1" w:styleId="Char2">
    <w:name w:val="页眉 Char"/>
    <w:basedOn w:val="a0"/>
    <w:link w:val="a6"/>
    <w:uiPriority w:val="99"/>
    <w:qFormat/>
    <w:rsid w:val="004927FA"/>
    <w:rPr>
      <w:sz w:val="18"/>
      <w:szCs w:val="18"/>
    </w:rPr>
  </w:style>
  <w:style w:type="character" w:customStyle="1" w:styleId="Char1">
    <w:name w:val="页脚 Char"/>
    <w:basedOn w:val="a0"/>
    <w:link w:val="a5"/>
    <w:uiPriority w:val="99"/>
    <w:qFormat/>
    <w:rsid w:val="004927FA"/>
    <w:rPr>
      <w:sz w:val="18"/>
      <w:szCs w:val="18"/>
    </w:rPr>
  </w:style>
  <w:style w:type="character" w:customStyle="1" w:styleId="1">
    <w:name w:val="未处理的提及1"/>
    <w:basedOn w:val="a0"/>
    <w:uiPriority w:val="99"/>
    <w:semiHidden/>
    <w:unhideWhenUsed/>
    <w:rsid w:val="004927FA"/>
    <w:rPr>
      <w:color w:val="605E5C"/>
      <w:shd w:val="clear" w:color="auto" w:fill="E1DFDD"/>
    </w:rPr>
  </w:style>
  <w:style w:type="paragraph" w:customStyle="1" w:styleId="10">
    <w:name w:val="修订1"/>
    <w:hidden/>
    <w:uiPriority w:val="99"/>
    <w:semiHidden/>
    <w:rsid w:val="004927FA"/>
    <w:rPr>
      <w:rFonts w:asciiTheme="minorHAnsi" w:eastAsiaTheme="minorEastAsia" w:hAnsiTheme="minorHAnsi" w:cstheme="minorBidi"/>
      <w:kern w:val="2"/>
      <w:sz w:val="21"/>
      <w:szCs w:val="22"/>
    </w:rPr>
  </w:style>
  <w:style w:type="paragraph" w:styleId="ad">
    <w:name w:val="Revision"/>
    <w:hidden/>
    <w:uiPriority w:val="99"/>
    <w:unhideWhenUsed/>
    <w:rsid w:val="003A31E8"/>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w:divs>
    <w:div w:id="780761130">
      <w:bodyDiv w:val="1"/>
      <w:marLeft w:val="0"/>
      <w:marRight w:val="0"/>
      <w:marTop w:val="0"/>
      <w:marBottom w:val="0"/>
      <w:divBdr>
        <w:top w:val="none" w:sz="0" w:space="0" w:color="auto"/>
        <w:left w:val="none" w:sz="0" w:space="0" w:color="auto"/>
        <w:bottom w:val="none" w:sz="0" w:space="0" w:color="auto"/>
        <w:right w:val="none" w:sz="0" w:space="0" w:color="auto"/>
      </w:divBdr>
    </w:div>
    <w:div w:id="1225529880">
      <w:bodyDiv w:val="1"/>
      <w:marLeft w:val="0"/>
      <w:marRight w:val="0"/>
      <w:marTop w:val="0"/>
      <w:marBottom w:val="0"/>
      <w:divBdr>
        <w:top w:val="none" w:sz="0" w:space="0" w:color="auto"/>
        <w:left w:val="none" w:sz="0" w:space="0" w:color="auto"/>
        <w:bottom w:val="none" w:sz="0" w:space="0" w:color="auto"/>
        <w:right w:val="none" w:sz="0" w:space="0" w:color="auto"/>
      </w:divBdr>
    </w:div>
    <w:div w:id="1602957052">
      <w:bodyDiv w:val="1"/>
      <w:marLeft w:val="0"/>
      <w:marRight w:val="0"/>
      <w:marTop w:val="0"/>
      <w:marBottom w:val="0"/>
      <w:divBdr>
        <w:top w:val="none" w:sz="0" w:space="0" w:color="auto"/>
        <w:left w:val="none" w:sz="0" w:space="0" w:color="auto"/>
        <w:bottom w:val="none" w:sz="0" w:space="0" w:color="auto"/>
        <w:right w:val="none" w:sz="0" w:space="0" w:color="auto"/>
      </w:divBdr>
    </w:div>
    <w:div w:id="1735152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42B27-B147-42B5-B175-FFE855B39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424</Words>
  <Characters>2422</Characters>
  <Application>Microsoft Office Word</Application>
  <DocSecurity>4</DocSecurity>
  <Lines>20</Lines>
  <Paragraphs>5</Paragraphs>
  <ScaleCrop>false</ScaleCrop>
  <Company>Microsoft</Company>
  <LinksUpToDate>false</LinksUpToDate>
  <CharactersWithSpaces>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李婉君</dc:creator>
  <cp:lastModifiedBy>ZHONGM</cp:lastModifiedBy>
  <cp:revision>2</cp:revision>
  <dcterms:created xsi:type="dcterms:W3CDTF">2024-05-08T16:00:00Z</dcterms:created>
  <dcterms:modified xsi:type="dcterms:W3CDTF">2024-05-08T16:00:00Z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C1E358CAE4144A3D99201B13803A9601</vt:lpwstr>
  </property>
  <property fmtid="{D5CDD505-2E9C-101B-9397-08002B2CF9AE}" pid="4" name="commondata">
    <vt:lpwstr>eyJoZGlkIjoiNGE3OGU0YTk0ODQ0NGFjZGY1ZTliNTBmODZmMjI2NmMifQ==</vt:lpwstr>
  </property>
</Properties>
</file>