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A3" w:rsidRPr="00CA2115" w:rsidRDefault="00967840" w:rsidP="008317EA">
      <w:pPr>
        <w:pStyle w:val="a4"/>
        <w:jc w:val="center"/>
        <w:rPr>
          <w:rFonts w:ascii="黑体" w:eastAsia="黑体" w:hAnsi="黑体"/>
          <w:b w:val="0"/>
          <w:w w:val="95"/>
          <w:sz w:val="36"/>
          <w:szCs w:val="36"/>
          <w:lang w:eastAsia="zh-CN"/>
        </w:rPr>
      </w:pPr>
      <w:r w:rsidRPr="00CA2115">
        <w:rPr>
          <w:rFonts w:ascii="黑体" w:eastAsia="黑体" w:hAnsi="黑体" w:hint="eastAsia"/>
          <w:b w:val="0"/>
          <w:w w:val="95"/>
          <w:sz w:val="36"/>
          <w:szCs w:val="36"/>
          <w:lang w:eastAsia="zh-CN"/>
        </w:rPr>
        <w:t>新疆前海联合基金管理有限公司</w:t>
      </w:r>
    </w:p>
    <w:p w:rsidR="008317EA" w:rsidRPr="00CA2115" w:rsidRDefault="00967840" w:rsidP="006F62BB">
      <w:pPr>
        <w:pStyle w:val="a4"/>
        <w:ind w:left="0"/>
        <w:jc w:val="center"/>
        <w:rPr>
          <w:rFonts w:ascii="黑体" w:eastAsia="黑体" w:hAnsi="黑体"/>
          <w:b w:val="0"/>
          <w:w w:val="95"/>
          <w:sz w:val="36"/>
          <w:szCs w:val="36"/>
          <w:lang w:eastAsia="zh-CN"/>
        </w:rPr>
      </w:pPr>
      <w:r w:rsidRPr="00CA2115">
        <w:rPr>
          <w:rFonts w:ascii="黑体" w:eastAsia="黑体" w:hAnsi="黑体" w:hint="eastAsia"/>
          <w:b w:val="0"/>
          <w:w w:val="95"/>
          <w:sz w:val="36"/>
          <w:szCs w:val="36"/>
          <w:lang w:eastAsia="zh-CN"/>
        </w:rPr>
        <w:t>关于</w:t>
      </w:r>
      <w:r w:rsidR="00CA2115">
        <w:rPr>
          <w:rFonts w:ascii="黑体" w:eastAsia="黑体" w:hAnsi="黑体" w:hint="eastAsia"/>
          <w:b w:val="0"/>
          <w:w w:val="95"/>
          <w:sz w:val="36"/>
          <w:szCs w:val="36"/>
          <w:lang w:eastAsia="zh-CN"/>
        </w:rPr>
        <w:t>新疆前海联合研究优选灵活配置混合型证券投资基金</w:t>
      </w:r>
    </w:p>
    <w:p w:rsidR="00427780" w:rsidRPr="00CA2115" w:rsidRDefault="0092273C" w:rsidP="008317EA">
      <w:pPr>
        <w:pStyle w:val="a4"/>
        <w:jc w:val="center"/>
        <w:rPr>
          <w:rFonts w:ascii="黑体" w:eastAsia="黑体" w:hAnsi="黑体"/>
          <w:b w:val="0"/>
          <w:sz w:val="36"/>
          <w:szCs w:val="36"/>
          <w:lang w:eastAsia="zh-CN"/>
        </w:rPr>
      </w:pPr>
      <w:r w:rsidRPr="00CA2115">
        <w:rPr>
          <w:rFonts w:ascii="黑体" w:eastAsia="黑体" w:hAnsi="黑体" w:hint="eastAsia"/>
          <w:b w:val="0"/>
          <w:w w:val="95"/>
          <w:sz w:val="36"/>
          <w:szCs w:val="36"/>
          <w:lang w:eastAsia="zh-CN"/>
        </w:rPr>
        <w:t>基金合同终止及基金财产清算</w:t>
      </w:r>
      <w:r w:rsidR="00921E27" w:rsidRPr="00CA2115">
        <w:rPr>
          <w:rFonts w:ascii="黑体" w:eastAsia="黑体" w:hAnsi="黑体" w:hint="eastAsia"/>
          <w:b w:val="0"/>
          <w:w w:val="95"/>
          <w:sz w:val="36"/>
          <w:szCs w:val="36"/>
          <w:lang w:eastAsia="zh-CN"/>
        </w:rPr>
        <w:t>的</w:t>
      </w:r>
      <w:r w:rsidR="00967840" w:rsidRPr="00CA2115">
        <w:rPr>
          <w:rFonts w:ascii="黑体" w:eastAsia="黑体" w:hAnsi="黑体" w:hint="eastAsia"/>
          <w:b w:val="0"/>
          <w:w w:val="95"/>
          <w:sz w:val="36"/>
          <w:szCs w:val="36"/>
          <w:lang w:eastAsia="zh-CN"/>
        </w:rPr>
        <w:t>公告</w:t>
      </w:r>
    </w:p>
    <w:p w:rsidR="00427780" w:rsidRDefault="00427780" w:rsidP="00967840">
      <w:pPr>
        <w:pStyle w:val="a3"/>
        <w:spacing w:line="360" w:lineRule="auto"/>
        <w:rPr>
          <w:b/>
          <w:lang w:eastAsia="zh-CN"/>
        </w:rPr>
      </w:pPr>
    </w:p>
    <w:p w:rsidR="006D60E5" w:rsidRPr="00CA2115" w:rsidRDefault="00967840"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根据《中华人民共和国证券投资基金法》、《公开募集证券投资基金运作管理办法》和《</w:t>
      </w:r>
      <w:r w:rsidR="00CA2115">
        <w:rPr>
          <w:rFonts w:ascii="仿宋" w:eastAsia="仿宋" w:hAnsi="仿宋" w:hint="eastAsia"/>
          <w:spacing w:val="13"/>
          <w:sz w:val="30"/>
          <w:szCs w:val="30"/>
          <w:lang w:eastAsia="zh-CN"/>
        </w:rPr>
        <w:t>新疆前海联合研究优选灵活配置混合型证券投资基金</w:t>
      </w:r>
      <w:r w:rsidRPr="00CA2115">
        <w:rPr>
          <w:rFonts w:ascii="仿宋" w:eastAsia="仿宋" w:hAnsi="仿宋" w:hint="eastAsia"/>
          <w:spacing w:val="13"/>
          <w:sz w:val="30"/>
          <w:szCs w:val="30"/>
          <w:lang w:eastAsia="zh-CN"/>
        </w:rPr>
        <w:t>基金合同》（以下简称“基金合同”</w:t>
      </w:r>
      <w:r w:rsidRPr="00CA2115">
        <w:rPr>
          <w:rFonts w:ascii="仿宋" w:eastAsia="仿宋" w:hAnsi="仿宋"/>
          <w:spacing w:val="13"/>
          <w:sz w:val="30"/>
          <w:szCs w:val="30"/>
          <w:lang w:eastAsia="zh-CN"/>
        </w:rPr>
        <w:t>或</w:t>
      </w:r>
      <w:r w:rsidRPr="00CA2115">
        <w:rPr>
          <w:rFonts w:ascii="仿宋" w:eastAsia="仿宋" w:hAnsi="仿宋" w:hint="eastAsia"/>
          <w:spacing w:val="13"/>
          <w:sz w:val="30"/>
          <w:szCs w:val="30"/>
          <w:lang w:eastAsia="zh-CN"/>
        </w:rPr>
        <w:t>“《基金合同》”）</w:t>
      </w:r>
      <w:r w:rsidRPr="00CA2115">
        <w:rPr>
          <w:rFonts w:ascii="仿宋" w:eastAsia="仿宋" w:hAnsi="仿宋"/>
          <w:spacing w:val="13"/>
          <w:sz w:val="30"/>
          <w:szCs w:val="30"/>
          <w:lang w:eastAsia="zh-CN"/>
        </w:rPr>
        <w:t>的有关规定，</w:t>
      </w:r>
      <w:r w:rsidR="00CA2115">
        <w:rPr>
          <w:rFonts w:ascii="仿宋" w:eastAsia="仿宋" w:hAnsi="仿宋" w:hint="eastAsia"/>
          <w:spacing w:val="13"/>
          <w:sz w:val="30"/>
          <w:szCs w:val="30"/>
          <w:lang w:eastAsia="zh-CN"/>
        </w:rPr>
        <w:t>新疆前海联合研究优选灵活配置混合型证券投资基金</w:t>
      </w:r>
      <w:r w:rsidRPr="00CA2115">
        <w:rPr>
          <w:rFonts w:ascii="仿宋" w:eastAsia="仿宋" w:hAnsi="仿宋"/>
          <w:spacing w:val="13"/>
          <w:sz w:val="30"/>
          <w:szCs w:val="30"/>
          <w:lang w:eastAsia="zh-CN"/>
        </w:rPr>
        <w:t>（以下简称“本基</w:t>
      </w:r>
      <w:r w:rsidRPr="00CA2115">
        <w:rPr>
          <w:rFonts w:ascii="仿宋" w:eastAsia="仿宋" w:hAnsi="仿宋" w:hint="eastAsia"/>
          <w:spacing w:val="13"/>
          <w:sz w:val="30"/>
          <w:szCs w:val="30"/>
          <w:lang w:eastAsia="zh-CN"/>
        </w:rPr>
        <w:t>金”</w:t>
      </w:r>
      <w:r w:rsidRPr="00CA2115">
        <w:rPr>
          <w:rFonts w:ascii="仿宋" w:eastAsia="仿宋" w:hAnsi="仿宋"/>
          <w:spacing w:val="13"/>
          <w:sz w:val="30"/>
          <w:szCs w:val="30"/>
          <w:lang w:eastAsia="zh-CN"/>
        </w:rPr>
        <w:t>）</w:t>
      </w:r>
      <w:r w:rsidR="00C937DA" w:rsidRPr="00CA2115">
        <w:rPr>
          <w:rFonts w:ascii="仿宋" w:eastAsia="仿宋" w:hAnsi="仿宋"/>
          <w:spacing w:val="13"/>
          <w:sz w:val="30"/>
          <w:szCs w:val="30"/>
          <w:lang w:eastAsia="zh-CN"/>
        </w:rPr>
        <w:t>已</w:t>
      </w:r>
      <w:r w:rsidR="001A2064" w:rsidRPr="00CA2115">
        <w:rPr>
          <w:rFonts w:ascii="仿宋" w:eastAsia="仿宋" w:hAnsi="仿宋"/>
          <w:spacing w:val="13"/>
          <w:sz w:val="30"/>
          <w:szCs w:val="30"/>
          <w:lang w:eastAsia="zh-CN"/>
        </w:rPr>
        <w:t>出现基金合同</w:t>
      </w:r>
      <w:r w:rsidR="00C937DA" w:rsidRPr="00CA2115">
        <w:rPr>
          <w:rFonts w:ascii="仿宋" w:eastAsia="仿宋" w:hAnsi="仿宋"/>
          <w:spacing w:val="13"/>
          <w:sz w:val="30"/>
          <w:szCs w:val="30"/>
          <w:lang w:eastAsia="zh-CN"/>
        </w:rPr>
        <w:t>约定的</w:t>
      </w:r>
      <w:r w:rsidR="001A2064" w:rsidRPr="00CA2115">
        <w:rPr>
          <w:rFonts w:ascii="仿宋" w:eastAsia="仿宋" w:hAnsi="仿宋"/>
          <w:spacing w:val="13"/>
          <w:sz w:val="30"/>
          <w:szCs w:val="30"/>
          <w:lang w:eastAsia="zh-CN"/>
        </w:rPr>
        <w:t>终止事由</w:t>
      </w:r>
      <w:r w:rsidR="001A2064" w:rsidRPr="00CA2115">
        <w:rPr>
          <w:rFonts w:ascii="仿宋" w:eastAsia="仿宋" w:hAnsi="仿宋" w:hint="eastAsia"/>
          <w:spacing w:val="13"/>
          <w:sz w:val="30"/>
          <w:szCs w:val="30"/>
          <w:lang w:eastAsia="zh-CN"/>
        </w:rPr>
        <w:t>，本基金</w:t>
      </w:r>
      <w:r w:rsidR="00BC382F" w:rsidRPr="00CA2115">
        <w:rPr>
          <w:rFonts w:ascii="仿宋" w:eastAsia="仿宋" w:hAnsi="仿宋" w:hint="eastAsia"/>
          <w:spacing w:val="13"/>
          <w:sz w:val="30"/>
          <w:szCs w:val="30"/>
          <w:lang w:eastAsia="zh-CN"/>
        </w:rPr>
        <w:t>基金合同</w:t>
      </w:r>
      <w:r w:rsidR="001A2064" w:rsidRPr="00CA2115">
        <w:rPr>
          <w:rFonts w:ascii="仿宋" w:eastAsia="仿宋" w:hAnsi="仿宋" w:hint="eastAsia"/>
          <w:spacing w:val="13"/>
          <w:sz w:val="30"/>
          <w:szCs w:val="30"/>
          <w:lang w:eastAsia="zh-CN"/>
        </w:rPr>
        <w:t>终止并进入基金财产清算程序，且无</w:t>
      </w:r>
      <w:r w:rsidR="006C3C60">
        <w:rPr>
          <w:rFonts w:ascii="仿宋" w:eastAsia="仿宋" w:hAnsi="仿宋" w:hint="eastAsia"/>
          <w:spacing w:val="13"/>
          <w:sz w:val="30"/>
          <w:szCs w:val="30"/>
          <w:lang w:eastAsia="zh-CN"/>
        </w:rPr>
        <w:t>需</w:t>
      </w:r>
      <w:r w:rsidR="001A2064" w:rsidRPr="00CA2115">
        <w:rPr>
          <w:rFonts w:ascii="仿宋" w:eastAsia="仿宋" w:hAnsi="仿宋" w:hint="eastAsia"/>
          <w:spacing w:val="13"/>
          <w:sz w:val="30"/>
          <w:szCs w:val="30"/>
          <w:lang w:eastAsia="zh-CN"/>
        </w:rPr>
        <w:t>召开基金份额持有人大会</w:t>
      </w:r>
      <w:r w:rsidR="005A4438">
        <w:rPr>
          <w:rFonts w:ascii="仿宋" w:eastAsia="仿宋" w:hAnsi="仿宋" w:hint="eastAsia"/>
          <w:spacing w:val="13"/>
          <w:sz w:val="30"/>
          <w:szCs w:val="30"/>
          <w:lang w:eastAsia="zh-CN"/>
        </w:rPr>
        <w:t>进行表决</w:t>
      </w:r>
      <w:r w:rsidR="001A2064"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现将有关事项提示公告如下：</w:t>
      </w:r>
    </w:p>
    <w:p w:rsidR="00967840" w:rsidRPr="00CA2115" w:rsidRDefault="00967840" w:rsidP="00BC382F">
      <w:pPr>
        <w:pStyle w:val="a3"/>
        <w:spacing w:before="19" w:line="360" w:lineRule="auto"/>
        <w:jc w:val="both"/>
        <w:outlineLvl w:val="0"/>
        <w:rPr>
          <w:rFonts w:ascii="仿宋" w:eastAsia="仿宋" w:hAnsi="仿宋"/>
          <w:b/>
          <w:spacing w:val="13"/>
          <w:sz w:val="30"/>
          <w:szCs w:val="30"/>
          <w:lang w:eastAsia="zh-CN"/>
        </w:rPr>
      </w:pPr>
      <w:r w:rsidRPr="00CA2115">
        <w:rPr>
          <w:rFonts w:ascii="仿宋" w:eastAsia="仿宋" w:hAnsi="仿宋" w:hint="eastAsia"/>
          <w:b/>
          <w:spacing w:val="13"/>
          <w:sz w:val="30"/>
          <w:szCs w:val="30"/>
          <w:lang w:eastAsia="zh-CN"/>
        </w:rPr>
        <w:t>一、本基金基本信息</w:t>
      </w:r>
    </w:p>
    <w:tbl>
      <w:tblPr>
        <w:tblStyle w:val="a9"/>
        <w:tblW w:w="0" w:type="auto"/>
        <w:tblLook w:val="04A0"/>
      </w:tblPr>
      <w:tblGrid>
        <w:gridCol w:w="2518"/>
        <w:gridCol w:w="6248"/>
      </w:tblGrid>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基金名称</w:t>
            </w:r>
          </w:p>
        </w:tc>
        <w:tc>
          <w:tcPr>
            <w:tcW w:w="6248" w:type="dxa"/>
            <w:vAlign w:val="center"/>
          </w:tcPr>
          <w:p w:rsidR="00967840" w:rsidRPr="00CA2115" w:rsidRDefault="00CA2115" w:rsidP="00967840">
            <w:pPr>
              <w:pStyle w:val="a3"/>
              <w:spacing w:before="19" w:line="360" w:lineRule="auto"/>
              <w:jc w:val="both"/>
              <w:rPr>
                <w:rFonts w:ascii="仿宋" w:eastAsia="仿宋" w:hAnsi="仿宋"/>
                <w:spacing w:val="13"/>
                <w:sz w:val="30"/>
                <w:szCs w:val="30"/>
                <w:lang w:eastAsia="zh-CN"/>
              </w:rPr>
            </w:pPr>
            <w:r>
              <w:rPr>
                <w:rFonts w:ascii="仿宋" w:eastAsia="仿宋" w:hAnsi="仿宋" w:hint="eastAsia"/>
                <w:spacing w:val="13"/>
                <w:sz w:val="30"/>
                <w:szCs w:val="30"/>
                <w:lang w:eastAsia="zh-CN"/>
              </w:rPr>
              <w:t>新疆前海联合研究优选灵活配置混合型证券投资基金</w:t>
            </w:r>
          </w:p>
        </w:tc>
      </w:tr>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基金简称</w:t>
            </w:r>
          </w:p>
        </w:tc>
        <w:tc>
          <w:tcPr>
            <w:tcW w:w="6248" w:type="dxa"/>
            <w:vAlign w:val="center"/>
          </w:tcPr>
          <w:p w:rsidR="00967840" w:rsidRPr="00CA2115" w:rsidRDefault="00CA2115"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前海联合研究优选混合</w:t>
            </w:r>
          </w:p>
        </w:tc>
      </w:tr>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基金代码</w:t>
            </w:r>
          </w:p>
        </w:tc>
        <w:tc>
          <w:tcPr>
            <w:tcW w:w="6248" w:type="dxa"/>
            <w:vAlign w:val="center"/>
          </w:tcPr>
          <w:p w:rsidR="00CA2115" w:rsidRPr="00CA2115" w:rsidRDefault="00CA2115" w:rsidP="00CA2115">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前海联合研究优选混合</w:t>
            </w:r>
            <w:r w:rsidRPr="00CA2115">
              <w:rPr>
                <w:rFonts w:ascii="仿宋" w:eastAsia="仿宋" w:hAnsi="仿宋"/>
                <w:spacing w:val="13"/>
                <w:sz w:val="30"/>
                <w:szCs w:val="30"/>
                <w:lang w:eastAsia="zh-CN"/>
              </w:rPr>
              <w:t>A：005671</w:t>
            </w:r>
          </w:p>
          <w:p w:rsidR="00967840" w:rsidRPr="00CA2115" w:rsidRDefault="00CA2115"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前海联合研究优选混合</w:t>
            </w:r>
            <w:r w:rsidRPr="00CA2115">
              <w:rPr>
                <w:rFonts w:ascii="仿宋" w:eastAsia="仿宋" w:hAnsi="仿宋"/>
                <w:spacing w:val="13"/>
                <w:sz w:val="30"/>
                <w:szCs w:val="30"/>
                <w:lang w:eastAsia="zh-CN"/>
              </w:rPr>
              <w:t>C：005672</w:t>
            </w:r>
          </w:p>
        </w:tc>
      </w:tr>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lastRenderedPageBreak/>
              <w:t>基金运作方式</w:t>
            </w:r>
          </w:p>
        </w:tc>
        <w:tc>
          <w:tcPr>
            <w:tcW w:w="6248" w:type="dxa"/>
            <w:vAlign w:val="center"/>
          </w:tcPr>
          <w:p w:rsidR="00967840" w:rsidRPr="00CA2115" w:rsidRDefault="0054784F"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契约型开放式</w:t>
            </w:r>
          </w:p>
        </w:tc>
      </w:tr>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基金合同生效日</w:t>
            </w:r>
          </w:p>
        </w:tc>
        <w:tc>
          <w:tcPr>
            <w:tcW w:w="6248" w:type="dxa"/>
            <w:vAlign w:val="center"/>
          </w:tcPr>
          <w:p w:rsidR="00967840" w:rsidRPr="00CA2115" w:rsidRDefault="00CA2115" w:rsidP="00292A79">
            <w:pPr>
              <w:pStyle w:val="a3"/>
              <w:spacing w:before="19" w:line="360" w:lineRule="auto"/>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2018年07月25日</w:t>
            </w:r>
          </w:p>
        </w:tc>
      </w:tr>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基金管理人名称</w:t>
            </w:r>
          </w:p>
        </w:tc>
        <w:tc>
          <w:tcPr>
            <w:tcW w:w="6248" w:type="dxa"/>
            <w:vAlign w:val="center"/>
          </w:tcPr>
          <w:p w:rsidR="00967840" w:rsidRPr="00CA2115" w:rsidRDefault="0054784F"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新疆前海联合基金管理有限公司</w:t>
            </w:r>
          </w:p>
        </w:tc>
      </w:tr>
      <w:tr w:rsidR="00967840" w:rsidRPr="00CA2115" w:rsidTr="006F62BB">
        <w:tc>
          <w:tcPr>
            <w:tcW w:w="2518" w:type="dxa"/>
            <w:vAlign w:val="center"/>
          </w:tcPr>
          <w:p w:rsidR="00967840" w:rsidRPr="00CA2115" w:rsidRDefault="00967840"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基金托管人名称</w:t>
            </w:r>
          </w:p>
        </w:tc>
        <w:tc>
          <w:tcPr>
            <w:tcW w:w="6248" w:type="dxa"/>
            <w:vAlign w:val="center"/>
          </w:tcPr>
          <w:p w:rsidR="00967840" w:rsidRPr="00CA2115" w:rsidRDefault="00CA2115" w:rsidP="00967840">
            <w:pPr>
              <w:pStyle w:val="a3"/>
              <w:spacing w:before="19" w:line="360" w:lineRule="auto"/>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中国工商银行股份有限公司</w:t>
            </w:r>
          </w:p>
        </w:tc>
      </w:tr>
    </w:tbl>
    <w:p w:rsidR="00967840" w:rsidRPr="00CA2115" w:rsidRDefault="00967840" w:rsidP="00CA2115">
      <w:pPr>
        <w:pStyle w:val="a3"/>
        <w:spacing w:before="19" w:line="360" w:lineRule="auto"/>
        <w:ind w:firstLineChars="200" w:firstLine="626"/>
        <w:jc w:val="both"/>
        <w:rPr>
          <w:rFonts w:ascii="仿宋" w:eastAsia="仿宋" w:hAnsi="仿宋"/>
          <w:spacing w:val="13"/>
          <w:sz w:val="30"/>
          <w:szCs w:val="30"/>
          <w:lang w:eastAsia="zh-CN"/>
        </w:rPr>
      </w:pPr>
    </w:p>
    <w:p w:rsidR="00967840" w:rsidRPr="00CA2115" w:rsidRDefault="00967840" w:rsidP="00BC382F">
      <w:pPr>
        <w:pStyle w:val="a3"/>
        <w:spacing w:before="19" w:line="360" w:lineRule="auto"/>
        <w:jc w:val="both"/>
        <w:outlineLvl w:val="0"/>
        <w:rPr>
          <w:rFonts w:ascii="仿宋" w:eastAsia="仿宋" w:hAnsi="仿宋"/>
          <w:b/>
          <w:spacing w:val="13"/>
          <w:sz w:val="30"/>
          <w:szCs w:val="30"/>
          <w:lang w:eastAsia="zh-CN"/>
        </w:rPr>
      </w:pPr>
      <w:r w:rsidRPr="00CA2115">
        <w:rPr>
          <w:rFonts w:ascii="仿宋" w:eastAsia="仿宋" w:hAnsi="仿宋"/>
          <w:b/>
          <w:spacing w:val="13"/>
          <w:sz w:val="30"/>
          <w:szCs w:val="30"/>
          <w:lang w:eastAsia="zh-CN"/>
        </w:rPr>
        <w:t>二</w:t>
      </w:r>
      <w:r w:rsidRPr="00CA2115">
        <w:rPr>
          <w:rFonts w:ascii="仿宋" w:eastAsia="仿宋" w:hAnsi="仿宋" w:hint="eastAsia"/>
          <w:b/>
          <w:spacing w:val="13"/>
          <w:sz w:val="30"/>
          <w:szCs w:val="30"/>
          <w:lang w:eastAsia="zh-CN"/>
        </w:rPr>
        <w:t>、</w:t>
      </w:r>
      <w:r w:rsidR="00C937DA" w:rsidRPr="00CA2115">
        <w:rPr>
          <w:rFonts w:ascii="仿宋" w:eastAsia="仿宋" w:hAnsi="仿宋" w:hint="eastAsia"/>
          <w:b/>
          <w:spacing w:val="13"/>
          <w:sz w:val="30"/>
          <w:szCs w:val="30"/>
          <w:lang w:eastAsia="zh-CN"/>
        </w:rPr>
        <w:t>合同终止</w:t>
      </w:r>
      <w:r w:rsidRPr="00CA2115">
        <w:rPr>
          <w:rFonts w:ascii="仿宋" w:eastAsia="仿宋" w:hAnsi="仿宋" w:hint="eastAsia"/>
          <w:b/>
          <w:spacing w:val="13"/>
          <w:sz w:val="30"/>
          <w:szCs w:val="30"/>
          <w:lang w:eastAsia="zh-CN"/>
        </w:rPr>
        <w:t>情形说明</w:t>
      </w:r>
    </w:p>
    <w:p w:rsidR="006D60E5" w:rsidRPr="00CA2115" w:rsidRDefault="006D60E5"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根据基金合同“第五部分</w:t>
      </w:r>
      <w:r w:rsidR="001C0BE9" w:rsidRPr="00CA2115">
        <w:rPr>
          <w:rFonts w:ascii="仿宋" w:eastAsia="仿宋" w:hAnsi="仿宋" w:hint="eastAsia"/>
          <w:spacing w:val="13"/>
          <w:sz w:val="30"/>
          <w:szCs w:val="30"/>
          <w:lang w:eastAsia="zh-CN"/>
        </w:rPr>
        <w:t xml:space="preserve"> </w:t>
      </w:r>
      <w:r w:rsidRPr="00CA2115">
        <w:rPr>
          <w:rFonts w:ascii="仿宋" w:eastAsia="仿宋" w:hAnsi="仿宋" w:hint="eastAsia"/>
          <w:spacing w:val="13"/>
          <w:sz w:val="30"/>
          <w:szCs w:val="30"/>
          <w:lang w:eastAsia="zh-CN"/>
        </w:rPr>
        <w:t>基金备案”之“三、</w:t>
      </w:r>
      <w:r w:rsidRPr="00CA2115">
        <w:rPr>
          <w:rFonts w:ascii="仿宋" w:eastAsia="仿宋" w:hAnsi="仿宋"/>
          <w:spacing w:val="13"/>
          <w:sz w:val="30"/>
          <w:szCs w:val="30"/>
          <w:lang w:eastAsia="zh-CN"/>
        </w:rPr>
        <w:t>基金存续期内的基金份额持有</w:t>
      </w:r>
      <w:r w:rsidRPr="00CA2115">
        <w:rPr>
          <w:rFonts w:ascii="仿宋" w:eastAsia="仿宋" w:hAnsi="仿宋" w:hint="eastAsia"/>
          <w:spacing w:val="13"/>
          <w:sz w:val="30"/>
          <w:szCs w:val="30"/>
          <w:lang w:eastAsia="zh-CN"/>
        </w:rPr>
        <w:t>人数量和资产规模”的约定：</w:t>
      </w:r>
    </w:p>
    <w:p w:rsidR="00967840" w:rsidRPr="00CA2115" w:rsidRDefault="006D60E5"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00CA2115" w:rsidRPr="00CA2115">
        <w:rPr>
          <w:rFonts w:ascii="仿宋" w:eastAsia="仿宋" w:hAnsi="仿宋" w:hint="eastAsia"/>
          <w:spacing w:val="13"/>
          <w:sz w:val="30"/>
          <w:szCs w:val="30"/>
          <w:lang w:eastAsia="zh-CN"/>
        </w:rPr>
        <w:t>《基金合同》生效后，连续</w:t>
      </w:r>
      <w:r w:rsidR="00CA2115" w:rsidRPr="00CA2115">
        <w:rPr>
          <w:rFonts w:ascii="仿宋" w:eastAsia="仿宋" w:hAnsi="仿宋"/>
          <w:spacing w:val="13"/>
          <w:sz w:val="30"/>
          <w:szCs w:val="30"/>
          <w:lang w:eastAsia="zh-CN"/>
        </w:rPr>
        <w:t>20个工作日出现基金份额持有人数量不满200人或者基金资产净值低于5000万元情形的，基金管理人应当在定期报告中予以披露；连续60个工作日出现前述情形的，基金管理人应当终止基金合同，无需召开基金份额持有人大会进行表决。法律法规或监管规则另有规定时，从其规定。</w:t>
      </w:r>
      <w:r w:rsidRPr="00CA2115">
        <w:rPr>
          <w:rFonts w:ascii="仿宋" w:eastAsia="仿宋" w:hAnsi="仿宋" w:hint="eastAsia"/>
          <w:spacing w:val="13"/>
          <w:sz w:val="30"/>
          <w:szCs w:val="30"/>
          <w:lang w:eastAsia="zh-CN"/>
        </w:rPr>
        <w:t>”</w:t>
      </w:r>
    </w:p>
    <w:p w:rsidR="006D60E5" w:rsidRPr="00CA2115" w:rsidRDefault="00044C89"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截至</w:t>
      </w:r>
      <w:r w:rsidR="00CA2115" w:rsidRPr="00CA2115">
        <w:rPr>
          <w:rFonts w:ascii="仿宋" w:eastAsia="仿宋" w:hAnsi="仿宋" w:hint="eastAsia"/>
          <w:spacing w:val="13"/>
          <w:sz w:val="30"/>
          <w:szCs w:val="30"/>
          <w:lang w:eastAsia="zh-CN"/>
        </w:rPr>
        <w:t>202</w:t>
      </w:r>
      <w:r w:rsidR="00CA2115">
        <w:rPr>
          <w:rFonts w:ascii="仿宋" w:eastAsia="仿宋" w:hAnsi="仿宋" w:hint="eastAsia"/>
          <w:spacing w:val="13"/>
          <w:sz w:val="30"/>
          <w:szCs w:val="30"/>
          <w:lang w:eastAsia="zh-CN"/>
        </w:rPr>
        <w:t>4</w:t>
      </w:r>
      <w:r w:rsidR="008A338B" w:rsidRPr="00CA2115">
        <w:rPr>
          <w:rFonts w:ascii="仿宋" w:eastAsia="仿宋" w:hAnsi="仿宋" w:hint="eastAsia"/>
          <w:spacing w:val="13"/>
          <w:sz w:val="30"/>
          <w:szCs w:val="30"/>
          <w:lang w:eastAsia="zh-CN"/>
        </w:rPr>
        <w:t>年</w:t>
      </w:r>
      <w:r w:rsidR="00CA2115">
        <w:rPr>
          <w:rFonts w:ascii="仿宋" w:eastAsia="仿宋" w:hAnsi="仿宋" w:hint="eastAsia"/>
          <w:spacing w:val="13"/>
          <w:sz w:val="30"/>
          <w:szCs w:val="30"/>
          <w:lang w:eastAsia="zh-CN"/>
        </w:rPr>
        <w:t>04</w:t>
      </w:r>
      <w:r w:rsidR="008A338B" w:rsidRPr="00CA2115">
        <w:rPr>
          <w:rFonts w:ascii="仿宋" w:eastAsia="仿宋" w:hAnsi="仿宋" w:hint="eastAsia"/>
          <w:spacing w:val="13"/>
          <w:sz w:val="30"/>
          <w:szCs w:val="30"/>
          <w:lang w:eastAsia="zh-CN"/>
        </w:rPr>
        <w:t>月</w:t>
      </w:r>
      <w:r w:rsidR="00CA2115">
        <w:rPr>
          <w:rFonts w:ascii="仿宋" w:eastAsia="仿宋" w:hAnsi="仿宋" w:hint="eastAsia"/>
          <w:spacing w:val="13"/>
          <w:sz w:val="30"/>
          <w:szCs w:val="30"/>
          <w:lang w:eastAsia="zh-CN"/>
        </w:rPr>
        <w:t>30</w:t>
      </w:r>
      <w:r w:rsidR="008A338B" w:rsidRPr="00CA2115">
        <w:rPr>
          <w:rFonts w:ascii="仿宋" w:eastAsia="仿宋" w:hAnsi="仿宋" w:hint="eastAsia"/>
          <w:spacing w:val="13"/>
          <w:sz w:val="30"/>
          <w:szCs w:val="30"/>
          <w:lang w:eastAsia="zh-CN"/>
        </w:rPr>
        <w:t>日日终，本基金</w:t>
      </w:r>
      <w:r w:rsidR="00BC382F" w:rsidRPr="00CA2115">
        <w:rPr>
          <w:rFonts w:ascii="仿宋" w:eastAsia="仿宋" w:hAnsi="仿宋" w:hint="eastAsia"/>
          <w:spacing w:val="13"/>
          <w:sz w:val="30"/>
          <w:szCs w:val="30"/>
          <w:lang w:eastAsia="zh-CN"/>
        </w:rPr>
        <w:t>已</w:t>
      </w:r>
      <w:r w:rsidR="008A338B" w:rsidRPr="00CA2115">
        <w:rPr>
          <w:rFonts w:ascii="仿宋" w:eastAsia="仿宋" w:hAnsi="仿宋" w:hint="eastAsia"/>
          <w:spacing w:val="13"/>
          <w:sz w:val="30"/>
          <w:szCs w:val="30"/>
          <w:lang w:eastAsia="zh-CN"/>
        </w:rPr>
        <w:t>连续60</w:t>
      </w:r>
      <w:r w:rsidR="008A338B" w:rsidRPr="00CA2115">
        <w:rPr>
          <w:rFonts w:ascii="仿宋" w:eastAsia="仿宋" w:hAnsi="仿宋"/>
          <w:spacing w:val="13"/>
          <w:sz w:val="30"/>
          <w:szCs w:val="30"/>
          <w:lang w:eastAsia="zh-CN"/>
        </w:rPr>
        <w:t>个工作日基金资产净值低于5000万元</w:t>
      </w:r>
      <w:r w:rsidR="008A338B" w:rsidRPr="00CA2115">
        <w:rPr>
          <w:rFonts w:ascii="仿宋" w:eastAsia="仿宋" w:hAnsi="仿宋" w:hint="eastAsia"/>
          <w:spacing w:val="13"/>
          <w:sz w:val="30"/>
          <w:szCs w:val="30"/>
          <w:lang w:eastAsia="zh-CN"/>
        </w:rPr>
        <w:t>，</w:t>
      </w:r>
      <w:r w:rsidR="008A338B" w:rsidRPr="00CA2115">
        <w:rPr>
          <w:rFonts w:ascii="仿宋" w:eastAsia="仿宋" w:hAnsi="仿宋"/>
          <w:spacing w:val="13"/>
          <w:sz w:val="30"/>
          <w:szCs w:val="30"/>
          <w:lang w:eastAsia="zh-CN"/>
        </w:rPr>
        <w:t>本基金</w:t>
      </w:r>
      <w:r w:rsidR="001A2064" w:rsidRPr="00CA2115">
        <w:rPr>
          <w:rFonts w:ascii="仿宋" w:eastAsia="仿宋" w:hAnsi="仿宋" w:hint="eastAsia"/>
          <w:spacing w:val="13"/>
          <w:sz w:val="30"/>
          <w:szCs w:val="30"/>
          <w:lang w:eastAsia="zh-CN"/>
        </w:rPr>
        <w:t>已</w:t>
      </w:r>
      <w:r w:rsidR="008A338B" w:rsidRPr="00CA2115">
        <w:rPr>
          <w:rFonts w:ascii="仿宋" w:eastAsia="仿宋" w:hAnsi="仿宋"/>
          <w:spacing w:val="13"/>
          <w:sz w:val="30"/>
          <w:szCs w:val="30"/>
          <w:lang w:eastAsia="zh-CN"/>
        </w:rPr>
        <w:t>触发</w:t>
      </w:r>
      <w:r w:rsidR="008A338B" w:rsidRPr="00CA2115">
        <w:rPr>
          <w:rFonts w:ascii="仿宋" w:eastAsia="仿宋" w:hAnsi="仿宋" w:hint="eastAsia"/>
          <w:spacing w:val="13"/>
          <w:sz w:val="30"/>
          <w:szCs w:val="30"/>
          <w:lang w:eastAsia="zh-CN"/>
        </w:rPr>
        <w:t>《</w:t>
      </w:r>
      <w:r w:rsidR="008A338B" w:rsidRPr="00CA2115">
        <w:rPr>
          <w:rFonts w:ascii="仿宋" w:eastAsia="仿宋" w:hAnsi="仿宋"/>
          <w:spacing w:val="13"/>
          <w:sz w:val="30"/>
          <w:szCs w:val="30"/>
          <w:lang w:eastAsia="zh-CN"/>
        </w:rPr>
        <w:t>基金合同</w:t>
      </w:r>
      <w:r w:rsidR="008A338B" w:rsidRPr="00CA2115">
        <w:rPr>
          <w:rFonts w:ascii="仿宋" w:eastAsia="仿宋" w:hAnsi="仿宋" w:hint="eastAsia"/>
          <w:spacing w:val="13"/>
          <w:sz w:val="30"/>
          <w:szCs w:val="30"/>
          <w:lang w:eastAsia="zh-CN"/>
        </w:rPr>
        <w:t>》</w:t>
      </w:r>
      <w:r w:rsidR="008A338B" w:rsidRPr="00CA2115">
        <w:rPr>
          <w:rFonts w:ascii="仿宋" w:eastAsia="仿宋" w:hAnsi="仿宋"/>
          <w:spacing w:val="13"/>
          <w:sz w:val="30"/>
          <w:szCs w:val="30"/>
          <w:lang w:eastAsia="zh-CN"/>
        </w:rPr>
        <w:t>约定的基金合同终止条款</w:t>
      </w:r>
      <w:r w:rsidR="008A338B" w:rsidRPr="00CA2115">
        <w:rPr>
          <w:rFonts w:ascii="仿宋" w:eastAsia="仿宋" w:hAnsi="仿宋" w:hint="eastAsia"/>
          <w:spacing w:val="13"/>
          <w:sz w:val="30"/>
          <w:szCs w:val="30"/>
          <w:lang w:eastAsia="zh-CN"/>
        </w:rPr>
        <w:t>，本基金</w:t>
      </w:r>
      <w:r w:rsidR="001A2064" w:rsidRPr="00CA2115">
        <w:rPr>
          <w:rFonts w:ascii="仿宋" w:eastAsia="仿宋" w:hAnsi="仿宋" w:hint="eastAsia"/>
          <w:spacing w:val="13"/>
          <w:sz w:val="30"/>
          <w:szCs w:val="30"/>
          <w:lang w:eastAsia="zh-CN"/>
        </w:rPr>
        <w:t>应</w:t>
      </w:r>
      <w:r w:rsidR="008A338B" w:rsidRPr="00CA2115">
        <w:rPr>
          <w:rFonts w:ascii="仿宋" w:eastAsia="仿宋" w:hAnsi="仿宋" w:hint="eastAsia"/>
          <w:spacing w:val="13"/>
          <w:sz w:val="30"/>
          <w:szCs w:val="30"/>
          <w:lang w:eastAsia="zh-CN"/>
        </w:rPr>
        <w:t>按照基金合同的约定进行清算并终止基金合同，无需召开基金份额持有人大会进行表决。</w:t>
      </w:r>
    </w:p>
    <w:p w:rsidR="006D60E5" w:rsidRPr="00CA2115" w:rsidRDefault="006D60E5">
      <w:pPr>
        <w:pStyle w:val="a3"/>
        <w:spacing w:before="19" w:line="360" w:lineRule="auto"/>
        <w:ind w:firstLineChars="200" w:firstLine="626"/>
        <w:jc w:val="both"/>
        <w:rPr>
          <w:rFonts w:ascii="仿宋" w:eastAsia="仿宋" w:hAnsi="仿宋"/>
          <w:spacing w:val="13"/>
          <w:sz w:val="30"/>
          <w:szCs w:val="30"/>
          <w:lang w:eastAsia="zh-CN"/>
        </w:rPr>
      </w:pPr>
    </w:p>
    <w:p w:rsidR="001A2064" w:rsidRPr="00CA2115" w:rsidRDefault="001A2064" w:rsidP="00BC382F">
      <w:pPr>
        <w:pStyle w:val="a3"/>
        <w:spacing w:before="19" w:line="360" w:lineRule="auto"/>
        <w:jc w:val="both"/>
        <w:outlineLvl w:val="0"/>
        <w:rPr>
          <w:rFonts w:ascii="仿宋" w:eastAsia="仿宋" w:hAnsi="仿宋"/>
          <w:b/>
          <w:spacing w:val="13"/>
          <w:sz w:val="30"/>
          <w:szCs w:val="30"/>
          <w:lang w:eastAsia="zh-CN"/>
        </w:rPr>
      </w:pPr>
      <w:r w:rsidRPr="00CA2115">
        <w:rPr>
          <w:rFonts w:ascii="仿宋" w:eastAsia="仿宋" w:hAnsi="仿宋" w:hint="eastAsia"/>
          <w:b/>
          <w:spacing w:val="13"/>
          <w:sz w:val="30"/>
          <w:szCs w:val="30"/>
          <w:lang w:eastAsia="zh-CN"/>
        </w:rPr>
        <w:t>三、基金财产的清算</w:t>
      </w:r>
    </w:p>
    <w:p w:rsidR="001A2064" w:rsidRPr="00CA2115" w:rsidRDefault="001A2064" w:rsidP="0037308A">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（一）基金财产清算安排</w:t>
      </w:r>
    </w:p>
    <w:p w:rsidR="001A2064" w:rsidRPr="00CA2115" w:rsidRDefault="001A2064" w:rsidP="0037308A">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1、</w:t>
      </w:r>
      <w:r w:rsidR="00FE7DE7" w:rsidRPr="00CA2115">
        <w:rPr>
          <w:rFonts w:ascii="仿宋" w:eastAsia="仿宋" w:hAnsi="仿宋"/>
          <w:spacing w:val="13"/>
          <w:sz w:val="30"/>
          <w:szCs w:val="30"/>
          <w:lang w:eastAsia="zh-CN"/>
        </w:rPr>
        <w:t>本基金最后运作日为</w:t>
      </w:r>
      <w:r w:rsidR="00CA2115" w:rsidRPr="00CA2115">
        <w:rPr>
          <w:rFonts w:ascii="仿宋" w:eastAsia="仿宋" w:hAnsi="仿宋" w:hint="eastAsia"/>
          <w:spacing w:val="13"/>
          <w:sz w:val="30"/>
          <w:szCs w:val="30"/>
          <w:lang w:eastAsia="zh-CN"/>
        </w:rPr>
        <w:t>202</w:t>
      </w:r>
      <w:r w:rsidR="00CA2115">
        <w:rPr>
          <w:rFonts w:ascii="仿宋" w:eastAsia="仿宋" w:hAnsi="仿宋" w:hint="eastAsia"/>
          <w:spacing w:val="13"/>
          <w:sz w:val="30"/>
          <w:szCs w:val="30"/>
          <w:lang w:eastAsia="zh-CN"/>
        </w:rPr>
        <w:t>4</w:t>
      </w:r>
      <w:r w:rsidR="00FE7DE7" w:rsidRPr="00CA2115">
        <w:rPr>
          <w:rFonts w:ascii="仿宋" w:eastAsia="仿宋" w:hAnsi="仿宋" w:hint="eastAsia"/>
          <w:spacing w:val="13"/>
          <w:sz w:val="30"/>
          <w:szCs w:val="30"/>
          <w:lang w:eastAsia="zh-CN"/>
        </w:rPr>
        <w:t>年</w:t>
      </w:r>
      <w:r w:rsidR="00CA2115" w:rsidRPr="00CA2115">
        <w:rPr>
          <w:rFonts w:ascii="仿宋" w:eastAsia="仿宋" w:hAnsi="仿宋" w:hint="eastAsia"/>
          <w:spacing w:val="13"/>
          <w:sz w:val="30"/>
          <w:szCs w:val="30"/>
          <w:lang w:eastAsia="zh-CN"/>
        </w:rPr>
        <w:t>0</w:t>
      </w:r>
      <w:r w:rsidR="00CA2115">
        <w:rPr>
          <w:rFonts w:ascii="仿宋" w:eastAsia="仿宋" w:hAnsi="仿宋" w:hint="eastAsia"/>
          <w:spacing w:val="13"/>
          <w:sz w:val="30"/>
          <w:szCs w:val="30"/>
          <w:lang w:eastAsia="zh-CN"/>
        </w:rPr>
        <w:t>4</w:t>
      </w:r>
      <w:r w:rsidR="00FE7DE7" w:rsidRPr="00CA2115">
        <w:rPr>
          <w:rFonts w:ascii="仿宋" w:eastAsia="仿宋" w:hAnsi="仿宋" w:hint="eastAsia"/>
          <w:spacing w:val="13"/>
          <w:sz w:val="30"/>
          <w:szCs w:val="30"/>
          <w:lang w:eastAsia="zh-CN"/>
        </w:rPr>
        <w:t>月</w:t>
      </w:r>
      <w:r w:rsidR="00CA2115">
        <w:rPr>
          <w:rFonts w:ascii="仿宋" w:eastAsia="仿宋" w:hAnsi="仿宋" w:hint="eastAsia"/>
          <w:spacing w:val="13"/>
          <w:sz w:val="30"/>
          <w:szCs w:val="30"/>
          <w:lang w:eastAsia="zh-CN"/>
        </w:rPr>
        <w:t>30</w:t>
      </w:r>
      <w:r w:rsidR="00FE7DE7" w:rsidRPr="00CA2115">
        <w:rPr>
          <w:rFonts w:ascii="仿宋" w:eastAsia="仿宋" w:hAnsi="仿宋" w:hint="eastAsia"/>
          <w:spacing w:val="13"/>
          <w:sz w:val="30"/>
          <w:szCs w:val="30"/>
          <w:lang w:eastAsia="zh-CN"/>
        </w:rPr>
        <w:t>日，自</w:t>
      </w:r>
      <w:r w:rsidR="00CA2115" w:rsidRPr="00CA2115">
        <w:rPr>
          <w:rFonts w:ascii="仿宋" w:eastAsia="仿宋" w:hAnsi="仿宋" w:hint="eastAsia"/>
          <w:spacing w:val="13"/>
          <w:sz w:val="30"/>
          <w:szCs w:val="30"/>
          <w:lang w:eastAsia="zh-CN"/>
        </w:rPr>
        <w:t>202</w:t>
      </w:r>
      <w:r w:rsidR="00CA2115">
        <w:rPr>
          <w:rFonts w:ascii="仿宋" w:eastAsia="仿宋" w:hAnsi="仿宋" w:hint="eastAsia"/>
          <w:spacing w:val="13"/>
          <w:sz w:val="30"/>
          <w:szCs w:val="30"/>
          <w:lang w:eastAsia="zh-CN"/>
        </w:rPr>
        <w:t>4</w:t>
      </w:r>
      <w:r w:rsidR="00FE7DE7" w:rsidRPr="00CA2115">
        <w:rPr>
          <w:rFonts w:ascii="仿宋" w:eastAsia="仿宋" w:hAnsi="仿宋" w:hint="eastAsia"/>
          <w:spacing w:val="13"/>
          <w:sz w:val="30"/>
          <w:szCs w:val="30"/>
          <w:lang w:eastAsia="zh-CN"/>
        </w:rPr>
        <w:t>年</w:t>
      </w:r>
      <w:r w:rsidR="0039317D" w:rsidRPr="00CA2115">
        <w:rPr>
          <w:rFonts w:ascii="仿宋" w:eastAsia="仿宋" w:hAnsi="仿宋" w:hint="eastAsia"/>
          <w:spacing w:val="13"/>
          <w:sz w:val="30"/>
          <w:szCs w:val="30"/>
          <w:lang w:eastAsia="zh-CN"/>
        </w:rPr>
        <w:t>0</w:t>
      </w:r>
      <w:r w:rsidR="0039317D">
        <w:rPr>
          <w:rFonts w:ascii="仿宋" w:eastAsia="仿宋" w:hAnsi="仿宋" w:hint="eastAsia"/>
          <w:spacing w:val="13"/>
          <w:sz w:val="30"/>
          <w:szCs w:val="30"/>
          <w:lang w:eastAsia="zh-CN"/>
        </w:rPr>
        <w:t>5</w:t>
      </w:r>
      <w:r w:rsidR="00FE7DE7" w:rsidRPr="00CA2115">
        <w:rPr>
          <w:rFonts w:ascii="仿宋" w:eastAsia="仿宋" w:hAnsi="仿宋" w:hint="eastAsia"/>
          <w:spacing w:val="13"/>
          <w:sz w:val="30"/>
          <w:szCs w:val="30"/>
          <w:lang w:eastAsia="zh-CN"/>
        </w:rPr>
        <w:t>月</w:t>
      </w:r>
      <w:r w:rsidR="0039317D">
        <w:rPr>
          <w:rFonts w:ascii="仿宋" w:eastAsia="仿宋" w:hAnsi="仿宋" w:hint="eastAsia"/>
          <w:spacing w:val="13"/>
          <w:sz w:val="30"/>
          <w:szCs w:val="30"/>
          <w:lang w:eastAsia="zh-CN"/>
        </w:rPr>
        <w:t>01</w:t>
      </w:r>
      <w:r w:rsidR="00FE7DE7" w:rsidRPr="00CA2115">
        <w:rPr>
          <w:rFonts w:ascii="仿宋" w:eastAsia="仿宋" w:hAnsi="仿宋" w:hint="eastAsia"/>
          <w:spacing w:val="13"/>
          <w:sz w:val="30"/>
          <w:szCs w:val="30"/>
          <w:lang w:eastAsia="zh-CN"/>
        </w:rPr>
        <w:t>日进入清算程序。本基金进入清算程序后，基金管理人不接受投资者提出的份额申购、赎回及转换申请等业务，本基金停止收取基金管理费、基金托管费和</w:t>
      </w:r>
      <w:r w:rsidR="00FE7DE7" w:rsidRPr="00CA2115">
        <w:rPr>
          <w:rFonts w:ascii="仿宋" w:eastAsia="仿宋" w:hAnsi="仿宋"/>
          <w:spacing w:val="13"/>
          <w:sz w:val="30"/>
          <w:szCs w:val="30"/>
          <w:lang w:eastAsia="zh-CN"/>
        </w:rPr>
        <w:t>C类基金份额的销售服务费。</w:t>
      </w:r>
    </w:p>
    <w:p w:rsidR="00292A79" w:rsidRPr="00CA2115" w:rsidRDefault="001A2064"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2、</w:t>
      </w:r>
      <w:r w:rsidR="00C937DA" w:rsidRPr="00CA2115">
        <w:rPr>
          <w:rFonts w:ascii="仿宋" w:eastAsia="仿宋" w:hAnsi="仿宋" w:hint="eastAsia"/>
          <w:spacing w:val="13"/>
          <w:sz w:val="30"/>
          <w:szCs w:val="30"/>
          <w:lang w:eastAsia="zh-CN"/>
        </w:rPr>
        <w:t>本基金进入清算程序后，将成立基金财产清算小组，基金管理人组织基金财产清算小组并在中国证监会的监督下进行基金清算。</w:t>
      </w:r>
    </w:p>
    <w:p w:rsidR="001A2064" w:rsidRPr="00CA2115" w:rsidRDefault="00292A79"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基金财产清算小组成员由基金管理人、基金托管人、</w:t>
      </w:r>
      <w:r w:rsidR="005A4438" w:rsidRPr="00CA2115">
        <w:rPr>
          <w:rFonts w:ascii="仿宋" w:eastAsia="仿宋" w:hAnsi="仿宋" w:hint="eastAsia"/>
          <w:spacing w:val="13"/>
          <w:sz w:val="30"/>
          <w:szCs w:val="30"/>
          <w:lang w:eastAsia="zh-CN"/>
        </w:rPr>
        <w:t>符合《中华人民共和国证券法》规定</w:t>
      </w:r>
      <w:r w:rsidRPr="00CA2115">
        <w:rPr>
          <w:rFonts w:ascii="仿宋" w:eastAsia="仿宋" w:hAnsi="仿宋" w:hint="eastAsia"/>
          <w:spacing w:val="13"/>
          <w:sz w:val="30"/>
          <w:szCs w:val="30"/>
          <w:lang w:eastAsia="zh-CN"/>
        </w:rPr>
        <w:t>的注册会计师、律师以及中国证监会指定的人员组成。基金财产清算小组可以聘用必要的工作人员</w:t>
      </w:r>
      <w:r w:rsidR="001A2064" w:rsidRPr="00CA2115">
        <w:rPr>
          <w:rFonts w:ascii="仿宋" w:eastAsia="仿宋" w:hAnsi="仿宋"/>
          <w:spacing w:val="13"/>
          <w:sz w:val="30"/>
          <w:szCs w:val="30"/>
          <w:lang w:eastAsia="zh-CN"/>
        </w:rPr>
        <w:t>。</w:t>
      </w:r>
    </w:p>
    <w:p w:rsidR="001A2064" w:rsidRPr="00CA2115" w:rsidRDefault="001A2064" w:rsidP="006F62BB">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3、基金财产清算小组负责基金财产的保管、清理、估价、变现和分配。基金财产清算小组可以依法进行必要的民事活动。</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4、基金财产清算程序：</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1）《基金合同》终止情形出现时，由基金财产清算小组统一接管基金财产；</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2）对基金财产和债权债务进行清理和确认；</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3）对基金财产进行估值和变现；</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4）制作清算报告；</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5）聘请会计师事务所对清算报告进行外部审计，聘请律师事务所对清算报告出具法律意见书；</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6）将清算报告报中国证监会备案并公告；</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7）对基金剩余财产进行分配。</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5、基金财产清算的期限为6个月。</w:t>
      </w:r>
    </w:p>
    <w:p w:rsidR="001A2064" w:rsidRPr="00CA2115" w:rsidRDefault="00FE7DE7"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00A63972" w:rsidRPr="00CA2115">
        <w:rPr>
          <w:rFonts w:ascii="仿宋" w:eastAsia="仿宋" w:hAnsi="仿宋" w:hint="eastAsia"/>
          <w:spacing w:val="13"/>
          <w:sz w:val="30"/>
          <w:szCs w:val="30"/>
          <w:lang w:eastAsia="zh-CN"/>
        </w:rPr>
        <w:t>二</w:t>
      </w:r>
      <w:r w:rsidRPr="00CA2115">
        <w:rPr>
          <w:rFonts w:ascii="仿宋" w:eastAsia="仿宋" w:hAnsi="仿宋" w:hint="eastAsia"/>
          <w:spacing w:val="13"/>
          <w:sz w:val="30"/>
          <w:szCs w:val="30"/>
          <w:lang w:eastAsia="zh-CN"/>
        </w:rPr>
        <w:t>）</w:t>
      </w:r>
      <w:r w:rsidR="001A2064" w:rsidRPr="00CA2115">
        <w:rPr>
          <w:rFonts w:ascii="仿宋" w:eastAsia="仿宋" w:hAnsi="仿宋" w:hint="eastAsia"/>
          <w:spacing w:val="13"/>
          <w:sz w:val="30"/>
          <w:szCs w:val="30"/>
          <w:lang w:eastAsia="zh-CN"/>
        </w:rPr>
        <w:t>清算费用</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清算费用是指基金财产清算小组在进行基金清算过程中发生的所有合理费用，清算费用由基金财产清算小组优先从基金财产中支付。</w:t>
      </w:r>
    </w:p>
    <w:p w:rsidR="001A2064" w:rsidRPr="00CA2115" w:rsidRDefault="00FE7DE7"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00A63972" w:rsidRPr="00CA2115">
        <w:rPr>
          <w:rFonts w:ascii="仿宋" w:eastAsia="仿宋" w:hAnsi="仿宋" w:hint="eastAsia"/>
          <w:spacing w:val="13"/>
          <w:sz w:val="30"/>
          <w:szCs w:val="30"/>
          <w:lang w:eastAsia="zh-CN"/>
        </w:rPr>
        <w:t>三</w:t>
      </w:r>
      <w:r w:rsidRPr="00CA2115">
        <w:rPr>
          <w:rFonts w:ascii="仿宋" w:eastAsia="仿宋" w:hAnsi="仿宋" w:hint="eastAsia"/>
          <w:spacing w:val="13"/>
          <w:sz w:val="30"/>
          <w:szCs w:val="30"/>
          <w:lang w:eastAsia="zh-CN"/>
        </w:rPr>
        <w:t>）</w:t>
      </w:r>
      <w:r w:rsidR="001A2064" w:rsidRPr="00CA2115">
        <w:rPr>
          <w:rFonts w:ascii="仿宋" w:eastAsia="仿宋" w:hAnsi="仿宋" w:hint="eastAsia"/>
          <w:spacing w:val="13"/>
          <w:sz w:val="30"/>
          <w:szCs w:val="30"/>
          <w:lang w:eastAsia="zh-CN"/>
        </w:rPr>
        <w:t>基金财产清算剩余资产的分配</w:t>
      </w:r>
    </w:p>
    <w:p w:rsidR="001A2064" w:rsidRPr="00CA2115" w:rsidRDefault="001A2064"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依据基金财产清算的分配方案，将基金财产清算后的全部剩余资产扣除基金财产清算费用、交纳所欠税款并清偿基金债务后，按基金份额持有人持有的基金份额比例进行分配。</w:t>
      </w:r>
    </w:p>
    <w:p w:rsidR="001A2064" w:rsidRPr="00CA2115" w:rsidRDefault="00FE7DE7" w:rsidP="0037308A">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00A63972" w:rsidRPr="00CA2115">
        <w:rPr>
          <w:rFonts w:ascii="仿宋" w:eastAsia="仿宋" w:hAnsi="仿宋" w:hint="eastAsia"/>
          <w:spacing w:val="13"/>
          <w:sz w:val="30"/>
          <w:szCs w:val="30"/>
          <w:lang w:eastAsia="zh-CN"/>
        </w:rPr>
        <w:t>四</w:t>
      </w:r>
      <w:bookmarkStart w:id="0" w:name="_GoBack"/>
      <w:bookmarkEnd w:id="0"/>
      <w:r w:rsidRPr="00CA2115">
        <w:rPr>
          <w:rFonts w:ascii="仿宋" w:eastAsia="仿宋" w:hAnsi="仿宋" w:hint="eastAsia"/>
          <w:spacing w:val="13"/>
          <w:sz w:val="30"/>
          <w:szCs w:val="30"/>
          <w:lang w:eastAsia="zh-CN"/>
        </w:rPr>
        <w:t>）</w:t>
      </w:r>
      <w:r w:rsidR="001A2064" w:rsidRPr="00CA2115">
        <w:rPr>
          <w:rFonts w:ascii="仿宋" w:eastAsia="仿宋" w:hAnsi="仿宋" w:hint="eastAsia"/>
          <w:spacing w:val="13"/>
          <w:sz w:val="30"/>
          <w:szCs w:val="30"/>
          <w:lang w:eastAsia="zh-CN"/>
        </w:rPr>
        <w:t>基金财产清算的公告</w:t>
      </w:r>
    </w:p>
    <w:p w:rsidR="00AC0D10" w:rsidRPr="00CA2115" w:rsidRDefault="001A2064" w:rsidP="0037308A">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清算过程中的有关重大事项须及时公告；</w:t>
      </w:r>
      <w:r w:rsidR="00292A79" w:rsidRPr="00CA2115">
        <w:rPr>
          <w:rFonts w:ascii="仿宋" w:eastAsia="仿宋" w:hAnsi="仿宋" w:hint="eastAsia"/>
          <w:spacing w:val="13"/>
          <w:sz w:val="30"/>
          <w:szCs w:val="30"/>
          <w:lang w:eastAsia="zh-CN"/>
        </w:rPr>
        <w:t>基金财产清算报告经</w:t>
      </w:r>
      <w:r w:rsidR="00AC0D10" w:rsidRPr="00CA2115">
        <w:rPr>
          <w:rFonts w:ascii="仿宋" w:eastAsia="仿宋" w:hAnsi="仿宋" w:hint="eastAsia"/>
          <w:spacing w:val="13"/>
          <w:sz w:val="30"/>
          <w:szCs w:val="30"/>
          <w:lang w:eastAsia="zh-CN"/>
        </w:rPr>
        <w:t>符合《中华人民共和国证券法》规定</w:t>
      </w:r>
      <w:r w:rsidR="00292A79" w:rsidRPr="00CA2115">
        <w:rPr>
          <w:rFonts w:ascii="仿宋" w:eastAsia="仿宋" w:hAnsi="仿宋" w:hint="eastAsia"/>
          <w:spacing w:val="13"/>
          <w:sz w:val="30"/>
          <w:szCs w:val="30"/>
          <w:lang w:eastAsia="zh-CN"/>
        </w:rPr>
        <w:t>的会计师事务所审计并由律师事务所出具法律意见书后报中国证监会备案并公告。基金财产清算公告于基金财产清算报告报中国证监会备案后</w:t>
      </w:r>
      <w:r w:rsidR="00292A79" w:rsidRPr="00CA2115">
        <w:rPr>
          <w:rFonts w:ascii="仿宋" w:eastAsia="仿宋" w:hAnsi="仿宋"/>
          <w:spacing w:val="13"/>
          <w:sz w:val="30"/>
          <w:szCs w:val="30"/>
          <w:lang w:eastAsia="zh-CN"/>
        </w:rPr>
        <w:t>5个工作日内由基金财产清算小组进行公告，基金财产清算小组应当将清算报告</w:t>
      </w:r>
      <w:r w:rsidR="00292A79" w:rsidRPr="00CA2115">
        <w:rPr>
          <w:rFonts w:ascii="仿宋" w:eastAsia="仿宋" w:hAnsi="仿宋" w:hint="eastAsia"/>
          <w:spacing w:val="13"/>
          <w:sz w:val="30"/>
          <w:szCs w:val="30"/>
          <w:lang w:eastAsia="zh-CN"/>
        </w:rPr>
        <w:t>登载在</w:t>
      </w:r>
      <w:r w:rsidR="00AC0D10" w:rsidRPr="00CA2115">
        <w:rPr>
          <w:rFonts w:ascii="仿宋" w:eastAsia="仿宋" w:hAnsi="仿宋" w:hint="eastAsia"/>
          <w:spacing w:val="13"/>
          <w:sz w:val="30"/>
          <w:szCs w:val="30"/>
          <w:lang w:eastAsia="zh-CN"/>
        </w:rPr>
        <w:t>规定</w:t>
      </w:r>
      <w:r w:rsidR="00292A79" w:rsidRPr="00CA2115">
        <w:rPr>
          <w:rFonts w:ascii="仿宋" w:eastAsia="仿宋" w:hAnsi="仿宋" w:hint="eastAsia"/>
          <w:spacing w:val="13"/>
          <w:sz w:val="30"/>
          <w:szCs w:val="30"/>
          <w:lang w:eastAsia="zh-CN"/>
        </w:rPr>
        <w:t>网站上，并将清算报告提示性公告登载在</w:t>
      </w:r>
      <w:r w:rsidR="00AC0D10" w:rsidRPr="00CA2115">
        <w:rPr>
          <w:rFonts w:ascii="仿宋" w:eastAsia="仿宋" w:hAnsi="仿宋" w:hint="eastAsia"/>
          <w:spacing w:val="13"/>
          <w:sz w:val="30"/>
          <w:szCs w:val="30"/>
          <w:lang w:eastAsia="zh-CN"/>
        </w:rPr>
        <w:t>规定</w:t>
      </w:r>
      <w:r w:rsidR="00292A79" w:rsidRPr="00CA2115">
        <w:rPr>
          <w:rFonts w:ascii="仿宋" w:eastAsia="仿宋" w:hAnsi="仿宋" w:hint="eastAsia"/>
          <w:spacing w:val="13"/>
          <w:sz w:val="30"/>
          <w:szCs w:val="30"/>
          <w:lang w:eastAsia="zh-CN"/>
        </w:rPr>
        <w:t>报刊上。</w:t>
      </w:r>
    </w:p>
    <w:p w:rsidR="001A2064" w:rsidRPr="00CA2115" w:rsidRDefault="00FE7DE7">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w:t>
      </w:r>
      <w:r w:rsidR="00A63972" w:rsidRPr="00CA2115">
        <w:rPr>
          <w:rFonts w:ascii="仿宋" w:eastAsia="仿宋" w:hAnsi="仿宋" w:hint="eastAsia"/>
          <w:spacing w:val="13"/>
          <w:sz w:val="30"/>
          <w:szCs w:val="30"/>
          <w:lang w:eastAsia="zh-CN"/>
        </w:rPr>
        <w:t>五</w:t>
      </w:r>
      <w:r w:rsidRPr="00CA2115">
        <w:rPr>
          <w:rFonts w:ascii="仿宋" w:eastAsia="仿宋" w:hAnsi="仿宋" w:hint="eastAsia"/>
          <w:spacing w:val="13"/>
          <w:sz w:val="30"/>
          <w:szCs w:val="30"/>
          <w:lang w:eastAsia="zh-CN"/>
        </w:rPr>
        <w:t>）</w:t>
      </w:r>
      <w:r w:rsidR="001A2064" w:rsidRPr="00CA2115">
        <w:rPr>
          <w:rFonts w:ascii="仿宋" w:eastAsia="仿宋" w:hAnsi="仿宋" w:hint="eastAsia"/>
          <w:spacing w:val="13"/>
          <w:sz w:val="30"/>
          <w:szCs w:val="30"/>
          <w:lang w:eastAsia="zh-CN"/>
        </w:rPr>
        <w:t>基金财产清算账册及文件的保存</w:t>
      </w:r>
    </w:p>
    <w:p w:rsidR="001A2064" w:rsidRPr="00CA2115" w:rsidRDefault="001A2064" w:rsidP="00C064F1">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基金财产清算账册及有关文件由基金托管人保存</w:t>
      </w:r>
      <w:r w:rsidR="006C3C60">
        <w:rPr>
          <w:rFonts w:ascii="仿宋" w:eastAsia="仿宋" w:hAnsi="仿宋" w:hint="eastAsia"/>
          <w:spacing w:val="13"/>
          <w:sz w:val="30"/>
          <w:szCs w:val="30"/>
          <w:lang w:eastAsia="zh-CN"/>
        </w:rPr>
        <w:t>，</w:t>
      </w:r>
      <w:r w:rsidR="006C3C60">
        <w:rPr>
          <w:rFonts w:ascii="仿宋" w:eastAsia="仿宋" w:hAnsi="仿宋"/>
          <w:spacing w:val="13"/>
          <w:sz w:val="30"/>
          <w:szCs w:val="30"/>
          <w:lang w:eastAsia="zh-CN"/>
        </w:rPr>
        <w:t>保存期限不低于法律法规规定的最低期限</w:t>
      </w:r>
      <w:r w:rsidRPr="00CA2115">
        <w:rPr>
          <w:rFonts w:ascii="仿宋" w:eastAsia="仿宋" w:hAnsi="仿宋"/>
          <w:spacing w:val="13"/>
          <w:sz w:val="30"/>
          <w:szCs w:val="30"/>
          <w:lang w:eastAsia="zh-CN"/>
        </w:rPr>
        <w:t>。</w:t>
      </w:r>
    </w:p>
    <w:p w:rsidR="001A2064" w:rsidRPr="00CA2115" w:rsidRDefault="001A2064">
      <w:pPr>
        <w:pStyle w:val="a3"/>
        <w:spacing w:before="19" w:line="360" w:lineRule="auto"/>
        <w:ind w:firstLineChars="200" w:firstLine="626"/>
        <w:jc w:val="both"/>
        <w:rPr>
          <w:rFonts w:ascii="仿宋" w:eastAsia="仿宋" w:hAnsi="仿宋"/>
          <w:spacing w:val="13"/>
          <w:sz w:val="30"/>
          <w:szCs w:val="30"/>
          <w:lang w:eastAsia="zh-CN"/>
        </w:rPr>
      </w:pPr>
    </w:p>
    <w:p w:rsidR="00967840" w:rsidRPr="00CA2115" w:rsidRDefault="00FE7DE7" w:rsidP="00BC382F">
      <w:pPr>
        <w:pStyle w:val="a3"/>
        <w:spacing w:before="19" w:line="360" w:lineRule="auto"/>
        <w:jc w:val="both"/>
        <w:outlineLvl w:val="0"/>
        <w:rPr>
          <w:rFonts w:ascii="仿宋" w:eastAsia="仿宋" w:hAnsi="仿宋"/>
          <w:b/>
          <w:spacing w:val="13"/>
          <w:sz w:val="30"/>
          <w:szCs w:val="30"/>
          <w:lang w:eastAsia="zh-CN"/>
        </w:rPr>
      </w:pPr>
      <w:r w:rsidRPr="00CA2115">
        <w:rPr>
          <w:rFonts w:ascii="仿宋" w:eastAsia="仿宋" w:hAnsi="仿宋" w:hint="eastAsia"/>
          <w:b/>
          <w:spacing w:val="13"/>
          <w:sz w:val="30"/>
          <w:szCs w:val="30"/>
          <w:lang w:eastAsia="zh-CN"/>
        </w:rPr>
        <w:t>四</w:t>
      </w:r>
      <w:r w:rsidR="00967840" w:rsidRPr="00CA2115">
        <w:rPr>
          <w:rFonts w:ascii="仿宋" w:eastAsia="仿宋" w:hAnsi="仿宋" w:hint="eastAsia"/>
          <w:b/>
          <w:spacing w:val="13"/>
          <w:sz w:val="30"/>
          <w:szCs w:val="30"/>
          <w:lang w:eastAsia="zh-CN"/>
        </w:rPr>
        <w:t>、其他需要提示的事项</w:t>
      </w:r>
    </w:p>
    <w:p w:rsidR="006D60E5" w:rsidRPr="00CA2115" w:rsidRDefault="006D60E5"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1、</w:t>
      </w:r>
      <w:r w:rsidR="00FE7DE7" w:rsidRPr="00CA2115">
        <w:rPr>
          <w:rFonts w:ascii="仿宋" w:eastAsia="仿宋" w:hAnsi="仿宋" w:hint="eastAsia"/>
          <w:spacing w:val="13"/>
          <w:sz w:val="30"/>
          <w:szCs w:val="30"/>
          <w:lang w:eastAsia="zh-CN"/>
        </w:rPr>
        <w:t>本基金进入清算程序后</w:t>
      </w:r>
      <w:r w:rsidR="00D813D7" w:rsidRPr="00CA2115">
        <w:rPr>
          <w:rFonts w:ascii="仿宋" w:eastAsia="仿宋" w:hAnsi="仿宋" w:hint="eastAsia"/>
          <w:spacing w:val="13"/>
          <w:sz w:val="30"/>
          <w:szCs w:val="30"/>
          <w:lang w:eastAsia="zh-CN"/>
        </w:rPr>
        <w:t>不再</w:t>
      </w:r>
      <w:r w:rsidR="00FE7DE7" w:rsidRPr="00CA2115">
        <w:rPr>
          <w:rFonts w:ascii="仿宋" w:eastAsia="仿宋" w:hAnsi="仿宋" w:hint="eastAsia"/>
          <w:spacing w:val="13"/>
          <w:sz w:val="30"/>
          <w:szCs w:val="30"/>
          <w:lang w:eastAsia="zh-CN"/>
        </w:rPr>
        <w:t>办理申购、赎回、转换</w:t>
      </w:r>
      <w:r w:rsidR="00945E1A">
        <w:rPr>
          <w:rFonts w:ascii="仿宋" w:eastAsia="仿宋" w:hAnsi="仿宋" w:hint="eastAsia"/>
          <w:spacing w:val="13"/>
          <w:sz w:val="30"/>
          <w:szCs w:val="30"/>
          <w:lang w:eastAsia="zh-CN"/>
        </w:rPr>
        <w:t>及定投</w:t>
      </w:r>
      <w:r w:rsidR="00FE7DE7" w:rsidRPr="00CA2115">
        <w:rPr>
          <w:rFonts w:ascii="仿宋" w:eastAsia="仿宋" w:hAnsi="仿宋" w:hint="eastAsia"/>
          <w:spacing w:val="13"/>
          <w:sz w:val="30"/>
          <w:szCs w:val="30"/>
          <w:lang w:eastAsia="zh-CN"/>
        </w:rPr>
        <w:t>等业务，敬请投资者予以关注。本基金管理人承诺在清算过程中以诚实信用、勤勉尽责的原则履行相关职责。基金财产清算结果将在报中国证监会备案后公布，并将遵照法律法规、《基金合同》</w:t>
      </w:r>
      <w:r w:rsidR="00FE7DE7" w:rsidRPr="00CA2115">
        <w:rPr>
          <w:rFonts w:ascii="仿宋" w:eastAsia="仿宋" w:hAnsi="仿宋"/>
          <w:spacing w:val="13"/>
          <w:sz w:val="30"/>
          <w:szCs w:val="30"/>
          <w:lang w:eastAsia="zh-CN"/>
        </w:rPr>
        <w:t>等规定及时进行分配，敬请投资者留</w:t>
      </w:r>
      <w:r w:rsidR="00FE7DE7" w:rsidRPr="00CA2115">
        <w:rPr>
          <w:rFonts w:ascii="仿宋" w:eastAsia="仿宋" w:hAnsi="仿宋" w:hint="eastAsia"/>
          <w:spacing w:val="13"/>
          <w:sz w:val="30"/>
          <w:szCs w:val="30"/>
          <w:lang w:eastAsia="zh-CN"/>
        </w:rPr>
        <w:t>意。</w:t>
      </w:r>
    </w:p>
    <w:p w:rsidR="006D60E5" w:rsidRPr="00CA2115" w:rsidRDefault="006D60E5"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spacing w:val="13"/>
          <w:sz w:val="30"/>
          <w:szCs w:val="30"/>
          <w:lang w:eastAsia="zh-CN"/>
        </w:rPr>
        <w:t>2、投资者可以登录</w:t>
      </w:r>
      <w:r w:rsidRPr="00CA2115">
        <w:rPr>
          <w:rFonts w:ascii="仿宋" w:eastAsia="仿宋" w:hAnsi="仿宋" w:hint="eastAsia"/>
          <w:spacing w:val="13"/>
          <w:sz w:val="30"/>
          <w:szCs w:val="30"/>
          <w:lang w:eastAsia="zh-CN"/>
        </w:rPr>
        <w:t>新疆前海联合基金管理有限公司</w:t>
      </w:r>
      <w:r w:rsidR="001C0BE9" w:rsidRPr="00CA2115">
        <w:rPr>
          <w:rFonts w:ascii="仿宋" w:eastAsia="仿宋" w:hAnsi="仿宋" w:hint="eastAsia"/>
          <w:spacing w:val="13"/>
          <w:sz w:val="30"/>
          <w:szCs w:val="30"/>
          <w:lang w:eastAsia="zh-CN"/>
        </w:rPr>
        <w:t>网站</w:t>
      </w:r>
      <w:r w:rsidRPr="00CA2115">
        <w:rPr>
          <w:rFonts w:ascii="仿宋" w:eastAsia="仿宋" w:hAnsi="仿宋" w:hint="eastAsia"/>
          <w:spacing w:val="13"/>
          <w:sz w:val="30"/>
          <w:szCs w:val="30"/>
          <w:lang w:eastAsia="zh-CN"/>
        </w:rPr>
        <w:t>（</w:t>
      </w:r>
      <w:r w:rsidRPr="00CA2115">
        <w:rPr>
          <w:rFonts w:ascii="仿宋" w:eastAsia="仿宋" w:hAnsi="仿宋"/>
          <w:spacing w:val="13"/>
          <w:sz w:val="30"/>
          <w:szCs w:val="30"/>
          <w:lang w:eastAsia="zh-CN"/>
        </w:rPr>
        <w:t>www.qhlhfund.com）</w:t>
      </w:r>
      <w:r w:rsidR="00894C91" w:rsidRPr="00CA2115">
        <w:rPr>
          <w:rFonts w:ascii="仿宋" w:eastAsia="仿宋" w:hAnsi="仿宋"/>
          <w:spacing w:val="13"/>
          <w:sz w:val="30"/>
          <w:szCs w:val="30"/>
          <w:lang w:eastAsia="zh-CN"/>
        </w:rPr>
        <w:t>查询</w:t>
      </w:r>
      <w:r w:rsidRPr="00CA2115">
        <w:rPr>
          <w:rFonts w:ascii="仿宋" w:eastAsia="仿宋" w:hAnsi="仿宋"/>
          <w:spacing w:val="13"/>
          <w:sz w:val="30"/>
          <w:szCs w:val="30"/>
          <w:lang w:eastAsia="zh-CN"/>
        </w:rPr>
        <w:t>或拨打</w:t>
      </w:r>
      <w:r w:rsidRPr="00CA2115">
        <w:rPr>
          <w:rFonts w:ascii="仿宋" w:eastAsia="仿宋" w:hAnsi="仿宋" w:hint="eastAsia"/>
          <w:spacing w:val="13"/>
          <w:sz w:val="30"/>
          <w:szCs w:val="30"/>
          <w:lang w:eastAsia="zh-CN"/>
        </w:rPr>
        <w:t>新疆前海联合基金管理有限公司</w:t>
      </w:r>
      <w:r w:rsidRPr="00CA2115">
        <w:rPr>
          <w:rFonts w:ascii="仿宋" w:eastAsia="仿宋" w:hAnsi="仿宋"/>
          <w:spacing w:val="13"/>
          <w:sz w:val="30"/>
          <w:szCs w:val="30"/>
          <w:lang w:eastAsia="zh-CN"/>
        </w:rPr>
        <w:t>客服热线400-</w:t>
      </w:r>
      <w:r w:rsidRPr="00CA2115">
        <w:rPr>
          <w:rFonts w:ascii="仿宋" w:eastAsia="仿宋" w:hAnsi="仿宋" w:hint="eastAsia"/>
          <w:spacing w:val="13"/>
          <w:sz w:val="30"/>
          <w:szCs w:val="30"/>
          <w:lang w:eastAsia="zh-CN"/>
        </w:rPr>
        <w:t>640</w:t>
      </w:r>
      <w:r w:rsidR="00F84A8F" w:rsidRPr="00CA2115">
        <w:rPr>
          <w:rFonts w:ascii="仿宋" w:eastAsia="仿宋" w:hAnsi="仿宋"/>
          <w:spacing w:val="13"/>
          <w:sz w:val="30"/>
          <w:szCs w:val="30"/>
          <w:lang w:eastAsia="zh-CN"/>
        </w:rPr>
        <w:t>-</w:t>
      </w:r>
      <w:r w:rsidRPr="00CA2115">
        <w:rPr>
          <w:rFonts w:ascii="仿宋" w:eastAsia="仿宋" w:hAnsi="仿宋" w:hint="eastAsia"/>
          <w:spacing w:val="13"/>
          <w:sz w:val="30"/>
          <w:szCs w:val="30"/>
          <w:lang w:eastAsia="zh-CN"/>
        </w:rPr>
        <w:t>0099</w:t>
      </w:r>
      <w:r w:rsidR="00894C91" w:rsidRPr="00CA2115">
        <w:rPr>
          <w:rFonts w:ascii="仿宋" w:eastAsia="仿宋" w:hAnsi="仿宋" w:hint="eastAsia"/>
          <w:spacing w:val="13"/>
          <w:sz w:val="30"/>
          <w:szCs w:val="30"/>
          <w:lang w:eastAsia="zh-CN"/>
        </w:rPr>
        <w:t>咨询</w:t>
      </w:r>
      <w:r w:rsidRPr="00CA2115">
        <w:rPr>
          <w:rFonts w:ascii="仿宋" w:eastAsia="仿宋" w:hAnsi="仿宋"/>
          <w:spacing w:val="13"/>
          <w:sz w:val="30"/>
          <w:szCs w:val="30"/>
          <w:lang w:eastAsia="zh-CN"/>
        </w:rPr>
        <w:t>相关</w:t>
      </w:r>
      <w:r w:rsidR="00894C91" w:rsidRPr="00CA2115">
        <w:rPr>
          <w:rFonts w:ascii="仿宋" w:eastAsia="仿宋" w:hAnsi="仿宋"/>
          <w:spacing w:val="13"/>
          <w:sz w:val="30"/>
          <w:szCs w:val="30"/>
          <w:lang w:eastAsia="zh-CN"/>
        </w:rPr>
        <w:t>情况</w:t>
      </w:r>
      <w:r w:rsidRPr="00CA2115">
        <w:rPr>
          <w:rFonts w:ascii="仿宋" w:eastAsia="仿宋" w:hAnsi="仿宋"/>
          <w:spacing w:val="13"/>
          <w:sz w:val="30"/>
          <w:szCs w:val="30"/>
          <w:lang w:eastAsia="zh-CN"/>
        </w:rPr>
        <w:t>。</w:t>
      </w:r>
    </w:p>
    <w:p w:rsidR="008317EA" w:rsidRPr="00CA2115" w:rsidRDefault="006D60E5" w:rsidP="00CA2115">
      <w:pPr>
        <w:pStyle w:val="a3"/>
        <w:spacing w:before="19" w:line="360" w:lineRule="auto"/>
        <w:ind w:firstLineChars="200" w:firstLine="626"/>
        <w:jc w:val="both"/>
        <w:rPr>
          <w:rFonts w:ascii="仿宋" w:eastAsia="仿宋" w:hAnsi="仿宋"/>
          <w:spacing w:val="13"/>
          <w:sz w:val="30"/>
          <w:szCs w:val="30"/>
          <w:lang w:eastAsia="zh-CN"/>
        </w:rPr>
      </w:pPr>
      <w:r w:rsidRPr="00CA2115">
        <w:rPr>
          <w:rFonts w:ascii="仿宋" w:eastAsia="仿宋" w:hAnsi="仿宋" w:hint="eastAsia"/>
          <w:spacing w:val="13"/>
          <w:sz w:val="30"/>
          <w:szCs w:val="30"/>
          <w:lang w:eastAsia="zh-CN"/>
        </w:rPr>
        <w:t>特此公告。</w:t>
      </w:r>
    </w:p>
    <w:p w:rsidR="00967840" w:rsidRPr="00CA2115" w:rsidRDefault="00967840" w:rsidP="00CA2115">
      <w:pPr>
        <w:pStyle w:val="a3"/>
        <w:spacing w:before="19" w:line="360" w:lineRule="auto"/>
        <w:ind w:firstLineChars="200" w:firstLine="626"/>
        <w:jc w:val="both"/>
        <w:rPr>
          <w:rFonts w:ascii="仿宋" w:eastAsia="仿宋" w:hAnsi="仿宋"/>
          <w:spacing w:val="13"/>
          <w:sz w:val="30"/>
          <w:szCs w:val="30"/>
          <w:lang w:eastAsia="zh-CN"/>
        </w:rPr>
      </w:pPr>
    </w:p>
    <w:p w:rsidR="00427780" w:rsidRPr="00CA2115" w:rsidRDefault="008317EA" w:rsidP="008317EA">
      <w:pPr>
        <w:pStyle w:val="a3"/>
        <w:spacing w:before="55"/>
        <w:ind w:left="3141" w:right="186"/>
        <w:jc w:val="right"/>
        <w:rPr>
          <w:rFonts w:ascii="仿宋" w:eastAsia="仿宋" w:hAnsi="仿宋"/>
          <w:sz w:val="30"/>
          <w:szCs w:val="30"/>
          <w:lang w:eastAsia="zh-CN"/>
        </w:rPr>
      </w:pPr>
      <w:r w:rsidRPr="00CA2115">
        <w:rPr>
          <w:rFonts w:ascii="仿宋" w:eastAsia="仿宋" w:hAnsi="仿宋" w:hint="eastAsia"/>
          <w:sz w:val="30"/>
          <w:szCs w:val="30"/>
          <w:lang w:eastAsia="zh-CN"/>
        </w:rPr>
        <w:t>新疆前海联合</w:t>
      </w:r>
      <w:r w:rsidRPr="00CA2115">
        <w:rPr>
          <w:rFonts w:ascii="仿宋" w:eastAsia="仿宋" w:hAnsi="仿宋"/>
          <w:sz w:val="30"/>
          <w:szCs w:val="30"/>
          <w:lang w:eastAsia="zh-CN"/>
        </w:rPr>
        <w:t>基金管理有限公司</w:t>
      </w:r>
    </w:p>
    <w:p w:rsidR="00427780" w:rsidRPr="00CA2115" w:rsidRDefault="0039317D" w:rsidP="0037308A">
      <w:pPr>
        <w:pStyle w:val="a3"/>
        <w:spacing w:before="200"/>
        <w:ind w:left="3141" w:right="812"/>
        <w:jc w:val="right"/>
        <w:rPr>
          <w:rFonts w:ascii="仿宋" w:eastAsia="仿宋" w:hAnsi="仿宋"/>
          <w:spacing w:val="13"/>
          <w:sz w:val="30"/>
          <w:szCs w:val="30"/>
          <w:lang w:eastAsia="zh-CN"/>
        </w:rPr>
      </w:pPr>
      <w:r w:rsidRPr="0039317D">
        <w:rPr>
          <w:rFonts w:ascii="仿宋" w:eastAsia="仿宋" w:hAnsi="仿宋" w:hint="eastAsia"/>
          <w:spacing w:val="13"/>
          <w:sz w:val="30"/>
          <w:szCs w:val="30"/>
          <w:lang w:eastAsia="zh-CN"/>
        </w:rPr>
        <w:t>二〇二四年</w:t>
      </w:r>
      <w:r>
        <w:rPr>
          <w:rFonts w:ascii="仿宋" w:eastAsia="仿宋" w:hAnsi="仿宋" w:hint="eastAsia"/>
          <w:spacing w:val="13"/>
          <w:sz w:val="30"/>
          <w:szCs w:val="30"/>
          <w:lang w:eastAsia="zh-CN"/>
        </w:rPr>
        <w:t>五</w:t>
      </w:r>
      <w:r w:rsidRPr="0039317D">
        <w:rPr>
          <w:rFonts w:ascii="仿宋" w:eastAsia="仿宋" w:hAnsi="仿宋" w:hint="eastAsia"/>
          <w:spacing w:val="13"/>
          <w:sz w:val="30"/>
          <w:szCs w:val="30"/>
          <w:lang w:eastAsia="zh-CN"/>
        </w:rPr>
        <w:t>月</w:t>
      </w:r>
      <w:r>
        <w:rPr>
          <w:rFonts w:ascii="仿宋" w:eastAsia="仿宋" w:hAnsi="仿宋" w:hint="eastAsia"/>
          <w:spacing w:val="13"/>
          <w:sz w:val="30"/>
          <w:szCs w:val="30"/>
          <w:lang w:eastAsia="zh-CN"/>
        </w:rPr>
        <w:t>一</w:t>
      </w:r>
      <w:r w:rsidRPr="0039317D">
        <w:rPr>
          <w:rFonts w:ascii="仿宋" w:eastAsia="仿宋" w:hAnsi="仿宋" w:hint="eastAsia"/>
          <w:spacing w:val="13"/>
          <w:sz w:val="30"/>
          <w:szCs w:val="30"/>
          <w:lang w:eastAsia="zh-CN"/>
        </w:rPr>
        <w:t>日</w:t>
      </w:r>
    </w:p>
    <w:sectPr w:rsidR="00427780" w:rsidRPr="00CA2115" w:rsidSect="00861F39">
      <w:footerReference w:type="default" r:id="rId8"/>
      <w:type w:val="continuous"/>
      <w:pgSz w:w="11910" w:h="16840"/>
      <w:pgMar w:top="1531" w:right="1678" w:bottom="278" w:left="167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C67" w:rsidRDefault="00537C67" w:rsidP="006B4E26">
      <w:r>
        <w:separator/>
      </w:r>
    </w:p>
  </w:endnote>
  <w:endnote w:type="continuationSeparator" w:id="0">
    <w:p w:rsidR="00537C67" w:rsidRDefault="00537C67" w:rsidP="006B4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21159"/>
      <w:docPartObj>
        <w:docPartGallery w:val="Page Numbers (Bottom of Page)"/>
        <w:docPartUnique/>
      </w:docPartObj>
    </w:sdtPr>
    <w:sdtContent>
      <w:p w:rsidR="0037308A" w:rsidRDefault="00C70C08">
        <w:pPr>
          <w:pStyle w:val="a8"/>
          <w:jc w:val="center"/>
        </w:pPr>
        <w:r>
          <w:fldChar w:fldCharType="begin"/>
        </w:r>
        <w:r w:rsidR="0037308A">
          <w:instrText>PAGE   \* MERGEFORMAT</w:instrText>
        </w:r>
        <w:r>
          <w:fldChar w:fldCharType="separate"/>
        </w:r>
        <w:r w:rsidR="00F96D0D" w:rsidRPr="00F96D0D">
          <w:rPr>
            <w:noProof/>
            <w:lang w:val="zh-CN" w:eastAsia="zh-CN"/>
          </w:rPr>
          <w:t>1</w:t>
        </w:r>
        <w:r>
          <w:fldChar w:fldCharType="end"/>
        </w:r>
      </w:p>
    </w:sdtContent>
  </w:sdt>
  <w:p w:rsidR="0037308A" w:rsidRDefault="0037308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C67" w:rsidRDefault="00537C67" w:rsidP="006B4E26">
      <w:r>
        <w:separator/>
      </w:r>
    </w:p>
  </w:footnote>
  <w:footnote w:type="continuationSeparator" w:id="0">
    <w:p w:rsidR="00537C67" w:rsidRDefault="00537C67" w:rsidP="006B4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27241"/>
    <w:multiLevelType w:val="hybridMultilevel"/>
    <w:tmpl w:val="02700320"/>
    <w:lvl w:ilvl="0" w:tplc="5F92F678">
      <w:start w:val="1"/>
      <w:numFmt w:val="japaneseCounting"/>
      <w:lvlText w:val="%1、"/>
      <w:lvlJc w:val="left"/>
      <w:pPr>
        <w:ind w:left="1142" w:hanging="51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nsid w:val="7C297325"/>
    <w:multiLevelType w:val="hybridMultilevel"/>
    <w:tmpl w:val="85F81ADA"/>
    <w:lvl w:ilvl="0" w:tplc="BBA8D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
  <w:rsids>
    <w:rsidRoot w:val="00427780"/>
    <w:rsid w:val="00013998"/>
    <w:rsid w:val="000161D1"/>
    <w:rsid w:val="00044C89"/>
    <w:rsid w:val="0004606F"/>
    <w:rsid w:val="0010635B"/>
    <w:rsid w:val="00117A0C"/>
    <w:rsid w:val="00173C38"/>
    <w:rsid w:val="001A2064"/>
    <w:rsid w:val="001B6705"/>
    <w:rsid w:val="001C0BE9"/>
    <w:rsid w:val="001F450D"/>
    <w:rsid w:val="002100F7"/>
    <w:rsid w:val="00225BCE"/>
    <w:rsid w:val="002612FA"/>
    <w:rsid w:val="00292A79"/>
    <w:rsid w:val="002C3BB0"/>
    <w:rsid w:val="00327316"/>
    <w:rsid w:val="0037308A"/>
    <w:rsid w:val="00377730"/>
    <w:rsid w:val="003818AF"/>
    <w:rsid w:val="0039317D"/>
    <w:rsid w:val="003B7F9C"/>
    <w:rsid w:val="00427780"/>
    <w:rsid w:val="0046449C"/>
    <w:rsid w:val="004C0056"/>
    <w:rsid w:val="00537C67"/>
    <w:rsid w:val="0054784F"/>
    <w:rsid w:val="00557B5C"/>
    <w:rsid w:val="005743A7"/>
    <w:rsid w:val="005A4438"/>
    <w:rsid w:val="005B1DF8"/>
    <w:rsid w:val="005E3D60"/>
    <w:rsid w:val="006245C1"/>
    <w:rsid w:val="00663F6D"/>
    <w:rsid w:val="0069446B"/>
    <w:rsid w:val="006B4E26"/>
    <w:rsid w:val="006C3C60"/>
    <w:rsid w:val="006D60E5"/>
    <w:rsid w:val="006E7044"/>
    <w:rsid w:val="006F62BB"/>
    <w:rsid w:val="00725683"/>
    <w:rsid w:val="0074480A"/>
    <w:rsid w:val="00761D09"/>
    <w:rsid w:val="007C5A84"/>
    <w:rsid w:val="007E4901"/>
    <w:rsid w:val="008317EA"/>
    <w:rsid w:val="00832EB1"/>
    <w:rsid w:val="00861F39"/>
    <w:rsid w:val="00894C91"/>
    <w:rsid w:val="008A338B"/>
    <w:rsid w:val="008A4E4E"/>
    <w:rsid w:val="008B5765"/>
    <w:rsid w:val="00905EA3"/>
    <w:rsid w:val="00921E27"/>
    <w:rsid w:val="0092273C"/>
    <w:rsid w:val="009317F7"/>
    <w:rsid w:val="00945E1A"/>
    <w:rsid w:val="00947E57"/>
    <w:rsid w:val="00967840"/>
    <w:rsid w:val="009C25D0"/>
    <w:rsid w:val="00A31084"/>
    <w:rsid w:val="00A32A7A"/>
    <w:rsid w:val="00A446D1"/>
    <w:rsid w:val="00A63972"/>
    <w:rsid w:val="00A71891"/>
    <w:rsid w:val="00A86F20"/>
    <w:rsid w:val="00AA3FA3"/>
    <w:rsid w:val="00AC0D10"/>
    <w:rsid w:val="00AC7E51"/>
    <w:rsid w:val="00B6251B"/>
    <w:rsid w:val="00B77956"/>
    <w:rsid w:val="00B86ACE"/>
    <w:rsid w:val="00B943BA"/>
    <w:rsid w:val="00BA1F54"/>
    <w:rsid w:val="00BC382F"/>
    <w:rsid w:val="00BE197B"/>
    <w:rsid w:val="00C064F1"/>
    <w:rsid w:val="00C10234"/>
    <w:rsid w:val="00C352D9"/>
    <w:rsid w:val="00C70C08"/>
    <w:rsid w:val="00C772D9"/>
    <w:rsid w:val="00C907C6"/>
    <w:rsid w:val="00C937DA"/>
    <w:rsid w:val="00CA2115"/>
    <w:rsid w:val="00CD39DD"/>
    <w:rsid w:val="00CF082D"/>
    <w:rsid w:val="00D20FA4"/>
    <w:rsid w:val="00D813D7"/>
    <w:rsid w:val="00D86D3A"/>
    <w:rsid w:val="00DD2D7C"/>
    <w:rsid w:val="00DE384A"/>
    <w:rsid w:val="00E1339C"/>
    <w:rsid w:val="00E23F42"/>
    <w:rsid w:val="00E24D30"/>
    <w:rsid w:val="00E556F5"/>
    <w:rsid w:val="00E82831"/>
    <w:rsid w:val="00E943CB"/>
    <w:rsid w:val="00EF6770"/>
    <w:rsid w:val="00F22A36"/>
    <w:rsid w:val="00F75A6E"/>
    <w:rsid w:val="00F7681E"/>
    <w:rsid w:val="00F84A8F"/>
    <w:rsid w:val="00F96D0D"/>
    <w:rsid w:val="00FC1B61"/>
    <w:rsid w:val="00FE7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0C08"/>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70C08"/>
    <w:tblPr>
      <w:tblInd w:w="0" w:type="dxa"/>
      <w:tblCellMar>
        <w:top w:w="0" w:type="dxa"/>
        <w:left w:w="0" w:type="dxa"/>
        <w:bottom w:w="0" w:type="dxa"/>
        <w:right w:w="0" w:type="dxa"/>
      </w:tblCellMar>
    </w:tblPr>
  </w:style>
  <w:style w:type="paragraph" w:styleId="a3">
    <w:name w:val="Body Text"/>
    <w:basedOn w:val="a"/>
    <w:uiPriority w:val="1"/>
    <w:qFormat/>
    <w:rsid w:val="00C70C08"/>
    <w:rPr>
      <w:sz w:val="32"/>
      <w:szCs w:val="32"/>
    </w:rPr>
  </w:style>
  <w:style w:type="paragraph" w:styleId="a4">
    <w:name w:val="Title"/>
    <w:basedOn w:val="a"/>
    <w:uiPriority w:val="1"/>
    <w:qFormat/>
    <w:rsid w:val="00C70C08"/>
    <w:pPr>
      <w:spacing w:before="86"/>
      <w:ind w:left="355"/>
    </w:pPr>
    <w:rPr>
      <w:b/>
      <w:bCs/>
      <w:sz w:val="32"/>
      <w:szCs w:val="32"/>
    </w:rPr>
  </w:style>
  <w:style w:type="paragraph" w:styleId="a5">
    <w:name w:val="List Paragraph"/>
    <w:basedOn w:val="a"/>
    <w:uiPriority w:val="1"/>
    <w:qFormat/>
    <w:rsid w:val="00C70C08"/>
  </w:style>
  <w:style w:type="paragraph" w:customStyle="1" w:styleId="TableParagraph">
    <w:name w:val="Table Paragraph"/>
    <w:basedOn w:val="a"/>
    <w:uiPriority w:val="1"/>
    <w:qFormat/>
    <w:rsid w:val="00C70C08"/>
  </w:style>
  <w:style w:type="character" w:styleId="a6">
    <w:name w:val="Hyperlink"/>
    <w:basedOn w:val="a0"/>
    <w:uiPriority w:val="99"/>
    <w:unhideWhenUsed/>
    <w:rsid w:val="008317EA"/>
    <w:rPr>
      <w:color w:val="0000FF" w:themeColor="hyperlink"/>
      <w:u w:val="single"/>
    </w:rPr>
  </w:style>
  <w:style w:type="paragraph" w:styleId="a7">
    <w:name w:val="header"/>
    <w:basedOn w:val="a"/>
    <w:link w:val="Char"/>
    <w:uiPriority w:val="99"/>
    <w:unhideWhenUsed/>
    <w:rsid w:val="006B4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B4E26"/>
    <w:rPr>
      <w:rFonts w:ascii="宋体" w:eastAsia="宋体" w:hAnsi="宋体" w:cs="宋体"/>
      <w:sz w:val="18"/>
      <w:szCs w:val="18"/>
    </w:rPr>
  </w:style>
  <w:style w:type="paragraph" w:styleId="a8">
    <w:name w:val="footer"/>
    <w:basedOn w:val="a"/>
    <w:link w:val="Char0"/>
    <w:uiPriority w:val="99"/>
    <w:unhideWhenUsed/>
    <w:rsid w:val="006B4E26"/>
    <w:pPr>
      <w:tabs>
        <w:tab w:val="center" w:pos="4153"/>
        <w:tab w:val="right" w:pos="8306"/>
      </w:tabs>
      <w:snapToGrid w:val="0"/>
    </w:pPr>
    <w:rPr>
      <w:sz w:val="18"/>
      <w:szCs w:val="18"/>
    </w:rPr>
  </w:style>
  <w:style w:type="character" w:customStyle="1" w:styleId="Char0">
    <w:name w:val="页脚 Char"/>
    <w:basedOn w:val="a0"/>
    <w:link w:val="a8"/>
    <w:uiPriority w:val="99"/>
    <w:rsid w:val="006B4E26"/>
    <w:rPr>
      <w:rFonts w:ascii="宋体" w:eastAsia="宋体" w:hAnsi="宋体" w:cs="宋体"/>
      <w:sz w:val="18"/>
      <w:szCs w:val="18"/>
    </w:rPr>
  </w:style>
  <w:style w:type="table" w:styleId="a9">
    <w:name w:val="Table Grid"/>
    <w:basedOn w:val="a1"/>
    <w:uiPriority w:val="59"/>
    <w:rsid w:val="00967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6D60E5"/>
    <w:rPr>
      <w:sz w:val="21"/>
      <w:szCs w:val="21"/>
    </w:rPr>
  </w:style>
  <w:style w:type="paragraph" w:styleId="ab">
    <w:name w:val="annotation text"/>
    <w:basedOn w:val="a"/>
    <w:link w:val="Char1"/>
    <w:uiPriority w:val="99"/>
    <w:semiHidden/>
    <w:unhideWhenUsed/>
    <w:rsid w:val="006D60E5"/>
  </w:style>
  <w:style w:type="character" w:customStyle="1" w:styleId="Char1">
    <w:name w:val="批注文字 Char"/>
    <w:basedOn w:val="a0"/>
    <w:link w:val="ab"/>
    <w:uiPriority w:val="99"/>
    <w:semiHidden/>
    <w:rsid w:val="006D60E5"/>
    <w:rPr>
      <w:rFonts w:ascii="宋体" w:eastAsia="宋体" w:hAnsi="宋体" w:cs="宋体"/>
    </w:rPr>
  </w:style>
  <w:style w:type="paragraph" w:styleId="ac">
    <w:name w:val="annotation subject"/>
    <w:basedOn w:val="ab"/>
    <w:next w:val="ab"/>
    <w:link w:val="Char2"/>
    <w:uiPriority w:val="99"/>
    <w:semiHidden/>
    <w:unhideWhenUsed/>
    <w:rsid w:val="006D60E5"/>
    <w:rPr>
      <w:b/>
      <w:bCs/>
    </w:rPr>
  </w:style>
  <w:style w:type="character" w:customStyle="1" w:styleId="Char2">
    <w:name w:val="批注主题 Char"/>
    <w:basedOn w:val="Char1"/>
    <w:link w:val="ac"/>
    <w:uiPriority w:val="99"/>
    <w:semiHidden/>
    <w:rsid w:val="006D60E5"/>
    <w:rPr>
      <w:rFonts w:ascii="宋体" w:eastAsia="宋体" w:hAnsi="宋体" w:cs="宋体"/>
      <w:b/>
      <w:bCs/>
    </w:rPr>
  </w:style>
  <w:style w:type="paragraph" w:styleId="ad">
    <w:name w:val="Balloon Text"/>
    <w:basedOn w:val="a"/>
    <w:link w:val="Char3"/>
    <w:uiPriority w:val="99"/>
    <w:semiHidden/>
    <w:unhideWhenUsed/>
    <w:rsid w:val="006D60E5"/>
    <w:rPr>
      <w:sz w:val="18"/>
      <w:szCs w:val="18"/>
    </w:rPr>
  </w:style>
  <w:style w:type="character" w:customStyle="1" w:styleId="Char3">
    <w:name w:val="批注框文本 Char"/>
    <w:basedOn w:val="a0"/>
    <w:link w:val="ad"/>
    <w:uiPriority w:val="99"/>
    <w:semiHidden/>
    <w:rsid w:val="006D60E5"/>
    <w:rPr>
      <w:rFonts w:ascii="宋体" w:eastAsia="宋体" w:hAnsi="宋体" w:cs="宋体"/>
      <w:sz w:val="18"/>
      <w:szCs w:val="18"/>
    </w:rPr>
  </w:style>
  <w:style w:type="paragraph" w:styleId="ae">
    <w:name w:val="Revision"/>
    <w:hidden/>
    <w:uiPriority w:val="99"/>
    <w:semiHidden/>
    <w:rsid w:val="00DD2D7C"/>
    <w:pPr>
      <w:widowControl/>
      <w:autoSpaceDE/>
      <w:autoSpaceDN/>
    </w:pPr>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
    <w:qFormat/>
    <w:pPr>
      <w:spacing w:before="86"/>
      <w:ind w:left="355"/>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8317EA"/>
    <w:rPr>
      <w:color w:val="0000FF" w:themeColor="hyperlink"/>
      <w:u w:val="single"/>
    </w:rPr>
  </w:style>
  <w:style w:type="paragraph" w:styleId="a7">
    <w:name w:val="header"/>
    <w:basedOn w:val="a"/>
    <w:link w:val="Char"/>
    <w:uiPriority w:val="99"/>
    <w:unhideWhenUsed/>
    <w:rsid w:val="006B4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B4E26"/>
    <w:rPr>
      <w:rFonts w:ascii="宋体" w:eastAsia="宋体" w:hAnsi="宋体" w:cs="宋体"/>
      <w:sz w:val="18"/>
      <w:szCs w:val="18"/>
    </w:rPr>
  </w:style>
  <w:style w:type="paragraph" w:styleId="a8">
    <w:name w:val="footer"/>
    <w:basedOn w:val="a"/>
    <w:link w:val="Char0"/>
    <w:uiPriority w:val="99"/>
    <w:unhideWhenUsed/>
    <w:rsid w:val="006B4E26"/>
    <w:pPr>
      <w:tabs>
        <w:tab w:val="center" w:pos="4153"/>
        <w:tab w:val="right" w:pos="8306"/>
      </w:tabs>
      <w:snapToGrid w:val="0"/>
    </w:pPr>
    <w:rPr>
      <w:sz w:val="18"/>
      <w:szCs w:val="18"/>
    </w:rPr>
  </w:style>
  <w:style w:type="character" w:customStyle="1" w:styleId="Char0">
    <w:name w:val="页脚 Char"/>
    <w:basedOn w:val="a0"/>
    <w:link w:val="a8"/>
    <w:uiPriority w:val="99"/>
    <w:rsid w:val="006B4E26"/>
    <w:rPr>
      <w:rFonts w:ascii="宋体" w:eastAsia="宋体" w:hAnsi="宋体" w:cs="宋体"/>
      <w:sz w:val="18"/>
      <w:szCs w:val="18"/>
    </w:rPr>
  </w:style>
  <w:style w:type="table" w:styleId="a9">
    <w:name w:val="Table Grid"/>
    <w:basedOn w:val="a1"/>
    <w:uiPriority w:val="59"/>
    <w:rsid w:val="009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D60E5"/>
    <w:rPr>
      <w:sz w:val="21"/>
      <w:szCs w:val="21"/>
    </w:rPr>
  </w:style>
  <w:style w:type="paragraph" w:styleId="ab">
    <w:name w:val="annotation text"/>
    <w:basedOn w:val="a"/>
    <w:link w:val="Char1"/>
    <w:uiPriority w:val="99"/>
    <w:semiHidden/>
    <w:unhideWhenUsed/>
    <w:rsid w:val="006D60E5"/>
  </w:style>
  <w:style w:type="character" w:customStyle="1" w:styleId="Char1">
    <w:name w:val="批注文字 Char"/>
    <w:basedOn w:val="a0"/>
    <w:link w:val="ab"/>
    <w:uiPriority w:val="99"/>
    <w:semiHidden/>
    <w:rsid w:val="006D60E5"/>
    <w:rPr>
      <w:rFonts w:ascii="宋体" w:eastAsia="宋体" w:hAnsi="宋体" w:cs="宋体"/>
    </w:rPr>
  </w:style>
  <w:style w:type="paragraph" w:styleId="ac">
    <w:name w:val="annotation subject"/>
    <w:basedOn w:val="ab"/>
    <w:next w:val="ab"/>
    <w:link w:val="Char2"/>
    <w:uiPriority w:val="99"/>
    <w:semiHidden/>
    <w:unhideWhenUsed/>
    <w:rsid w:val="006D60E5"/>
    <w:rPr>
      <w:b/>
      <w:bCs/>
    </w:rPr>
  </w:style>
  <w:style w:type="character" w:customStyle="1" w:styleId="Char2">
    <w:name w:val="批注主题 Char"/>
    <w:basedOn w:val="Char1"/>
    <w:link w:val="ac"/>
    <w:uiPriority w:val="99"/>
    <w:semiHidden/>
    <w:rsid w:val="006D60E5"/>
    <w:rPr>
      <w:rFonts w:ascii="宋体" w:eastAsia="宋体" w:hAnsi="宋体" w:cs="宋体"/>
      <w:b/>
      <w:bCs/>
    </w:rPr>
  </w:style>
  <w:style w:type="paragraph" w:styleId="ad">
    <w:name w:val="Balloon Text"/>
    <w:basedOn w:val="a"/>
    <w:link w:val="Char3"/>
    <w:uiPriority w:val="99"/>
    <w:semiHidden/>
    <w:unhideWhenUsed/>
    <w:rsid w:val="006D60E5"/>
    <w:rPr>
      <w:sz w:val="18"/>
      <w:szCs w:val="18"/>
    </w:rPr>
  </w:style>
  <w:style w:type="character" w:customStyle="1" w:styleId="Char3">
    <w:name w:val="批注框文本 Char"/>
    <w:basedOn w:val="a0"/>
    <w:link w:val="ad"/>
    <w:uiPriority w:val="99"/>
    <w:semiHidden/>
    <w:rsid w:val="006D60E5"/>
    <w:rPr>
      <w:rFonts w:ascii="宋体" w:eastAsia="宋体" w:hAnsi="宋体" w:cs="宋体"/>
      <w:sz w:val="18"/>
      <w:szCs w:val="18"/>
    </w:rPr>
  </w:style>
  <w:style w:type="paragraph" w:styleId="ae">
    <w:name w:val="Revision"/>
    <w:hidden/>
    <w:uiPriority w:val="99"/>
    <w:semiHidden/>
    <w:rsid w:val="00DD2D7C"/>
    <w:pPr>
      <w:widowControl/>
      <w:autoSpaceDE/>
      <w:autoSpaceDN/>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34D0-F15E-4B17-A309-9A892B14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1663</Characters>
  <Application>Microsoft Office Word</Application>
  <DocSecurity>4</DocSecurity>
  <Lines>13</Lines>
  <Paragraphs>3</Paragraphs>
  <ScaleCrop>false</ScaleCrop>
  <Company>Microsoft</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郑樱</dc:creator>
  <cp:lastModifiedBy>ZHONGM</cp:lastModifiedBy>
  <cp:revision>2</cp:revision>
  <cp:lastPrinted>2024-04-24T06:05:00Z</cp:lastPrinted>
  <dcterms:created xsi:type="dcterms:W3CDTF">2024-04-30T16:01:00Z</dcterms:created>
  <dcterms:modified xsi:type="dcterms:W3CDTF">2024-04-30T16:01:00Z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Writer</vt:lpwstr>
  </property>
  <property fmtid="{D5CDD505-2E9C-101B-9397-08002B2CF9AE}" pid="4" name="LastSaved">
    <vt:filetime>2021-05-18T00:00:00Z</vt:filetime>
  </property>
</Properties>
</file>