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D04" w:rsidRDefault="00CB1B00">
      <w:pPr>
        <w:spacing w:line="360" w:lineRule="auto"/>
        <w:jc w:val="center"/>
        <w:rPr>
          <w:rFonts w:ascii="Times New Roman" w:hAnsi="Times New Roman" w:cs="Times New Roman"/>
          <w:b/>
          <w:sz w:val="28"/>
          <w:szCs w:val="28"/>
        </w:rPr>
      </w:pPr>
      <w:r w:rsidRPr="002963EE">
        <w:rPr>
          <w:rFonts w:ascii="Times New Roman" w:hAnsi="Times New Roman" w:cs="Times New Roman"/>
          <w:b/>
          <w:sz w:val="28"/>
          <w:szCs w:val="28"/>
        </w:rPr>
        <w:t>关于</w:t>
      </w:r>
      <w:r w:rsidR="00131B24">
        <w:rPr>
          <w:rFonts w:ascii="Times New Roman" w:hAnsi="Times New Roman" w:cs="Times New Roman" w:hint="eastAsia"/>
          <w:b/>
          <w:sz w:val="28"/>
          <w:szCs w:val="28"/>
        </w:rPr>
        <w:t>旗下部分基金</w:t>
      </w:r>
      <w:r w:rsidR="00AB3C99" w:rsidRPr="00AB3C99">
        <w:rPr>
          <w:rFonts w:ascii="Times New Roman" w:hAnsi="Times New Roman" w:cs="Times New Roman" w:hint="eastAsia"/>
          <w:b/>
          <w:sz w:val="28"/>
          <w:szCs w:val="28"/>
        </w:rPr>
        <w:t>调整基金份额净值计算精度</w:t>
      </w:r>
      <w:r w:rsidRPr="002963EE">
        <w:rPr>
          <w:rFonts w:ascii="Times New Roman" w:hAnsi="Times New Roman" w:cs="Times New Roman"/>
          <w:b/>
          <w:sz w:val="28"/>
          <w:szCs w:val="28"/>
        </w:rPr>
        <w:t>并修改基金合同及</w:t>
      </w:r>
    </w:p>
    <w:p w:rsidR="00F71BBE" w:rsidRPr="002963EE" w:rsidRDefault="00CB1B00">
      <w:pPr>
        <w:spacing w:line="360" w:lineRule="auto"/>
        <w:jc w:val="center"/>
        <w:rPr>
          <w:rFonts w:ascii="Times New Roman" w:hAnsi="Times New Roman" w:cs="Times New Roman"/>
          <w:b/>
          <w:sz w:val="28"/>
          <w:szCs w:val="28"/>
        </w:rPr>
      </w:pPr>
      <w:r w:rsidRPr="002963EE">
        <w:rPr>
          <w:rFonts w:ascii="Times New Roman" w:hAnsi="Times New Roman" w:cs="Times New Roman"/>
          <w:b/>
          <w:sz w:val="28"/>
          <w:szCs w:val="28"/>
        </w:rPr>
        <w:t>托管协议的公告</w:t>
      </w:r>
    </w:p>
    <w:p w:rsidR="00F71BBE" w:rsidRPr="00131B24" w:rsidRDefault="00F71BBE">
      <w:pPr>
        <w:spacing w:line="360" w:lineRule="auto"/>
        <w:rPr>
          <w:rFonts w:ascii="Times New Roman" w:hAnsi="Times New Roman" w:cs="Times New Roman"/>
          <w:sz w:val="24"/>
          <w:szCs w:val="24"/>
        </w:rPr>
      </w:pPr>
    </w:p>
    <w:p w:rsidR="00F71BBE" w:rsidRPr="00D1082D" w:rsidRDefault="00276855">
      <w:pPr>
        <w:spacing w:line="360" w:lineRule="auto"/>
        <w:ind w:firstLineChars="200" w:firstLine="480"/>
        <w:rPr>
          <w:rFonts w:ascii="Times New Roman" w:hAnsi="Times New Roman" w:cs="Times New Roman"/>
          <w:sz w:val="24"/>
          <w:szCs w:val="24"/>
        </w:rPr>
      </w:pPr>
      <w:r w:rsidRPr="00D1082D">
        <w:rPr>
          <w:rFonts w:ascii="Times New Roman" w:hAnsi="Times New Roman" w:cs="Times New Roman"/>
          <w:sz w:val="24"/>
          <w:szCs w:val="24"/>
        </w:rPr>
        <w:t>为了更好地满足投资者的投资需求，保护基金份额持有人利益，</w:t>
      </w:r>
      <w:r w:rsidR="006A1854" w:rsidRPr="00D1082D">
        <w:rPr>
          <w:rFonts w:ascii="Times New Roman" w:hAnsi="Times New Roman" w:cs="Times New Roman"/>
          <w:sz w:val="24"/>
          <w:szCs w:val="24"/>
        </w:rPr>
        <w:t>根据《中华人民共和国证券投资基金法》、《公开募集证券投资基金运作管理办法》</w:t>
      </w:r>
      <w:r w:rsidR="00A552B7" w:rsidRPr="00D1082D">
        <w:rPr>
          <w:rFonts w:ascii="Times New Roman" w:hAnsi="Times New Roman" w:cs="Times New Roman"/>
          <w:sz w:val="24"/>
          <w:szCs w:val="24"/>
        </w:rPr>
        <w:t>等法律法规</w:t>
      </w:r>
      <w:r w:rsidR="006A1854" w:rsidRPr="00D1082D">
        <w:rPr>
          <w:rFonts w:ascii="Times New Roman" w:hAnsi="Times New Roman" w:cs="Times New Roman"/>
          <w:sz w:val="24"/>
          <w:szCs w:val="24"/>
        </w:rPr>
        <w:t>的有关规定</w:t>
      </w:r>
      <w:r w:rsidR="00131B24">
        <w:rPr>
          <w:rFonts w:ascii="Times New Roman" w:hAnsi="Times New Roman" w:cs="Times New Roman" w:hint="eastAsia"/>
          <w:sz w:val="24"/>
          <w:szCs w:val="24"/>
        </w:rPr>
        <w:t>及</w:t>
      </w:r>
      <w:r w:rsidR="00C86FDA" w:rsidRPr="00D1082D">
        <w:rPr>
          <w:rFonts w:ascii="Times New Roman" w:hAnsi="Times New Roman" w:cs="Times New Roman"/>
          <w:sz w:val="24"/>
          <w:szCs w:val="24"/>
        </w:rPr>
        <w:t>基金合同</w:t>
      </w:r>
      <w:r w:rsidR="006A1854" w:rsidRPr="00D1082D">
        <w:rPr>
          <w:rFonts w:ascii="Times New Roman" w:hAnsi="Times New Roman" w:cs="Times New Roman"/>
          <w:sz w:val="24"/>
          <w:szCs w:val="24"/>
        </w:rPr>
        <w:t>的有关约定，</w:t>
      </w:r>
      <w:r w:rsidRPr="00D1082D">
        <w:rPr>
          <w:rFonts w:ascii="Times New Roman" w:hAnsi="Times New Roman" w:cs="Times New Roman"/>
          <w:sz w:val="24"/>
          <w:szCs w:val="24"/>
        </w:rPr>
        <w:t>中</w:t>
      </w:r>
      <w:r w:rsidR="00CB1B00" w:rsidRPr="00D1082D">
        <w:rPr>
          <w:rFonts w:ascii="Times New Roman" w:hAnsi="Times New Roman" w:cs="Times New Roman"/>
          <w:sz w:val="24"/>
          <w:szCs w:val="24"/>
        </w:rPr>
        <w:t>信保诚基金管理有限公司（以下简称</w:t>
      </w:r>
      <w:r w:rsidR="00CB1B00" w:rsidRPr="00D1082D">
        <w:rPr>
          <w:rFonts w:ascii="Times New Roman" w:hAnsi="Times New Roman" w:cs="Times New Roman"/>
          <w:sz w:val="24"/>
          <w:szCs w:val="24"/>
        </w:rPr>
        <w:t>“</w:t>
      </w:r>
      <w:r w:rsidR="00CB1B00" w:rsidRPr="00D1082D">
        <w:rPr>
          <w:rFonts w:ascii="Times New Roman" w:hAnsi="Times New Roman" w:cs="Times New Roman"/>
          <w:sz w:val="24"/>
          <w:szCs w:val="24"/>
        </w:rPr>
        <w:t>本公司</w:t>
      </w:r>
      <w:r w:rsidR="00CB1B00" w:rsidRPr="00D1082D">
        <w:rPr>
          <w:rFonts w:ascii="Times New Roman" w:hAnsi="Times New Roman" w:cs="Times New Roman"/>
          <w:sz w:val="24"/>
          <w:szCs w:val="24"/>
        </w:rPr>
        <w:t>”</w:t>
      </w:r>
      <w:r w:rsidR="00CB1B00" w:rsidRPr="00D1082D">
        <w:rPr>
          <w:rFonts w:ascii="Times New Roman" w:hAnsi="Times New Roman" w:cs="Times New Roman"/>
          <w:sz w:val="24"/>
          <w:szCs w:val="24"/>
        </w:rPr>
        <w:t>或</w:t>
      </w:r>
      <w:r w:rsidR="00CB1B00" w:rsidRPr="00D1082D">
        <w:rPr>
          <w:rFonts w:ascii="Times New Roman" w:hAnsi="Times New Roman" w:cs="Times New Roman"/>
          <w:sz w:val="24"/>
          <w:szCs w:val="24"/>
        </w:rPr>
        <w:t>“</w:t>
      </w:r>
      <w:r w:rsidR="00CB1B00" w:rsidRPr="00D1082D">
        <w:rPr>
          <w:rFonts w:ascii="Times New Roman" w:hAnsi="Times New Roman" w:cs="Times New Roman"/>
          <w:sz w:val="24"/>
          <w:szCs w:val="24"/>
        </w:rPr>
        <w:t>基金管理人</w:t>
      </w:r>
      <w:r w:rsidR="00CB1B00" w:rsidRPr="00D1082D">
        <w:rPr>
          <w:rFonts w:ascii="Times New Roman" w:hAnsi="Times New Roman" w:cs="Times New Roman"/>
          <w:sz w:val="24"/>
          <w:szCs w:val="24"/>
        </w:rPr>
        <w:t>”</w:t>
      </w:r>
      <w:r w:rsidR="00CB1B00" w:rsidRPr="00D1082D">
        <w:rPr>
          <w:rFonts w:ascii="Times New Roman" w:hAnsi="Times New Roman" w:cs="Times New Roman"/>
          <w:sz w:val="24"/>
          <w:szCs w:val="24"/>
        </w:rPr>
        <w:t>）经与基金托管人</w:t>
      </w:r>
      <w:r w:rsidR="00131B24">
        <w:rPr>
          <w:rFonts w:ascii="Times New Roman" w:hAnsi="Times New Roman" w:cs="Times New Roman" w:hint="eastAsia"/>
          <w:sz w:val="24"/>
          <w:szCs w:val="24"/>
        </w:rPr>
        <w:t>中国建设银行股份有限公司</w:t>
      </w:r>
      <w:r w:rsidR="00CB1B00" w:rsidRPr="00D1082D">
        <w:rPr>
          <w:rFonts w:ascii="Times New Roman" w:hAnsi="Times New Roman" w:cs="Times New Roman"/>
          <w:sz w:val="24"/>
          <w:szCs w:val="24"/>
        </w:rPr>
        <w:t>（以下简称</w:t>
      </w:r>
      <w:r w:rsidR="00CB1B00" w:rsidRPr="00D1082D">
        <w:rPr>
          <w:rFonts w:ascii="Times New Roman" w:hAnsi="Times New Roman" w:cs="Times New Roman"/>
          <w:sz w:val="24"/>
          <w:szCs w:val="24"/>
        </w:rPr>
        <w:t>“</w:t>
      </w:r>
      <w:r w:rsidR="00CB1B00" w:rsidRPr="00D1082D">
        <w:rPr>
          <w:rFonts w:ascii="Times New Roman" w:hAnsi="Times New Roman" w:cs="Times New Roman"/>
          <w:sz w:val="24"/>
          <w:szCs w:val="24"/>
        </w:rPr>
        <w:t>基金托管人</w:t>
      </w:r>
      <w:r w:rsidR="00CB1B00" w:rsidRPr="00D1082D">
        <w:rPr>
          <w:rFonts w:ascii="Times New Roman" w:hAnsi="Times New Roman" w:cs="Times New Roman"/>
          <w:sz w:val="24"/>
          <w:szCs w:val="24"/>
        </w:rPr>
        <w:t>”</w:t>
      </w:r>
      <w:r w:rsidR="00CB1B00" w:rsidRPr="00D1082D">
        <w:rPr>
          <w:rFonts w:ascii="Times New Roman" w:hAnsi="Times New Roman" w:cs="Times New Roman"/>
          <w:sz w:val="24"/>
          <w:szCs w:val="24"/>
        </w:rPr>
        <w:t>）协商一致，决定自</w:t>
      </w:r>
      <w:r w:rsidR="008766DE">
        <w:rPr>
          <w:rFonts w:ascii="Times New Roman" w:hAnsi="Times New Roman" w:cs="Times New Roman" w:hint="eastAsia"/>
          <w:sz w:val="24"/>
          <w:szCs w:val="24"/>
        </w:rPr>
        <w:t>2024</w:t>
      </w:r>
      <w:r w:rsidR="00CB1B00" w:rsidRPr="00D1082D">
        <w:rPr>
          <w:rFonts w:ascii="Times New Roman" w:hAnsi="Times New Roman" w:cs="Times New Roman"/>
          <w:sz w:val="24"/>
          <w:szCs w:val="24"/>
        </w:rPr>
        <w:t>年</w:t>
      </w:r>
      <w:r w:rsidR="008766DE">
        <w:rPr>
          <w:rFonts w:ascii="Times New Roman" w:hAnsi="Times New Roman" w:cs="Times New Roman" w:hint="eastAsia"/>
          <w:sz w:val="24"/>
          <w:szCs w:val="24"/>
        </w:rPr>
        <w:t>5</w:t>
      </w:r>
      <w:r w:rsidR="00CB1B00" w:rsidRPr="00D1082D">
        <w:rPr>
          <w:rFonts w:ascii="Times New Roman" w:hAnsi="Times New Roman" w:cs="Times New Roman"/>
          <w:sz w:val="24"/>
          <w:szCs w:val="24"/>
        </w:rPr>
        <w:t>月</w:t>
      </w:r>
      <w:r w:rsidR="008766DE">
        <w:rPr>
          <w:rFonts w:ascii="Times New Roman" w:hAnsi="Times New Roman" w:cs="Times New Roman" w:hint="eastAsia"/>
          <w:sz w:val="24"/>
          <w:szCs w:val="24"/>
        </w:rPr>
        <w:t>6</w:t>
      </w:r>
      <w:r w:rsidR="00CB1B00" w:rsidRPr="00D1082D">
        <w:rPr>
          <w:rFonts w:ascii="Times New Roman" w:hAnsi="Times New Roman" w:cs="Times New Roman"/>
          <w:sz w:val="24"/>
          <w:szCs w:val="24"/>
        </w:rPr>
        <w:t>日起</w:t>
      </w:r>
      <w:r w:rsidR="00847DF1">
        <w:rPr>
          <w:rFonts w:ascii="Times New Roman" w:hAnsi="Times New Roman" w:cs="Times New Roman" w:hint="eastAsia"/>
          <w:sz w:val="24"/>
          <w:szCs w:val="24"/>
        </w:rPr>
        <w:t>调整</w:t>
      </w:r>
      <w:r w:rsidR="00131B24">
        <w:rPr>
          <w:rFonts w:ascii="Times New Roman" w:hAnsi="Times New Roman" w:cs="Times New Roman" w:hint="eastAsia"/>
          <w:sz w:val="24"/>
          <w:szCs w:val="24"/>
        </w:rPr>
        <w:t>旗下部分基金的</w:t>
      </w:r>
      <w:r w:rsidR="00AB3C99" w:rsidRPr="00AB3C99">
        <w:rPr>
          <w:rFonts w:ascii="Times New Roman" w:hAnsi="Times New Roman" w:cs="Times New Roman" w:hint="eastAsia"/>
          <w:sz w:val="24"/>
          <w:szCs w:val="24"/>
        </w:rPr>
        <w:t>基金份额净值计算精度</w:t>
      </w:r>
      <w:r w:rsidR="00CB1B00" w:rsidRPr="00D1082D">
        <w:rPr>
          <w:rFonts w:ascii="Times New Roman" w:hAnsi="Times New Roman" w:cs="Times New Roman"/>
          <w:sz w:val="24"/>
          <w:szCs w:val="24"/>
        </w:rPr>
        <w:t>并对基金合同和</w:t>
      </w:r>
      <w:r w:rsidR="003361A8" w:rsidRPr="00D1082D">
        <w:rPr>
          <w:rFonts w:ascii="Times New Roman" w:hAnsi="Times New Roman" w:cs="Times New Roman"/>
          <w:sz w:val="24"/>
          <w:szCs w:val="24"/>
        </w:rPr>
        <w:t>托管协议</w:t>
      </w:r>
      <w:r w:rsidR="00CB1B00" w:rsidRPr="00D1082D">
        <w:rPr>
          <w:rFonts w:ascii="Times New Roman" w:hAnsi="Times New Roman" w:cs="Times New Roman"/>
          <w:sz w:val="24"/>
          <w:szCs w:val="24"/>
        </w:rPr>
        <w:t>的相关条款</w:t>
      </w:r>
      <w:r w:rsidR="00187CE8" w:rsidRPr="00D1082D">
        <w:rPr>
          <w:rFonts w:ascii="Times New Roman" w:hAnsi="Times New Roman" w:cs="Times New Roman"/>
          <w:sz w:val="24"/>
          <w:szCs w:val="24"/>
        </w:rPr>
        <w:t>进行修订</w:t>
      </w:r>
      <w:r w:rsidR="00CB1B00" w:rsidRPr="00D1082D">
        <w:rPr>
          <w:rFonts w:ascii="Times New Roman" w:hAnsi="Times New Roman" w:cs="Times New Roman"/>
          <w:sz w:val="24"/>
          <w:szCs w:val="24"/>
        </w:rPr>
        <w:t>。现将具体事宜公告如下：</w:t>
      </w:r>
    </w:p>
    <w:p w:rsidR="000A1637" w:rsidRDefault="000A1637">
      <w:pPr>
        <w:spacing w:line="360" w:lineRule="auto"/>
        <w:ind w:firstLineChars="200" w:firstLine="482"/>
        <w:rPr>
          <w:rFonts w:ascii="Times New Roman" w:hAnsi="Times New Roman" w:cs="Times New Roman"/>
          <w:b/>
          <w:sz w:val="24"/>
          <w:szCs w:val="24"/>
        </w:rPr>
      </w:pPr>
    </w:p>
    <w:p w:rsidR="00131B24" w:rsidRDefault="00847DF1" w:rsidP="00A744D9">
      <w:pPr>
        <w:spacing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一</w:t>
      </w:r>
      <w:r w:rsidR="00A744D9" w:rsidRPr="00A744D9">
        <w:rPr>
          <w:rFonts w:ascii="Times New Roman" w:hAnsi="Times New Roman" w:cs="Times New Roman" w:hint="eastAsia"/>
          <w:b/>
          <w:bCs/>
          <w:sz w:val="24"/>
          <w:szCs w:val="24"/>
        </w:rPr>
        <w:t>、</w:t>
      </w:r>
      <w:r w:rsidR="007F4AF1">
        <w:rPr>
          <w:rFonts w:ascii="Times New Roman" w:hAnsi="Times New Roman" w:cs="Times New Roman" w:hint="eastAsia"/>
          <w:b/>
          <w:bCs/>
          <w:sz w:val="24"/>
          <w:szCs w:val="24"/>
        </w:rPr>
        <w:t>本次</w:t>
      </w:r>
      <w:r w:rsidR="00131B24" w:rsidRPr="00131B24">
        <w:rPr>
          <w:rFonts w:ascii="Times New Roman" w:hAnsi="Times New Roman" w:cs="Times New Roman" w:hint="eastAsia"/>
          <w:b/>
          <w:bCs/>
          <w:sz w:val="24"/>
          <w:szCs w:val="24"/>
        </w:rPr>
        <w:t>调整基金份额净值计算精度</w:t>
      </w:r>
      <w:r w:rsidR="00131B24">
        <w:rPr>
          <w:rFonts w:ascii="Times New Roman" w:hAnsi="Times New Roman" w:cs="Times New Roman" w:hint="eastAsia"/>
          <w:b/>
          <w:bCs/>
          <w:sz w:val="24"/>
          <w:szCs w:val="24"/>
        </w:rPr>
        <w:t>的基金明细</w:t>
      </w:r>
    </w:p>
    <w:tbl>
      <w:tblPr>
        <w:tblW w:w="5000" w:type="pct"/>
        <w:jc w:val="center"/>
        <w:tblLook w:val="04A0"/>
      </w:tblPr>
      <w:tblGrid>
        <w:gridCol w:w="1231"/>
        <w:gridCol w:w="7291"/>
      </w:tblGrid>
      <w:tr w:rsidR="00131B24" w:rsidRPr="0034736A" w:rsidTr="00F55821">
        <w:trPr>
          <w:trHeight w:val="170"/>
          <w:jc w:val="center"/>
        </w:trPr>
        <w:tc>
          <w:tcPr>
            <w:tcW w:w="722" w:type="pct"/>
            <w:tcBorders>
              <w:top w:val="single" w:sz="4" w:space="0" w:color="auto"/>
              <w:left w:val="single" w:sz="4" w:space="0" w:color="auto"/>
              <w:bottom w:val="single" w:sz="4" w:space="0" w:color="auto"/>
              <w:right w:val="single" w:sz="4" w:space="0" w:color="auto"/>
            </w:tcBorders>
            <w:vAlign w:val="center"/>
          </w:tcPr>
          <w:p w:rsidR="00131B24" w:rsidRPr="00131B24" w:rsidRDefault="00131B24" w:rsidP="00131B24">
            <w:pPr>
              <w:widowControl/>
              <w:jc w:val="center"/>
              <w:rPr>
                <w:rFonts w:ascii="Times New Roman" w:hAnsi="Times New Roman" w:cs="Times New Roman"/>
                <w:sz w:val="24"/>
                <w:szCs w:val="24"/>
              </w:rPr>
            </w:pPr>
            <w:r w:rsidRPr="00131B24">
              <w:rPr>
                <w:rFonts w:ascii="Times New Roman" w:hAnsi="Times New Roman" w:cs="Times New Roman" w:hint="eastAsia"/>
                <w:sz w:val="24"/>
                <w:szCs w:val="24"/>
              </w:rPr>
              <w:t>序号</w:t>
            </w:r>
          </w:p>
        </w:tc>
        <w:tc>
          <w:tcPr>
            <w:tcW w:w="4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1B24" w:rsidRPr="00131B24" w:rsidRDefault="00131B24" w:rsidP="00131B24">
            <w:pPr>
              <w:widowControl/>
              <w:jc w:val="center"/>
              <w:rPr>
                <w:rFonts w:ascii="Times New Roman" w:hAnsi="Times New Roman" w:cs="Times New Roman"/>
                <w:sz w:val="24"/>
                <w:szCs w:val="24"/>
              </w:rPr>
            </w:pPr>
            <w:r w:rsidRPr="00131B24">
              <w:rPr>
                <w:rFonts w:ascii="Times New Roman" w:hAnsi="Times New Roman" w:cs="Times New Roman" w:hint="eastAsia"/>
                <w:sz w:val="24"/>
                <w:szCs w:val="24"/>
              </w:rPr>
              <w:t>基金全称</w:t>
            </w:r>
          </w:p>
        </w:tc>
      </w:tr>
      <w:tr w:rsidR="00131B24" w:rsidRPr="00670900" w:rsidTr="00F55821">
        <w:trPr>
          <w:trHeight w:val="170"/>
          <w:jc w:val="center"/>
        </w:trPr>
        <w:tc>
          <w:tcPr>
            <w:tcW w:w="722" w:type="pct"/>
            <w:tcBorders>
              <w:top w:val="single" w:sz="4" w:space="0" w:color="auto"/>
              <w:left w:val="single" w:sz="4" w:space="0" w:color="auto"/>
              <w:bottom w:val="single" w:sz="4" w:space="0" w:color="auto"/>
              <w:right w:val="single" w:sz="4" w:space="0" w:color="auto"/>
            </w:tcBorders>
            <w:vAlign w:val="center"/>
          </w:tcPr>
          <w:p w:rsidR="00131B24" w:rsidRPr="00131B24" w:rsidRDefault="00131B24" w:rsidP="00131B24">
            <w:pPr>
              <w:widowControl/>
              <w:jc w:val="center"/>
              <w:rPr>
                <w:rFonts w:ascii="Times New Roman" w:hAnsi="Times New Roman" w:cs="Times New Roman"/>
                <w:sz w:val="24"/>
                <w:szCs w:val="24"/>
              </w:rPr>
            </w:pPr>
            <w:r w:rsidRPr="00131B24">
              <w:rPr>
                <w:rFonts w:ascii="Times New Roman" w:hAnsi="Times New Roman" w:cs="Times New Roman"/>
                <w:sz w:val="24"/>
                <w:szCs w:val="24"/>
              </w:rPr>
              <w:t>1</w:t>
            </w:r>
          </w:p>
        </w:tc>
        <w:tc>
          <w:tcPr>
            <w:tcW w:w="4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1B24" w:rsidRPr="00131B24" w:rsidRDefault="00131B24" w:rsidP="00131B24">
            <w:pPr>
              <w:widowControl/>
              <w:jc w:val="center"/>
              <w:rPr>
                <w:rFonts w:ascii="Times New Roman" w:hAnsi="Times New Roman" w:cs="Times New Roman"/>
                <w:sz w:val="24"/>
                <w:szCs w:val="24"/>
              </w:rPr>
            </w:pPr>
            <w:r w:rsidRPr="00131B24">
              <w:rPr>
                <w:rFonts w:ascii="Times New Roman" w:hAnsi="Times New Roman" w:cs="Times New Roman" w:hint="eastAsia"/>
                <w:sz w:val="24"/>
                <w:szCs w:val="24"/>
              </w:rPr>
              <w:t>中信保诚三得益债券型证券投资基金</w:t>
            </w:r>
          </w:p>
        </w:tc>
      </w:tr>
      <w:tr w:rsidR="00131B24" w:rsidRPr="00670900" w:rsidTr="00F55821">
        <w:trPr>
          <w:trHeight w:val="170"/>
          <w:jc w:val="center"/>
        </w:trPr>
        <w:tc>
          <w:tcPr>
            <w:tcW w:w="722" w:type="pct"/>
            <w:tcBorders>
              <w:top w:val="single" w:sz="4" w:space="0" w:color="auto"/>
              <w:left w:val="single" w:sz="4" w:space="0" w:color="auto"/>
              <w:bottom w:val="single" w:sz="4" w:space="0" w:color="auto"/>
              <w:right w:val="single" w:sz="4" w:space="0" w:color="auto"/>
            </w:tcBorders>
            <w:vAlign w:val="center"/>
          </w:tcPr>
          <w:p w:rsidR="00131B24" w:rsidRPr="00131B24" w:rsidRDefault="00131B24" w:rsidP="00131B24">
            <w:pPr>
              <w:widowControl/>
              <w:jc w:val="center"/>
              <w:rPr>
                <w:rFonts w:ascii="Times New Roman" w:hAnsi="Times New Roman" w:cs="Times New Roman"/>
                <w:sz w:val="24"/>
                <w:szCs w:val="24"/>
              </w:rPr>
            </w:pPr>
            <w:r w:rsidRPr="00131B24">
              <w:rPr>
                <w:rFonts w:ascii="Times New Roman" w:hAnsi="Times New Roman" w:cs="Times New Roman" w:hint="eastAsia"/>
                <w:sz w:val="24"/>
                <w:szCs w:val="24"/>
              </w:rPr>
              <w:t>2</w:t>
            </w:r>
          </w:p>
        </w:tc>
        <w:tc>
          <w:tcPr>
            <w:tcW w:w="4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1B24" w:rsidRPr="00131B24" w:rsidRDefault="00131B24" w:rsidP="00131B24">
            <w:pPr>
              <w:widowControl/>
              <w:jc w:val="center"/>
              <w:rPr>
                <w:rFonts w:ascii="Times New Roman" w:hAnsi="Times New Roman" w:cs="Times New Roman"/>
                <w:sz w:val="24"/>
                <w:szCs w:val="24"/>
              </w:rPr>
            </w:pPr>
            <w:r w:rsidRPr="00131B24">
              <w:rPr>
                <w:rFonts w:ascii="Times New Roman" w:hAnsi="Times New Roman" w:cs="Times New Roman" w:hint="eastAsia"/>
                <w:sz w:val="24"/>
                <w:szCs w:val="24"/>
              </w:rPr>
              <w:t>中信保诚增强收益债券型证券投资基金（</w:t>
            </w:r>
            <w:r w:rsidRPr="00131B24">
              <w:rPr>
                <w:rFonts w:ascii="Times New Roman" w:hAnsi="Times New Roman" w:cs="Times New Roman" w:hint="eastAsia"/>
                <w:sz w:val="24"/>
                <w:szCs w:val="24"/>
              </w:rPr>
              <w:t>LOF</w:t>
            </w:r>
            <w:r w:rsidRPr="00131B24">
              <w:rPr>
                <w:rFonts w:ascii="Times New Roman" w:hAnsi="Times New Roman" w:cs="Times New Roman" w:hint="eastAsia"/>
                <w:sz w:val="24"/>
                <w:szCs w:val="24"/>
              </w:rPr>
              <w:t>）</w:t>
            </w:r>
          </w:p>
        </w:tc>
      </w:tr>
      <w:tr w:rsidR="00131B24" w:rsidRPr="00670900" w:rsidTr="00F55821">
        <w:trPr>
          <w:trHeight w:val="170"/>
          <w:jc w:val="center"/>
        </w:trPr>
        <w:tc>
          <w:tcPr>
            <w:tcW w:w="722" w:type="pct"/>
            <w:tcBorders>
              <w:top w:val="single" w:sz="4" w:space="0" w:color="auto"/>
              <w:left w:val="single" w:sz="4" w:space="0" w:color="auto"/>
              <w:bottom w:val="single" w:sz="4" w:space="0" w:color="auto"/>
              <w:right w:val="single" w:sz="4" w:space="0" w:color="auto"/>
            </w:tcBorders>
            <w:vAlign w:val="center"/>
          </w:tcPr>
          <w:p w:rsidR="00131B24" w:rsidRPr="00131B24" w:rsidRDefault="00131B24" w:rsidP="00131B24">
            <w:pPr>
              <w:widowControl/>
              <w:jc w:val="center"/>
              <w:rPr>
                <w:rFonts w:ascii="Times New Roman" w:hAnsi="Times New Roman" w:cs="Times New Roman"/>
                <w:sz w:val="24"/>
                <w:szCs w:val="24"/>
              </w:rPr>
            </w:pPr>
            <w:r w:rsidRPr="00131B24">
              <w:rPr>
                <w:rFonts w:ascii="Times New Roman" w:hAnsi="Times New Roman" w:cs="Times New Roman" w:hint="eastAsia"/>
                <w:sz w:val="24"/>
                <w:szCs w:val="24"/>
              </w:rPr>
              <w:t>3</w:t>
            </w:r>
          </w:p>
        </w:tc>
        <w:tc>
          <w:tcPr>
            <w:tcW w:w="4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1B24" w:rsidRPr="00131B24" w:rsidRDefault="00131B24" w:rsidP="00131B24">
            <w:pPr>
              <w:widowControl/>
              <w:jc w:val="center"/>
              <w:rPr>
                <w:rFonts w:ascii="Times New Roman" w:hAnsi="Times New Roman" w:cs="Times New Roman"/>
                <w:sz w:val="24"/>
                <w:szCs w:val="24"/>
              </w:rPr>
            </w:pPr>
            <w:r w:rsidRPr="00131B24">
              <w:rPr>
                <w:rFonts w:ascii="Times New Roman" w:hAnsi="Times New Roman" w:cs="Times New Roman" w:hint="eastAsia"/>
                <w:sz w:val="24"/>
                <w:szCs w:val="24"/>
              </w:rPr>
              <w:t>中信保诚幸福消费混合型证券投资基金</w:t>
            </w:r>
          </w:p>
        </w:tc>
      </w:tr>
      <w:tr w:rsidR="00131B24" w:rsidRPr="00670900" w:rsidTr="00F55821">
        <w:trPr>
          <w:trHeight w:val="170"/>
          <w:jc w:val="center"/>
        </w:trPr>
        <w:tc>
          <w:tcPr>
            <w:tcW w:w="722" w:type="pct"/>
            <w:tcBorders>
              <w:top w:val="single" w:sz="4" w:space="0" w:color="auto"/>
              <w:left w:val="single" w:sz="4" w:space="0" w:color="auto"/>
              <w:bottom w:val="single" w:sz="4" w:space="0" w:color="auto"/>
              <w:right w:val="single" w:sz="4" w:space="0" w:color="auto"/>
            </w:tcBorders>
            <w:vAlign w:val="center"/>
          </w:tcPr>
          <w:p w:rsidR="00131B24" w:rsidRPr="00131B24" w:rsidRDefault="00131B24" w:rsidP="00131B24">
            <w:pPr>
              <w:widowControl/>
              <w:jc w:val="center"/>
              <w:rPr>
                <w:rFonts w:ascii="Times New Roman" w:hAnsi="Times New Roman" w:cs="Times New Roman"/>
                <w:sz w:val="24"/>
                <w:szCs w:val="24"/>
              </w:rPr>
            </w:pPr>
            <w:r w:rsidRPr="00131B24">
              <w:rPr>
                <w:rFonts w:ascii="Times New Roman" w:hAnsi="Times New Roman" w:cs="Times New Roman" w:hint="eastAsia"/>
                <w:sz w:val="24"/>
                <w:szCs w:val="24"/>
              </w:rPr>
              <w:t>4</w:t>
            </w:r>
          </w:p>
        </w:tc>
        <w:tc>
          <w:tcPr>
            <w:tcW w:w="4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1B24" w:rsidRPr="00131B24" w:rsidRDefault="00131B24" w:rsidP="00131B24">
            <w:pPr>
              <w:widowControl/>
              <w:jc w:val="center"/>
              <w:rPr>
                <w:rFonts w:ascii="Times New Roman" w:hAnsi="Times New Roman" w:cs="Times New Roman"/>
                <w:sz w:val="24"/>
                <w:szCs w:val="24"/>
              </w:rPr>
            </w:pPr>
            <w:bookmarkStart w:id="0" w:name="_Hlk162254882"/>
            <w:r w:rsidRPr="00131B24">
              <w:rPr>
                <w:rFonts w:ascii="Times New Roman" w:hAnsi="Times New Roman" w:cs="Times New Roman" w:hint="eastAsia"/>
                <w:sz w:val="24"/>
                <w:szCs w:val="24"/>
              </w:rPr>
              <w:t>中信保诚深度价值混合型证券投资基金（</w:t>
            </w:r>
            <w:r w:rsidRPr="00131B24">
              <w:rPr>
                <w:rFonts w:ascii="Times New Roman" w:hAnsi="Times New Roman" w:cs="Times New Roman" w:hint="eastAsia"/>
                <w:sz w:val="24"/>
                <w:szCs w:val="24"/>
              </w:rPr>
              <w:t>LOF</w:t>
            </w:r>
            <w:r w:rsidRPr="00131B24">
              <w:rPr>
                <w:rFonts w:ascii="Times New Roman" w:hAnsi="Times New Roman" w:cs="Times New Roman" w:hint="eastAsia"/>
                <w:sz w:val="24"/>
                <w:szCs w:val="24"/>
              </w:rPr>
              <w:t>）</w:t>
            </w:r>
            <w:bookmarkEnd w:id="0"/>
          </w:p>
        </w:tc>
      </w:tr>
      <w:tr w:rsidR="00131B24" w:rsidRPr="00670900" w:rsidTr="00F55821">
        <w:trPr>
          <w:trHeight w:val="170"/>
          <w:jc w:val="center"/>
        </w:trPr>
        <w:tc>
          <w:tcPr>
            <w:tcW w:w="722" w:type="pct"/>
            <w:tcBorders>
              <w:top w:val="single" w:sz="4" w:space="0" w:color="auto"/>
              <w:left w:val="single" w:sz="4" w:space="0" w:color="auto"/>
              <w:bottom w:val="single" w:sz="4" w:space="0" w:color="auto"/>
              <w:right w:val="single" w:sz="4" w:space="0" w:color="auto"/>
            </w:tcBorders>
            <w:vAlign w:val="center"/>
          </w:tcPr>
          <w:p w:rsidR="00131B24" w:rsidRPr="00131B24" w:rsidRDefault="00131B24" w:rsidP="00131B24">
            <w:pPr>
              <w:widowControl/>
              <w:jc w:val="center"/>
              <w:rPr>
                <w:rFonts w:ascii="Times New Roman" w:hAnsi="Times New Roman" w:cs="Times New Roman"/>
                <w:sz w:val="24"/>
                <w:szCs w:val="24"/>
              </w:rPr>
            </w:pPr>
            <w:r w:rsidRPr="00131B24">
              <w:rPr>
                <w:rFonts w:ascii="Times New Roman" w:hAnsi="Times New Roman" w:cs="Times New Roman" w:hint="eastAsia"/>
                <w:sz w:val="24"/>
                <w:szCs w:val="24"/>
              </w:rPr>
              <w:t>5</w:t>
            </w:r>
          </w:p>
        </w:tc>
        <w:tc>
          <w:tcPr>
            <w:tcW w:w="4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1B24" w:rsidRPr="00131B24" w:rsidRDefault="00131B24" w:rsidP="00131B24">
            <w:pPr>
              <w:widowControl/>
              <w:jc w:val="center"/>
              <w:rPr>
                <w:rFonts w:ascii="Times New Roman" w:hAnsi="Times New Roman" w:cs="Times New Roman"/>
                <w:sz w:val="24"/>
                <w:szCs w:val="24"/>
              </w:rPr>
            </w:pPr>
            <w:r w:rsidRPr="00131B24">
              <w:rPr>
                <w:rFonts w:ascii="Times New Roman" w:hAnsi="Times New Roman" w:cs="Times New Roman" w:hint="eastAsia"/>
                <w:sz w:val="24"/>
                <w:szCs w:val="24"/>
              </w:rPr>
              <w:t>中信保诚新机遇混合型证券投资基金（</w:t>
            </w:r>
            <w:r w:rsidRPr="00131B24">
              <w:rPr>
                <w:rFonts w:ascii="Times New Roman" w:hAnsi="Times New Roman" w:cs="Times New Roman" w:hint="eastAsia"/>
                <w:sz w:val="24"/>
                <w:szCs w:val="24"/>
              </w:rPr>
              <w:t>LOF</w:t>
            </w:r>
            <w:r w:rsidRPr="00131B24">
              <w:rPr>
                <w:rFonts w:ascii="Times New Roman" w:hAnsi="Times New Roman" w:cs="Times New Roman" w:hint="eastAsia"/>
                <w:sz w:val="24"/>
                <w:szCs w:val="24"/>
              </w:rPr>
              <w:t>）</w:t>
            </w:r>
          </w:p>
        </w:tc>
      </w:tr>
    </w:tbl>
    <w:p w:rsidR="00A744D9" w:rsidRPr="00A744D9" w:rsidRDefault="00131B24" w:rsidP="00A744D9">
      <w:pPr>
        <w:spacing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二、</w:t>
      </w:r>
      <w:r w:rsidR="007F4AF1">
        <w:rPr>
          <w:rFonts w:ascii="Times New Roman" w:hAnsi="Times New Roman" w:cs="Times New Roman" w:hint="eastAsia"/>
          <w:b/>
          <w:bCs/>
          <w:sz w:val="24"/>
          <w:szCs w:val="24"/>
        </w:rPr>
        <w:t>本次</w:t>
      </w:r>
      <w:r w:rsidR="00A744D9" w:rsidRPr="00A744D9">
        <w:rPr>
          <w:rFonts w:ascii="Times New Roman" w:hAnsi="Times New Roman" w:cs="Times New Roman" w:hint="eastAsia"/>
          <w:b/>
          <w:bCs/>
          <w:sz w:val="24"/>
          <w:szCs w:val="24"/>
        </w:rPr>
        <w:t>调整基金份额净值计算精度</w:t>
      </w:r>
      <w:r>
        <w:rPr>
          <w:rFonts w:ascii="Times New Roman" w:hAnsi="Times New Roman" w:cs="Times New Roman" w:hint="eastAsia"/>
          <w:b/>
          <w:bCs/>
          <w:sz w:val="24"/>
          <w:szCs w:val="24"/>
        </w:rPr>
        <w:t>方案</w:t>
      </w:r>
    </w:p>
    <w:p w:rsidR="00A744D9" w:rsidRPr="00A744D9" w:rsidRDefault="00A744D9" w:rsidP="00A744D9">
      <w:pPr>
        <w:spacing w:line="360" w:lineRule="auto"/>
        <w:ind w:firstLineChars="200" w:firstLine="480"/>
        <w:rPr>
          <w:rFonts w:ascii="Times New Roman" w:hAnsi="Times New Roman" w:cs="Times New Roman"/>
          <w:bCs/>
          <w:sz w:val="24"/>
          <w:szCs w:val="24"/>
        </w:rPr>
      </w:pPr>
      <w:r w:rsidRPr="00D1082D">
        <w:rPr>
          <w:rFonts w:ascii="Times New Roman" w:hAnsi="Times New Roman" w:cs="Times New Roman"/>
          <w:sz w:val="24"/>
          <w:szCs w:val="24"/>
        </w:rPr>
        <w:t>自</w:t>
      </w:r>
      <w:r w:rsidR="008766DE">
        <w:rPr>
          <w:rFonts w:ascii="Times New Roman" w:hAnsi="Times New Roman" w:cs="Times New Roman" w:hint="eastAsia"/>
          <w:sz w:val="24"/>
          <w:szCs w:val="24"/>
        </w:rPr>
        <w:t>2024</w:t>
      </w:r>
      <w:r w:rsidRPr="00D1082D">
        <w:rPr>
          <w:rFonts w:ascii="Times New Roman" w:hAnsi="Times New Roman" w:cs="Times New Roman"/>
          <w:sz w:val="24"/>
          <w:szCs w:val="24"/>
        </w:rPr>
        <w:t>年</w:t>
      </w:r>
      <w:r w:rsidR="008766DE">
        <w:rPr>
          <w:rFonts w:ascii="Times New Roman" w:hAnsi="Times New Roman" w:cs="Times New Roman" w:hint="eastAsia"/>
          <w:sz w:val="24"/>
          <w:szCs w:val="24"/>
        </w:rPr>
        <w:t>5</w:t>
      </w:r>
      <w:r w:rsidRPr="00D1082D">
        <w:rPr>
          <w:rFonts w:ascii="Times New Roman" w:hAnsi="Times New Roman" w:cs="Times New Roman"/>
          <w:sz w:val="24"/>
          <w:szCs w:val="24"/>
        </w:rPr>
        <w:t>月</w:t>
      </w:r>
      <w:r w:rsidR="008766DE">
        <w:rPr>
          <w:rFonts w:ascii="Times New Roman" w:hAnsi="Times New Roman" w:cs="Times New Roman" w:hint="eastAsia"/>
          <w:sz w:val="24"/>
          <w:szCs w:val="24"/>
        </w:rPr>
        <w:t>6</w:t>
      </w:r>
      <w:r w:rsidRPr="00D1082D">
        <w:rPr>
          <w:rFonts w:ascii="Times New Roman" w:hAnsi="Times New Roman" w:cs="Times New Roman"/>
          <w:sz w:val="24"/>
          <w:szCs w:val="24"/>
        </w:rPr>
        <w:t>日起，</w:t>
      </w:r>
      <w:bookmarkStart w:id="1" w:name="_Hlk162256712"/>
      <w:r w:rsidRPr="00A744D9">
        <w:rPr>
          <w:rFonts w:ascii="Times New Roman" w:hAnsi="Times New Roman" w:cs="Times New Roman" w:hint="eastAsia"/>
          <w:bCs/>
          <w:sz w:val="24"/>
          <w:szCs w:val="24"/>
        </w:rPr>
        <w:t>对</w:t>
      </w:r>
      <w:r w:rsidR="00131B24">
        <w:rPr>
          <w:rFonts w:ascii="Times New Roman" w:hAnsi="Times New Roman" w:cs="Times New Roman" w:hint="eastAsia"/>
          <w:bCs/>
          <w:sz w:val="24"/>
          <w:szCs w:val="24"/>
        </w:rPr>
        <w:t>上述</w:t>
      </w:r>
      <w:r w:rsidRPr="00A744D9">
        <w:rPr>
          <w:rFonts w:ascii="Times New Roman" w:hAnsi="Times New Roman" w:cs="Times New Roman" w:hint="eastAsia"/>
          <w:bCs/>
          <w:sz w:val="24"/>
          <w:szCs w:val="24"/>
        </w:rPr>
        <w:t>基金的基金份额净值计算精度进行调整，</w:t>
      </w:r>
      <w:bookmarkEnd w:id="1"/>
      <w:r w:rsidRPr="00A744D9">
        <w:rPr>
          <w:rFonts w:ascii="Times New Roman" w:hAnsi="Times New Roman" w:cs="Times New Roman" w:hint="eastAsia"/>
          <w:bCs/>
          <w:sz w:val="24"/>
          <w:szCs w:val="24"/>
        </w:rPr>
        <w:t>由</w:t>
      </w:r>
      <w:r w:rsidR="0070134B">
        <w:rPr>
          <w:rFonts w:ascii="Times New Roman" w:hAnsi="Times New Roman" w:cs="Times New Roman" w:hint="eastAsia"/>
          <w:bCs/>
          <w:sz w:val="24"/>
          <w:szCs w:val="24"/>
        </w:rPr>
        <w:t>“</w:t>
      </w:r>
      <w:r w:rsidRPr="00A744D9">
        <w:rPr>
          <w:rFonts w:ascii="Times New Roman" w:hAnsi="Times New Roman" w:cs="Times New Roman" w:hint="eastAsia"/>
          <w:bCs/>
          <w:sz w:val="24"/>
          <w:szCs w:val="24"/>
        </w:rPr>
        <w:t>保留</w:t>
      </w:r>
      <w:r w:rsidR="00497C03">
        <w:rPr>
          <w:rFonts w:ascii="Times New Roman" w:hAnsi="Times New Roman" w:cs="Times New Roman" w:hint="eastAsia"/>
          <w:bCs/>
          <w:sz w:val="24"/>
          <w:szCs w:val="24"/>
        </w:rPr>
        <w:t>到</w:t>
      </w:r>
      <w:r w:rsidRPr="00A744D9">
        <w:rPr>
          <w:rFonts w:ascii="Times New Roman" w:hAnsi="Times New Roman" w:cs="Times New Roman" w:hint="eastAsia"/>
          <w:bCs/>
          <w:sz w:val="24"/>
          <w:szCs w:val="24"/>
        </w:rPr>
        <w:t>小数点后</w:t>
      </w:r>
      <w:r w:rsidRPr="00A744D9">
        <w:rPr>
          <w:rFonts w:ascii="Times New Roman" w:hAnsi="Times New Roman" w:cs="Times New Roman" w:hint="eastAsia"/>
          <w:bCs/>
          <w:sz w:val="24"/>
          <w:szCs w:val="24"/>
        </w:rPr>
        <w:t>3</w:t>
      </w:r>
      <w:r w:rsidRPr="00A744D9">
        <w:rPr>
          <w:rFonts w:ascii="Times New Roman" w:hAnsi="Times New Roman" w:cs="Times New Roman" w:hint="eastAsia"/>
          <w:bCs/>
          <w:sz w:val="24"/>
          <w:szCs w:val="24"/>
        </w:rPr>
        <w:t>位，小数点后第</w:t>
      </w:r>
      <w:r w:rsidRPr="00A744D9">
        <w:rPr>
          <w:rFonts w:ascii="Times New Roman" w:hAnsi="Times New Roman" w:cs="Times New Roman" w:hint="eastAsia"/>
          <w:bCs/>
          <w:sz w:val="24"/>
          <w:szCs w:val="24"/>
        </w:rPr>
        <w:t>4</w:t>
      </w:r>
      <w:r w:rsidRPr="00A744D9">
        <w:rPr>
          <w:rFonts w:ascii="Times New Roman" w:hAnsi="Times New Roman" w:cs="Times New Roman" w:hint="eastAsia"/>
          <w:bCs/>
          <w:sz w:val="24"/>
          <w:szCs w:val="24"/>
        </w:rPr>
        <w:t>位四舍五入</w:t>
      </w:r>
      <w:r w:rsidR="0070134B">
        <w:rPr>
          <w:rFonts w:ascii="Times New Roman" w:hAnsi="Times New Roman" w:cs="Times New Roman" w:hint="eastAsia"/>
          <w:bCs/>
          <w:sz w:val="24"/>
          <w:szCs w:val="24"/>
        </w:rPr>
        <w:t>”</w:t>
      </w:r>
      <w:r w:rsidRPr="00A744D9">
        <w:rPr>
          <w:rFonts w:ascii="Times New Roman" w:hAnsi="Times New Roman" w:cs="Times New Roman" w:hint="eastAsia"/>
          <w:bCs/>
          <w:sz w:val="24"/>
          <w:szCs w:val="24"/>
        </w:rPr>
        <w:t>修改为</w:t>
      </w:r>
      <w:r w:rsidR="0070134B">
        <w:rPr>
          <w:rFonts w:ascii="Times New Roman" w:hAnsi="Times New Roman" w:cs="Times New Roman" w:hint="eastAsia"/>
          <w:bCs/>
          <w:sz w:val="24"/>
          <w:szCs w:val="24"/>
        </w:rPr>
        <w:t>“</w:t>
      </w:r>
      <w:r w:rsidRPr="00A744D9">
        <w:rPr>
          <w:rFonts w:ascii="Times New Roman" w:hAnsi="Times New Roman" w:cs="Times New Roman" w:hint="eastAsia"/>
          <w:bCs/>
          <w:sz w:val="24"/>
          <w:szCs w:val="24"/>
        </w:rPr>
        <w:t>保留</w:t>
      </w:r>
      <w:r w:rsidR="00497C03">
        <w:rPr>
          <w:rFonts w:ascii="Times New Roman" w:hAnsi="Times New Roman" w:cs="Times New Roman" w:hint="eastAsia"/>
          <w:bCs/>
          <w:sz w:val="24"/>
          <w:szCs w:val="24"/>
        </w:rPr>
        <w:t>到</w:t>
      </w:r>
      <w:r w:rsidRPr="00A744D9">
        <w:rPr>
          <w:rFonts w:ascii="Times New Roman" w:hAnsi="Times New Roman" w:cs="Times New Roman" w:hint="eastAsia"/>
          <w:bCs/>
          <w:sz w:val="24"/>
          <w:szCs w:val="24"/>
        </w:rPr>
        <w:t>小数点后</w:t>
      </w:r>
      <w:r w:rsidRPr="00A744D9">
        <w:rPr>
          <w:rFonts w:ascii="Times New Roman" w:hAnsi="Times New Roman" w:cs="Times New Roman" w:hint="eastAsia"/>
          <w:bCs/>
          <w:sz w:val="24"/>
          <w:szCs w:val="24"/>
        </w:rPr>
        <w:t>4</w:t>
      </w:r>
      <w:r w:rsidRPr="00A744D9">
        <w:rPr>
          <w:rFonts w:ascii="Times New Roman" w:hAnsi="Times New Roman" w:cs="Times New Roman" w:hint="eastAsia"/>
          <w:bCs/>
          <w:sz w:val="24"/>
          <w:szCs w:val="24"/>
        </w:rPr>
        <w:t>位，小数点后第</w:t>
      </w:r>
      <w:r w:rsidRPr="00A744D9">
        <w:rPr>
          <w:rFonts w:ascii="Times New Roman" w:hAnsi="Times New Roman" w:cs="Times New Roman" w:hint="eastAsia"/>
          <w:bCs/>
          <w:sz w:val="24"/>
          <w:szCs w:val="24"/>
        </w:rPr>
        <w:t>5</w:t>
      </w:r>
      <w:r w:rsidRPr="00A744D9">
        <w:rPr>
          <w:rFonts w:ascii="Times New Roman" w:hAnsi="Times New Roman" w:cs="Times New Roman" w:hint="eastAsia"/>
          <w:bCs/>
          <w:sz w:val="24"/>
          <w:szCs w:val="24"/>
        </w:rPr>
        <w:t>位四舍五入</w:t>
      </w:r>
      <w:r w:rsidR="0070134B">
        <w:rPr>
          <w:rFonts w:ascii="Times New Roman" w:hAnsi="Times New Roman" w:cs="Times New Roman" w:hint="eastAsia"/>
          <w:bCs/>
          <w:sz w:val="24"/>
          <w:szCs w:val="24"/>
        </w:rPr>
        <w:t>”</w:t>
      </w:r>
      <w:r w:rsidRPr="00A744D9">
        <w:rPr>
          <w:rFonts w:ascii="Times New Roman" w:hAnsi="Times New Roman" w:cs="Times New Roman" w:hint="eastAsia"/>
          <w:bCs/>
          <w:sz w:val="24"/>
          <w:szCs w:val="24"/>
        </w:rPr>
        <w:t>。</w:t>
      </w:r>
    </w:p>
    <w:p w:rsidR="00F03EDE" w:rsidRPr="00D1082D" w:rsidRDefault="00131B24">
      <w:pPr>
        <w:spacing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三</w:t>
      </w:r>
      <w:r w:rsidR="000A1637">
        <w:rPr>
          <w:rFonts w:ascii="Times New Roman" w:hAnsi="Times New Roman" w:cs="Times New Roman" w:hint="eastAsia"/>
          <w:b/>
          <w:sz w:val="24"/>
          <w:szCs w:val="24"/>
        </w:rPr>
        <w:t>、</w:t>
      </w:r>
      <w:r w:rsidR="007F4AF1">
        <w:rPr>
          <w:rFonts w:ascii="Times New Roman" w:hAnsi="Times New Roman" w:cs="Times New Roman" w:hint="eastAsia"/>
          <w:b/>
          <w:sz w:val="24"/>
          <w:szCs w:val="24"/>
        </w:rPr>
        <w:t>本次</w:t>
      </w:r>
      <w:r w:rsidR="00F03EDE" w:rsidRPr="00D1082D">
        <w:rPr>
          <w:rFonts w:ascii="Times New Roman" w:hAnsi="Times New Roman" w:cs="Times New Roman"/>
          <w:b/>
          <w:sz w:val="24"/>
          <w:szCs w:val="24"/>
        </w:rPr>
        <w:t>基金合同、托管协议的修订</w:t>
      </w:r>
      <w:r w:rsidR="007F4AF1">
        <w:rPr>
          <w:rFonts w:ascii="Times New Roman" w:hAnsi="Times New Roman" w:cs="Times New Roman" w:hint="eastAsia"/>
          <w:b/>
          <w:sz w:val="24"/>
          <w:szCs w:val="24"/>
        </w:rPr>
        <w:t>方案</w:t>
      </w:r>
    </w:p>
    <w:p w:rsidR="00F71BBE" w:rsidRPr="00D1082D" w:rsidRDefault="00CB1B00">
      <w:pPr>
        <w:spacing w:line="360" w:lineRule="auto"/>
        <w:ind w:firstLineChars="200" w:firstLine="480"/>
        <w:rPr>
          <w:rFonts w:ascii="Times New Roman" w:hAnsi="Times New Roman" w:cs="Times New Roman"/>
          <w:sz w:val="24"/>
          <w:szCs w:val="24"/>
        </w:rPr>
      </w:pPr>
      <w:r w:rsidRPr="00D1082D">
        <w:rPr>
          <w:rFonts w:ascii="Times New Roman" w:hAnsi="Times New Roman" w:cs="Times New Roman"/>
          <w:sz w:val="24"/>
          <w:szCs w:val="24"/>
        </w:rPr>
        <w:t>为确保</w:t>
      </w:r>
      <w:r w:rsidR="007F4AF1">
        <w:rPr>
          <w:rFonts w:ascii="Times New Roman" w:hAnsi="Times New Roman" w:cs="Times New Roman" w:hint="eastAsia"/>
          <w:sz w:val="24"/>
          <w:szCs w:val="24"/>
        </w:rPr>
        <w:t>本次</w:t>
      </w:r>
      <w:r w:rsidR="00A744D9" w:rsidRPr="00A744D9">
        <w:rPr>
          <w:rFonts w:ascii="Times New Roman" w:hAnsi="Times New Roman" w:cs="Times New Roman" w:hint="eastAsia"/>
          <w:sz w:val="24"/>
          <w:szCs w:val="24"/>
        </w:rPr>
        <w:t>调整基金份额净值计算精度</w:t>
      </w:r>
      <w:r w:rsidR="00847DF1">
        <w:rPr>
          <w:rFonts w:ascii="Times New Roman" w:hAnsi="Times New Roman" w:cs="Times New Roman" w:hint="eastAsia"/>
          <w:sz w:val="24"/>
          <w:szCs w:val="24"/>
        </w:rPr>
        <w:t>相关事宜</w:t>
      </w:r>
      <w:r w:rsidRPr="00D1082D">
        <w:rPr>
          <w:rFonts w:ascii="Times New Roman" w:hAnsi="Times New Roman" w:cs="Times New Roman"/>
          <w:sz w:val="24"/>
          <w:szCs w:val="24"/>
        </w:rPr>
        <w:t>符合法律、法规</w:t>
      </w:r>
      <w:r w:rsidR="00F03EDE" w:rsidRPr="00D1082D">
        <w:rPr>
          <w:rFonts w:ascii="Times New Roman" w:hAnsi="Times New Roman" w:cs="Times New Roman"/>
          <w:sz w:val="24"/>
          <w:szCs w:val="24"/>
        </w:rPr>
        <w:t>的规定</w:t>
      </w:r>
      <w:r w:rsidRPr="00D1082D">
        <w:rPr>
          <w:rFonts w:ascii="Times New Roman" w:hAnsi="Times New Roman" w:cs="Times New Roman"/>
          <w:sz w:val="24"/>
          <w:szCs w:val="24"/>
        </w:rPr>
        <w:t>和基金合同的</w:t>
      </w:r>
      <w:r w:rsidR="00F03EDE" w:rsidRPr="00D1082D">
        <w:rPr>
          <w:rFonts w:ascii="Times New Roman" w:hAnsi="Times New Roman" w:cs="Times New Roman"/>
          <w:sz w:val="24"/>
          <w:szCs w:val="24"/>
        </w:rPr>
        <w:t>约</w:t>
      </w:r>
      <w:r w:rsidRPr="00D1082D">
        <w:rPr>
          <w:rFonts w:ascii="Times New Roman" w:hAnsi="Times New Roman" w:cs="Times New Roman"/>
          <w:sz w:val="24"/>
          <w:szCs w:val="24"/>
        </w:rPr>
        <w:t>定</w:t>
      </w:r>
      <w:r w:rsidR="00EB33E8" w:rsidRPr="00D1082D">
        <w:rPr>
          <w:rFonts w:ascii="Times New Roman" w:hAnsi="Times New Roman" w:cs="Times New Roman"/>
          <w:sz w:val="24"/>
          <w:szCs w:val="24"/>
        </w:rPr>
        <w:t>，基金管理人经与基金托管人协商一致，对</w:t>
      </w:r>
      <w:r w:rsidR="007F4AF1">
        <w:rPr>
          <w:rFonts w:ascii="Times New Roman" w:hAnsi="Times New Roman" w:cs="Times New Roman" w:hint="eastAsia"/>
          <w:bCs/>
          <w:sz w:val="24"/>
          <w:szCs w:val="24"/>
        </w:rPr>
        <w:t>上述</w:t>
      </w:r>
      <w:r w:rsidR="007F4AF1" w:rsidRPr="00A744D9">
        <w:rPr>
          <w:rFonts w:ascii="Times New Roman" w:hAnsi="Times New Roman" w:cs="Times New Roman" w:hint="eastAsia"/>
          <w:bCs/>
          <w:sz w:val="24"/>
          <w:szCs w:val="24"/>
        </w:rPr>
        <w:t>基金的</w:t>
      </w:r>
      <w:r w:rsidRPr="00D1082D">
        <w:rPr>
          <w:rFonts w:ascii="Times New Roman" w:hAnsi="Times New Roman" w:cs="Times New Roman"/>
          <w:sz w:val="24"/>
          <w:szCs w:val="24"/>
        </w:rPr>
        <w:t>基金合同</w:t>
      </w:r>
      <w:r w:rsidR="0017339F">
        <w:rPr>
          <w:rFonts w:ascii="Times New Roman" w:hAnsi="Times New Roman" w:cs="Times New Roman" w:hint="eastAsia"/>
          <w:sz w:val="24"/>
          <w:szCs w:val="24"/>
        </w:rPr>
        <w:t>及托管协议</w:t>
      </w:r>
      <w:r w:rsidRPr="00D1082D">
        <w:rPr>
          <w:rFonts w:ascii="Times New Roman" w:hAnsi="Times New Roman" w:cs="Times New Roman"/>
          <w:sz w:val="24"/>
          <w:szCs w:val="24"/>
        </w:rPr>
        <w:t>的相关内容进行了修订，</w:t>
      </w:r>
      <w:r w:rsidR="00847DF1" w:rsidRPr="00847DF1">
        <w:rPr>
          <w:rFonts w:ascii="Times New Roman" w:hAnsi="Times New Roman" w:cs="Times New Roman" w:hint="eastAsia"/>
          <w:sz w:val="24"/>
          <w:szCs w:val="24"/>
        </w:rPr>
        <w:t>本次主要修订内容包括：修订基金合同中申购、赎回、估值等与基金份额净值精度相关的条款</w:t>
      </w:r>
      <w:r w:rsidR="00ED7B3B">
        <w:rPr>
          <w:rFonts w:ascii="Times New Roman" w:hAnsi="Times New Roman" w:cs="Times New Roman" w:hint="eastAsia"/>
          <w:sz w:val="24"/>
          <w:szCs w:val="24"/>
        </w:rPr>
        <w:t>，更新基金托管人的基本信息</w:t>
      </w:r>
      <w:r w:rsidR="00847DF1" w:rsidRPr="00847DF1">
        <w:rPr>
          <w:rFonts w:ascii="Times New Roman" w:hAnsi="Times New Roman" w:cs="Times New Roman" w:hint="eastAsia"/>
          <w:sz w:val="24"/>
          <w:szCs w:val="24"/>
        </w:rPr>
        <w:t>。</w:t>
      </w:r>
      <w:r w:rsidRPr="00D1082D">
        <w:rPr>
          <w:rFonts w:ascii="Times New Roman" w:hAnsi="Times New Roman" w:cs="Times New Roman"/>
          <w:sz w:val="24"/>
          <w:szCs w:val="24"/>
        </w:rPr>
        <w:t>具体修订内容见附件。</w:t>
      </w:r>
    </w:p>
    <w:p w:rsidR="00F71BBE" w:rsidRDefault="00CB1B00">
      <w:pPr>
        <w:spacing w:line="360" w:lineRule="auto"/>
        <w:ind w:firstLineChars="200" w:firstLine="480"/>
        <w:rPr>
          <w:rFonts w:ascii="Times New Roman" w:hAnsi="Times New Roman" w:cs="Times New Roman"/>
          <w:sz w:val="24"/>
          <w:szCs w:val="24"/>
        </w:rPr>
      </w:pPr>
      <w:r w:rsidRPr="00D1082D">
        <w:rPr>
          <w:rFonts w:ascii="Times New Roman" w:hAnsi="Times New Roman" w:cs="Times New Roman"/>
          <w:sz w:val="24"/>
          <w:szCs w:val="24"/>
        </w:rPr>
        <w:t>本次</w:t>
      </w:r>
      <w:r w:rsidR="00A744D9" w:rsidRPr="00A744D9">
        <w:rPr>
          <w:rFonts w:ascii="Times New Roman" w:hAnsi="Times New Roman" w:cs="Times New Roman" w:hint="eastAsia"/>
          <w:sz w:val="24"/>
          <w:szCs w:val="24"/>
        </w:rPr>
        <w:t>调整基金份额净值计算精度</w:t>
      </w:r>
      <w:r w:rsidRPr="00D1082D">
        <w:rPr>
          <w:rFonts w:ascii="Times New Roman" w:hAnsi="Times New Roman" w:cs="Times New Roman"/>
          <w:sz w:val="24"/>
          <w:szCs w:val="24"/>
        </w:rPr>
        <w:t>并据此对</w:t>
      </w:r>
      <w:r w:rsidR="0015281F" w:rsidRPr="00D1082D">
        <w:rPr>
          <w:rFonts w:ascii="Times New Roman" w:hAnsi="Times New Roman" w:cs="Times New Roman"/>
          <w:sz w:val="24"/>
          <w:szCs w:val="24"/>
        </w:rPr>
        <w:t>基金合同</w:t>
      </w:r>
      <w:r w:rsidR="0017339F">
        <w:rPr>
          <w:rFonts w:ascii="Times New Roman" w:hAnsi="Times New Roman" w:cs="Times New Roman" w:hint="eastAsia"/>
          <w:sz w:val="24"/>
          <w:szCs w:val="24"/>
        </w:rPr>
        <w:t>及托管协议</w:t>
      </w:r>
      <w:r w:rsidR="0015281F" w:rsidRPr="00D1082D">
        <w:rPr>
          <w:rFonts w:ascii="Times New Roman" w:hAnsi="Times New Roman" w:cs="Times New Roman"/>
          <w:sz w:val="24"/>
          <w:szCs w:val="24"/>
        </w:rPr>
        <w:t>作出的修订对原有基金份额持有人的利益无实质性不利影响，</w:t>
      </w:r>
      <w:r w:rsidR="00F03EDE" w:rsidRPr="00D1082D">
        <w:rPr>
          <w:rFonts w:ascii="Times New Roman" w:hAnsi="Times New Roman" w:cs="Times New Roman"/>
          <w:sz w:val="24"/>
          <w:szCs w:val="24"/>
        </w:rPr>
        <w:t>也不涉及基金合同当事人权利义务关系发生变化，</w:t>
      </w:r>
      <w:r w:rsidR="00CE6A0F" w:rsidRPr="00CE6A0F">
        <w:rPr>
          <w:rFonts w:ascii="Times New Roman" w:hAnsi="Times New Roman" w:cs="Times New Roman" w:hint="eastAsia"/>
          <w:sz w:val="24"/>
          <w:szCs w:val="24"/>
        </w:rPr>
        <w:t>属于基金合同约定的无需召开基金份额持有人大会的情形</w:t>
      </w:r>
      <w:r w:rsidRPr="00D1082D">
        <w:rPr>
          <w:rFonts w:ascii="Times New Roman" w:hAnsi="Times New Roman" w:cs="Times New Roman"/>
          <w:sz w:val="24"/>
          <w:szCs w:val="24"/>
        </w:rPr>
        <w:t>。</w:t>
      </w:r>
      <w:r w:rsidRPr="00D1082D">
        <w:rPr>
          <w:rFonts w:ascii="Times New Roman" w:hAnsi="Times New Roman" w:cs="Times New Roman"/>
          <w:sz w:val="24"/>
          <w:szCs w:val="24"/>
        </w:rPr>
        <w:lastRenderedPageBreak/>
        <w:t>修订后的基金合同</w:t>
      </w:r>
      <w:r w:rsidR="0017339F">
        <w:rPr>
          <w:rFonts w:ascii="Times New Roman" w:hAnsi="Times New Roman" w:cs="Times New Roman" w:hint="eastAsia"/>
          <w:sz w:val="24"/>
          <w:szCs w:val="24"/>
        </w:rPr>
        <w:t>及托管协议</w:t>
      </w:r>
      <w:r w:rsidRPr="00D1082D">
        <w:rPr>
          <w:rFonts w:ascii="Times New Roman" w:hAnsi="Times New Roman" w:cs="Times New Roman"/>
          <w:sz w:val="24"/>
          <w:szCs w:val="24"/>
        </w:rPr>
        <w:t>自本公告发布之日起生效。基金管理人经与基金托管人协商一致，</w:t>
      </w:r>
      <w:r w:rsidR="00EB33E8" w:rsidRPr="00D1082D">
        <w:rPr>
          <w:rFonts w:ascii="Times New Roman" w:hAnsi="Times New Roman" w:cs="Times New Roman"/>
          <w:sz w:val="24"/>
          <w:szCs w:val="24"/>
        </w:rPr>
        <w:t>并将在招募说明书</w:t>
      </w:r>
      <w:r w:rsidR="003D7F7A" w:rsidRPr="00D1082D">
        <w:rPr>
          <w:rFonts w:ascii="Times New Roman" w:hAnsi="Times New Roman" w:cs="Times New Roman"/>
          <w:sz w:val="24"/>
          <w:szCs w:val="24"/>
        </w:rPr>
        <w:t>（更新）</w:t>
      </w:r>
      <w:r w:rsidR="00EB33E8" w:rsidRPr="00D1082D">
        <w:rPr>
          <w:rFonts w:ascii="Times New Roman" w:hAnsi="Times New Roman" w:cs="Times New Roman"/>
          <w:sz w:val="24"/>
          <w:szCs w:val="24"/>
        </w:rPr>
        <w:t>及</w:t>
      </w:r>
      <w:r w:rsidRPr="00D1082D">
        <w:rPr>
          <w:rFonts w:ascii="Times New Roman" w:hAnsi="Times New Roman" w:cs="Times New Roman"/>
          <w:sz w:val="24"/>
          <w:szCs w:val="24"/>
        </w:rPr>
        <w:t>基金产品资料概要（更新）中作相应调整。</w:t>
      </w:r>
    </w:p>
    <w:p w:rsidR="00F71BBE" w:rsidRPr="00D1082D" w:rsidRDefault="00CB1B00">
      <w:pPr>
        <w:spacing w:line="360" w:lineRule="auto"/>
        <w:ind w:firstLineChars="200" w:firstLine="480"/>
        <w:rPr>
          <w:rFonts w:ascii="Times New Roman" w:hAnsi="Times New Roman" w:cs="Times New Roman"/>
          <w:sz w:val="24"/>
          <w:szCs w:val="24"/>
        </w:rPr>
      </w:pPr>
      <w:r w:rsidRPr="00D1082D">
        <w:rPr>
          <w:rFonts w:ascii="Times New Roman" w:hAnsi="Times New Roman" w:cs="Times New Roman"/>
          <w:sz w:val="24"/>
          <w:szCs w:val="24"/>
        </w:rPr>
        <w:t>投资者可访问中信保诚基金管理有限公司网站</w:t>
      </w:r>
      <w:r w:rsidR="002963EE" w:rsidRPr="00D1082D">
        <w:rPr>
          <w:rFonts w:ascii="Times New Roman" w:hAnsi="Times New Roman" w:cs="Times New Roman"/>
          <w:sz w:val="24"/>
          <w:szCs w:val="24"/>
        </w:rPr>
        <w:t>（</w:t>
      </w:r>
      <w:r w:rsidR="002963EE" w:rsidRPr="00D1082D">
        <w:rPr>
          <w:rFonts w:ascii="Times New Roman" w:hAnsi="Times New Roman" w:cs="Times New Roman"/>
          <w:sz w:val="24"/>
          <w:szCs w:val="24"/>
        </w:rPr>
        <w:t>www.citicprufunds.com.cn</w:t>
      </w:r>
      <w:r w:rsidR="002963EE" w:rsidRPr="00D1082D">
        <w:rPr>
          <w:rFonts w:ascii="Times New Roman" w:hAnsi="Times New Roman" w:cs="Times New Roman"/>
          <w:sz w:val="24"/>
          <w:szCs w:val="24"/>
        </w:rPr>
        <w:t>）</w:t>
      </w:r>
      <w:r w:rsidRPr="00D1082D">
        <w:rPr>
          <w:rFonts w:ascii="Times New Roman" w:hAnsi="Times New Roman" w:cs="Times New Roman"/>
          <w:sz w:val="24"/>
          <w:szCs w:val="24"/>
        </w:rPr>
        <w:t>或拨打客户服务电话（</w:t>
      </w:r>
      <w:r w:rsidRPr="00D1082D">
        <w:rPr>
          <w:rFonts w:ascii="Times New Roman" w:hAnsi="Times New Roman" w:cs="Times New Roman"/>
          <w:sz w:val="24"/>
          <w:szCs w:val="24"/>
        </w:rPr>
        <w:t>400-666-0066</w:t>
      </w:r>
      <w:r w:rsidRPr="00D1082D">
        <w:rPr>
          <w:rFonts w:ascii="Times New Roman" w:hAnsi="Times New Roman" w:cs="Times New Roman"/>
          <w:sz w:val="24"/>
          <w:szCs w:val="24"/>
        </w:rPr>
        <w:t>）咨询相关情况。</w:t>
      </w:r>
    </w:p>
    <w:p w:rsidR="00F71BBE" w:rsidRPr="00D1082D" w:rsidRDefault="00CB1B00">
      <w:pPr>
        <w:spacing w:line="360" w:lineRule="auto"/>
        <w:ind w:firstLineChars="200" w:firstLine="480"/>
        <w:rPr>
          <w:rFonts w:ascii="Times New Roman" w:hAnsi="Times New Roman" w:cs="Times New Roman"/>
          <w:sz w:val="24"/>
          <w:szCs w:val="24"/>
        </w:rPr>
      </w:pPr>
      <w:r w:rsidRPr="00D1082D">
        <w:rPr>
          <w:rFonts w:ascii="Times New Roman" w:hAnsi="Times New Roman" w:cs="Times New Roman"/>
          <w:sz w:val="24"/>
          <w:szCs w:val="24"/>
        </w:rPr>
        <w:t>本公司于本公告日在网站上同时公布经修改后的基金合同、托管协议；招募说明书、基金产品资料概要涉及前述内容的，将一并修改，并依照《公开募集证券投资基金信息披露管理办法》的有关规定在规定媒介上公告。</w:t>
      </w:r>
    </w:p>
    <w:p w:rsidR="003D7F7A" w:rsidRPr="00D1082D" w:rsidRDefault="003D7F7A">
      <w:pPr>
        <w:spacing w:line="360" w:lineRule="auto"/>
        <w:ind w:firstLineChars="200" w:firstLine="480"/>
        <w:rPr>
          <w:rFonts w:ascii="Times New Roman" w:hAnsi="Times New Roman" w:cs="Times New Roman"/>
          <w:sz w:val="24"/>
          <w:szCs w:val="24"/>
        </w:rPr>
      </w:pPr>
      <w:r w:rsidRPr="00D1082D">
        <w:rPr>
          <w:rFonts w:ascii="Times New Roman" w:hAnsi="Times New Roman" w:cs="Times New Roman"/>
          <w:sz w:val="24"/>
          <w:szCs w:val="24"/>
        </w:rPr>
        <w:t>本公告仅对本</w:t>
      </w:r>
      <w:r w:rsidR="007F4AF1">
        <w:rPr>
          <w:rFonts w:ascii="Times New Roman" w:hAnsi="Times New Roman" w:cs="Times New Roman" w:hint="eastAsia"/>
          <w:sz w:val="24"/>
          <w:szCs w:val="24"/>
        </w:rPr>
        <w:t>次</w:t>
      </w:r>
      <w:r w:rsidR="00EE40FB" w:rsidRPr="00EE40FB">
        <w:rPr>
          <w:rFonts w:ascii="Times New Roman" w:hAnsi="Times New Roman" w:cs="Times New Roman" w:hint="eastAsia"/>
          <w:sz w:val="24"/>
          <w:szCs w:val="24"/>
        </w:rPr>
        <w:t>调整基金份额净值计算精度</w:t>
      </w:r>
      <w:r w:rsidRPr="00D1082D">
        <w:rPr>
          <w:rFonts w:ascii="Times New Roman" w:hAnsi="Times New Roman" w:cs="Times New Roman"/>
          <w:sz w:val="24"/>
          <w:szCs w:val="24"/>
        </w:rPr>
        <w:t>的有关事项予以说明。投资者欲了解基金的详细情况，请仔细阅读</w:t>
      </w:r>
      <w:r w:rsidR="007F4AF1">
        <w:rPr>
          <w:rFonts w:ascii="Times New Roman" w:hAnsi="Times New Roman" w:cs="Times New Roman" w:hint="eastAsia"/>
          <w:sz w:val="24"/>
          <w:szCs w:val="24"/>
        </w:rPr>
        <w:t>上述</w:t>
      </w:r>
      <w:r w:rsidRPr="00D1082D">
        <w:rPr>
          <w:rFonts w:ascii="Times New Roman" w:hAnsi="Times New Roman" w:cs="Times New Roman"/>
          <w:sz w:val="24"/>
          <w:szCs w:val="24"/>
        </w:rPr>
        <w:t>基金的基金合同、招募说明书（更新）、基金产品资料概要（更新）及相关法律文件。</w:t>
      </w:r>
    </w:p>
    <w:p w:rsidR="00F71BBE" w:rsidRPr="00D1082D" w:rsidRDefault="00F71BBE">
      <w:pPr>
        <w:spacing w:line="360" w:lineRule="auto"/>
        <w:ind w:firstLineChars="200" w:firstLine="480"/>
        <w:rPr>
          <w:rFonts w:ascii="Times New Roman" w:hAnsi="Times New Roman" w:cs="Times New Roman"/>
          <w:sz w:val="24"/>
          <w:szCs w:val="24"/>
        </w:rPr>
      </w:pPr>
    </w:p>
    <w:p w:rsidR="00F71BBE" w:rsidRPr="00D1082D" w:rsidRDefault="00CB1B00">
      <w:pPr>
        <w:spacing w:line="360" w:lineRule="auto"/>
        <w:ind w:firstLineChars="200" w:firstLine="480"/>
        <w:rPr>
          <w:rFonts w:ascii="Times New Roman" w:hAnsi="Times New Roman" w:cs="Times New Roman"/>
          <w:sz w:val="24"/>
          <w:szCs w:val="24"/>
        </w:rPr>
      </w:pPr>
      <w:r w:rsidRPr="00D1082D">
        <w:rPr>
          <w:rFonts w:ascii="Times New Roman" w:hAnsi="Times New Roman" w:cs="Times New Roman"/>
          <w:sz w:val="24"/>
          <w:szCs w:val="24"/>
        </w:rPr>
        <w:t>风险提示：基金管理人承诺以诚实信用、勤勉尽责的原则管理和运用基金资产，但不保证基金一定盈利，也不保证最低收益。基金的过往业绩并不预示其未来表现，基金管理人管理的其他基金的业绩并不构成对上述基金表现的保证。销售机构根据法规要求对投资者类别、风险承受能力和基金的风险等级进行划分，并提出适当性匹配意见。基金管理人提醒投资人基金投资的</w:t>
      </w:r>
      <w:r w:rsidRPr="00090D8A">
        <w:rPr>
          <w:rFonts w:ascii="宋体" w:eastAsia="宋体" w:hAnsi="宋体" w:cs="Times New Roman"/>
          <w:sz w:val="24"/>
          <w:szCs w:val="24"/>
        </w:rPr>
        <w:t>“</w:t>
      </w:r>
      <w:r w:rsidRPr="00090D8A">
        <w:rPr>
          <w:rFonts w:ascii="宋体" w:eastAsia="宋体" w:hAnsi="宋体" w:cs="Times New Roman" w:hint="eastAsia"/>
          <w:sz w:val="24"/>
          <w:szCs w:val="24"/>
        </w:rPr>
        <w:t>买者自负</w:t>
      </w:r>
      <w:r w:rsidRPr="00090D8A">
        <w:rPr>
          <w:rFonts w:ascii="宋体" w:eastAsia="宋体" w:hAnsi="宋体" w:cs="Times New Roman"/>
          <w:sz w:val="24"/>
          <w:szCs w:val="24"/>
        </w:rPr>
        <w:t>”</w:t>
      </w:r>
      <w:r w:rsidRPr="00D1082D">
        <w:rPr>
          <w:rFonts w:ascii="Times New Roman" w:hAnsi="Times New Roman" w:cs="Times New Roman"/>
          <w:sz w:val="24"/>
          <w:szCs w:val="24"/>
        </w:rPr>
        <w:t>原则，在投资人作出投资决策后，基金运营状况与基金净值变化引致的投资风险，由投资人自行承担。投资人在投资基金前应认真阅读基金合同、招募说明书（更新）和基金产品资料概要（更新）等基金法律文件，全面认识基金的风险收益特征，在了解基金情况及听取销售机构适当性意见的基础上，根据自身的风险承受能力、投资期限和投资目标，对基金投资作出独立决策，选择合适的基金产品。</w:t>
      </w:r>
    </w:p>
    <w:p w:rsidR="00F71BBE" w:rsidRPr="00D1082D" w:rsidRDefault="00F71BBE">
      <w:pPr>
        <w:spacing w:line="360" w:lineRule="auto"/>
        <w:ind w:firstLineChars="200" w:firstLine="480"/>
        <w:rPr>
          <w:rFonts w:ascii="Times New Roman" w:hAnsi="Times New Roman" w:cs="Times New Roman"/>
          <w:sz w:val="24"/>
          <w:szCs w:val="24"/>
        </w:rPr>
      </w:pPr>
    </w:p>
    <w:p w:rsidR="00F71BBE" w:rsidRPr="00D1082D" w:rsidRDefault="00CB1B00">
      <w:pPr>
        <w:spacing w:line="360" w:lineRule="auto"/>
        <w:ind w:firstLineChars="200" w:firstLine="480"/>
        <w:rPr>
          <w:rFonts w:ascii="Times New Roman" w:hAnsi="Times New Roman" w:cs="Times New Roman"/>
          <w:sz w:val="24"/>
          <w:szCs w:val="24"/>
        </w:rPr>
      </w:pPr>
      <w:r w:rsidRPr="00D1082D">
        <w:rPr>
          <w:rFonts w:ascii="Times New Roman" w:hAnsi="Times New Roman" w:cs="Times New Roman"/>
          <w:sz w:val="24"/>
          <w:szCs w:val="24"/>
        </w:rPr>
        <w:t>特此公告。</w:t>
      </w:r>
    </w:p>
    <w:p w:rsidR="00F71BBE" w:rsidRPr="00D1082D" w:rsidRDefault="00CB1B00">
      <w:pPr>
        <w:spacing w:line="360" w:lineRule="auto"/>
        <w:ind w:firstLineChars="200" w:firstLine="480"/>
        <w:jc w:val="right"/>
        <w:rPr>
          <w:rFonts w:ascii="Times New Roman" w:hAnsi="Times New Roman" w:cs="Times New Roman"/>
          <w:sz w:val="24"/>
          <w:szCs w:val="24"/>
        </w:rPr>
      </w:pPr>
      <w:r w:rsidRPr="00D1082D">
        <w:rPr>
          <w:rFonts w:ascii="Times New Roman" w:hAnsi="Times New Roman" w:cs="Times New Roman"/>
          <w:sz w:val="24"/>
          <w:szCs w:val="24"/>
        </w:rPr>
        <w:t>中信保诚基金管理有限公司</w:t>
      </w:r>
    </w:p>
    <w:p w:rsidR="00F71BBE" w:rsidRPr="00D1082D" w:rsidRDefault="00CB1B00">
      <w:pPr>
        <w:spacing w:line="360" w:lineRule="auto"/>
        <w:ind w:firstLineChars="200" w:firstLine="480"/>
        <w:jc w:val="right"/>
        <w:rPr>
          <w:rFonts w:ascii="Times New Roman" w:hAnsi="Times New Roman" w:cs="Times New Roman"/>
          <w:sz w:val="24"/>
          <w:szCs w:val="24"/>
        </w:rPr>
      </w:pPr>
      <w:r w:rsidRPr="00D1082D">
        <w:rPr>
          <w:rFonts w:ascii="Times New Roman" w:hAnsi="Times New Roman" w:cs="Times New Roman"/>
          <w:sz w:val="24"/>
          <w:szCs w:val="24"/>
        </w:rPr>
        <w:t>二〇二</w:t>
      </w:r>
      <w:r w:rsidR="00F65730">
        <w:rPr>
          <w:rFonts w:ascii="Times New Roman" w:hAnsi="Times New Roman" w:cs="Times New Roman" w:hint="eastAsia"/>
          <w:sz w:val="24"/>
          <w:szCs w:val="24"/>
        </w:rPr>
        <w:t>四</w:t>
      </w:r>
      <w:r w:rsidRPr="00D1082D">
        <w:rPr>
          <w:rFonts w:ascii="Times New Roman" w:hAnsi="Times New Roman" w:cs="Times New Roman"/>
          <w:sz w:val="24"/>
          <w:szCs w:val="24"/>
        </w:rPr>
        <w:t>年</w:t>
      </w:r>
      <w:r w:rsidR="009C42DF">
        <w:rPr>
          <w:rFonts w:ascii="Times New Roman" w:hAnsi="Times New Roman" w:cs="Times New Roman" w:hint="eastAsia"/>
          <w:sz w:val="24"/>
          <w:szCs w:val="24"/>
        </w:rPr>
        <w:t>四</w:t>
      </w:r>
      <w:r w:rsidRPr="00D1082D">
        <w:rPr>
          <w:rFonts w:ascii="Times New Roman" w:hAnsi="Times New Roman" w:cs="Times New Roman"/>
          <w:sz w:val="24"/>
          <w:szCs w:val="24"/>
        </w:rPr>
        <w:t>月</w:t>
      </w:r>
      <w:r w:rsidR="009C42DF">
        <w:rPr>
          <w:rFonts w:ascii="Times New Roman" w:hAnsi="Times New Roman" w:cs="Times New Roman" w:hint="eastAsia"/>
          <w:sz w:val="24"/>
          <w:szCs w:val="24"/>
        </w:rPr>
        <w:t>三十</w:t>
      </w:r>
      <w:r w:rsidRPr="00D1082D">
        <w:rPr>
          <w:rFonts w:ascii="Times New Roman" w:hAnsi="Times New Roman" w:cs="Times New Roman"/>
          <w:sz w:val="24"/>
          <w:szCs w:val="24"/>
        </w:rPr>
        <w:t>日</w:t>
      </w:r>
    </w:p>
    <w:p w:rsidR="00F71BBE" w:rsidRPr="00D1082D" w:rsidRDefault="00F71BBE">
      <w:pPr>
        <w:spacing w:line="360" w:lineRule="auto"/>
        <w:ind w:firstLineChars="200" w:firstLine="480"/>
        <w:jc w:val="left"/>
        <w:rPr>
          <w:rFonts w:ascii="Times New Roman" w:hAnsi="Times New Roman" w:cs="Times New Roman"/>
          <w:sz w:val="24"/>
          <w:szCs w:val="24"/>
        </w:rPr>
      </w:pPr>
    </w:p>
    <w:p w:rsidR="00090D8A" w:rsidRDefault="00090D8A" w:rsidP="00090D8A">
      <w:pPr>
        <w:spacing w:line="360" w:lineRule="auto"/>
        <w:jc w:val="left"/>
        <w:rPr>
          <w:rFonts w:ascii="Times New Roman" w:hAnsi="Times New Roman" w:cs="Times New Roman"/>
          <w:szCs w:val="21"/>
        </w:rPr>
        <w:sectPr w:rsidR="00090D8A" w:rsidSect="009D6336">
          <w:footerReference w:type="default" r:id="rId8"/>
          <w:pgSz w:w="11906" w:h="16838"/>
          <w:pgMar w:top="1440" w:right="1800" w:bottom="1440" w:left="1800" w:header="851" w:footer="992" w:gutter="0"/>
          <w:cols w:space="425"/>
          <w:docGrid w:type="lines" w:linePitch="312"/>
        </w:sectPr>
      </w:pPr>
    </w:p>
    <w:p w:rsidR="007F4AF1" w:rsidRPr="007F4AF1" w:rsidRDefault="007F4AF1" w:rsidP="007F4AF1">
      <w:pPr>
        <w:widowControl/>
        <w:jc w:val="left"/>
        <w:rPr>
          <w:rFonts w:asciiTheme="majorEastAsia" w:eastAsiaTheme="majorEastAsia" w:hAnsiTheme="majorEastAsia"/>
          <w:b/>
          <w:sz w:val="24"/>
          <w:szCs w:val="24"/>
        </w:rPr>
      </w:pPr>
      <w:r w:rsidRPr="007F4AF1">
        <w:rPr>
          <w:rFonts w:asciiTheme="majorEastAsia" w:eastAsiaTheme="majorEastAsia" w:hAnsiTheme="majorEastAsia" w:hint="eastAsia"/>
          <w:b/>
          <w:sz w:val="24"/>
          <w:szCs w:val="24"/>
        </w:rPr>
        <w:lastRenderedPageBreak/>
        <w:t>附件1：中信保诚三得益债券型证券投资基金基金合同及托管协议修改前后文对照表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0"/>
        <w:gridCol w:w="3641"/>
        <w:gridCol w:w="3581"/>
      </w:tblGrid>
      <w:tr w:rsidR="007F4AF1" w:rsidRPr="007F4AF1" w:rsidTr="007F4AF1">
        <w:trPr>
          <w:trHeight w:val="253"/>
          <w:jc w:val="center"/>
        </w:trPr>
        <w:tc>
          <w:tcPr>
            <w:tcW w:w="5000" w:type="pct"/>
            <w:gridSpan w:val="3"/>
            <w:vAlign w:val="center"/>
          </w:tcPr>
          <w:p w:rsidR="007F4AF1" w:rsidRPr="007F4AF1" w:rsidRDefault="007F4AF1" w:rsidP="005D63BB">
            <w:pPr>
              <w:widowControl/>
              <w:jc w:val="center"/>
              <w:rPr>
                <w:rFonts w:asciiTheme="majorEastAsia" w:eastAsiaTheme="majorEastAsia" w:hAnsiTheme="majorEastAsia"/>
                <w:b/>
                <w:sz w:val="24"/>
                <w:szCs w:val="24"/>
              </w:rPr>
            </w:pPr>
            <w:r w:rsidRPr="007F4AF1">
              <w:rPr>
                <w:rFonts w:asciiTheme="majorEastAsia" w:eastAsiaTheme="majorEastAsia" w:hAnsiTheme="majorEastAsia" w:hint="eastAsia"/>
                <w:b/>
                <w:sz w:val="24"/>
                <w:szCs w:val="24"/>
              </w:rPr>
              <w:t>《中信保诚三得益债券型证券投资基金基金合同》修改前后文对照表</w:t>
            </w:r>
          </w:p>
        </w:tc>
      </w:tr>
      <w:tr w:rsidR="007F4AF1" w:rsidRPr="007F4AF1" w:rsidTr="007F4AF1">
        <w:trPr>
          <w:trHeight w:val="253"/>
          <w:jc w:val="center"/>
        </w:trPr>
        <w:tc>
          <w:tcPr>
            <w:tcW w:w="763" w:type="pct"/>
            <w:vAlign w:val="center"/>
          </w:tcPr>
          <w:p w:rsidR="007F4AF1" w:rsidRPr="007F4AF1" w:rsidRDefault="007F4AF1" w:rsidP="005D63BB">
            <w:pPr>
              <w:spacing w:before="100" w:beforeAutospacing="1" w:after="100" w:afterAutospacing="1"/>
              <w:jc w:val="center"/>
              <w:rPr>
                <w:rFonts w:asciiTheme="majorEastAsia" w:eastAsiaTheme="majorEastAsia" w:hAnsiTheme="majorEastAsia" w:cs="宋体"/>
                <w:sz w:val="24"/>
                <w:szCs w:val="24"/>
              </w:rPr>
            </w:pPr>
            <w:r w:rsidRPr="007F4AF1">
              <w:rPr>
                <w:rFonts w:asciiTheme="majorEastAsia" w:eastAsiaTheme="majorEastAsia" w:hAnsiTheme="majorEastAsia" w:cs="宋体" w:hint="eastAsia"/>
                <w:b/>
                <w:bCs/>
                <w:sz w:val="24"/>
                <w:szCs w:val="24"/>
              </w:rPr>
              <w:t>章节</w:t>
            </w:r>
          </w:p>
        </w:tc>
        <w:tc>
          <w:tcPr>
            <w:tcW w:w="2136" w:type="pct"/>
            <w:vAlign w:val="center"/>
          </w:tcPr>
          <w:p w:rsidR="007F4AF1" w:rsidRPr="007F4AF1" w:rsidRDefault="007F4AF1" w:rsidP="005D63BB">
            <w:pPr>
              <w:pStyle w:val="a8"/>
              <w:jc w:val="center"/>
              <w:rPr>
                <w:rFonts w:asciiTheme="majorEastAsia" w:eastAsiaTheme="majorEastAsia" w:hAnsiTheme="majorEastAsia"/>
              </w:rPr>
            </w:pPr>
            <w:r w:rsidRPr="007F4AF1">
              <w:rPr>
                <w:rFonts w:asciiTheme="majorEastAsia" w:eastAsiaTheme="majorEastAsia" w:hAnsiTheme="majorEastAsia" w:hint="eastAsia"/>
                <w:b/>
                <w:bCs/>
              </w:rPr>
              <w:t>修改前内容</w:t>
            </w:r>
          </w:p>
        </w:tc>
        <w:tc>
          <w:tcPr>
            <w:tcW w:w="2101" w:type="pct"/>
            <w:vAlign w:val="center"/>
          </w:tcPr>
          <w:p w:rsidR="007F4AF1" w:rsidRPr="007F4AF1" w:rsidRDefault="007F4AF1" w:rsidP="005D63BB">
            <w:pPr>
              <w:spacing w:before="100" w:beforeAutospacing="1" w:after="100" w:afterAutospacing="1"/>
              <w:jc w:val="center"/>
              <w:rPr>
                <w:rFonts w:asciiTheme="majorEastAsia" w:eastAsiaTheme="majorEastAsia" w:hAnsiTheme="majorEastAsia" w:cs="宋体"/>
                <w:sz w:val="24"/>
                <w:szCs w:val="24"/>
              </w:rPr>
            </w:pPr>
            <w:r w:rsidRPr="007F4AF1">
              <w:rPr>
                <w:rFonts w:asciiTheme="majorEastAsia" w:eastAsiaTheme="majorEastAsia" w:hAnsiTheme="majorEastAsia" w:cs="宋体" w:hint="eastAsia"/>
                <w:b/>
                <w:bCs/>
                <w:sz w:val="24"/>
                <w:szCs w:val="24"/>
              </w:rPr>
              <w:t>修改后内容</w:t>
            </w:r>
          </w:p>
        </w:tc>
      </w:tr>
      <w:tr w:rsidR="007F4AF1" w:rsidRPr="007F4AF1" w:rsidTr="007F4AF1">
        <w:trPr>
          <w:trHeight w:val="1501"/>
          <w:jc w:val="center"/>
        </w:trPr>
        <w:tc>
          <w:tcPr>
            <w:tcW w:w="763" w:type="pct"/>
          </w:tcPr>
          <w:p w:rsidR="007F4AF1" w:rsidRPr="007F4AF1" w:rsidRDefault="007F4AF1" w:rsidP="005D63BB">
            <w:pPr>
              <w:pStyle w:val="a8"/>
              <w:jc w:val="center"/>
              <w:rPr>
                <w:rFonts w:asciiTheme="majorEastAsia" w:eastAsiaTheme="majorEastAsia" w:hAnsiTheme="majorEastAsia"/>
                <w:b/>
                <w:bCs/>
              </w:rPr>
            </w:pPr>
            <w:r w:rsidRPr="007F4AF1">
              <w:rPr>
                <w:rFonts w:asciiTheme="majorEastAsia" w:eastAsiaTheme="majorEastAsia" w:hAnsiTheme="majorEastAsia" w:hint="eastAsia"/>
                <w:b/>
                <w:bCs/>
              </w:rPr>
              <w:t>六、基金份额的申购与赎回</w:t>
            </w:r>
          </w:p>
        </w:tc>
        <w:tc>
          <w:tcPr>
            <w:tcW w:w="2136"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(六)申购和赎回的价格、费用及其用途</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1.本基金份额净值的计算，保留到小数点后</w:t>
            </w:r>
            <w:r w:rsidRPr="007F4AF1">
              <w:rPr>
                <w:rFonts w:asciiTheme="majorEastAsia" w:eastAsiaTheme="majorEastAsia" w:hAnsiTheme="majorEastAsia" w:cs="宋体" w:hint="eastAsia"/>
                <w:b/>
                <w:bCs/>
                <w:strike/>
                <w:sz w:val="24"/>
                <w:szCs w:val="24"/>
              </w:rPr>
              <w:t>3</w:t>
            </w:r>
            <w:r w:rsidRPr="007F4AF1">
              <w:rPr>
                <w:rFonts w:asciiTheme="majorEastAsia" w:eastAsiaTheme="majorEastAsia" w:hAnsiTheme="majorEastAsia" w:cs="宋体" w:hint="eastAsia"/>
                <w:sz w:val="24"/>
                <w:szCs w:val="24"/>
              </w:rPr>
              <w:t>位，小数点后第</w:t>
            </w:r>
            <w:r w:rsidRPr="007F4AF1">
              <w:rPr>
                <w:rFonts w:asciiTheme="majorEastAsia" w:eastAsiaTheme="majorEastAsia" w:hAnsiTheme="majorEastAsia" w:cs="宋体" w:hint="eastAsia"/>
                <w:b/>
                <w:bCs/>
                <w:strike/>
                <w:sz w:val="24"/>
                <w:szCs w:val="24"/>
              </w:rPr>
              <w:t>4</w:t>
            </w:r>
            <w:r w:rsidRPr="007F4AF1">
              <w:rPr>
                <w:rFonts w:asciiTheme="majorEastAsia" w:eastAsiaTheme="majorEastAsia" w:hAnsiTheme="majorEastAsia" w:cs="宋体" w:hint="eastAsia"/>
                <w:sz w:val="24"/>
                <w:szCs w:val="24"/>
              </w:rPr>
              <w:t>位四舍五入，由此产生的收益或损失由基金财产承担。T日的基金份额净值在当天收市后计算，并在T+1日内公告。遇特殊情况，经中国证监会同意，可以适当延迟计算或公告。</w:t>
            </w:r>
          </w:p>
        </w:tc>
        <w:tc>
          <w:tcPr>
            <w:tcW w:w="2101"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(六)申购和赎回的价格、费用及其用途</w:t>
            </w:r>
          </w:p>
          <w:p w:rsidR="007F4AF1" w:rsidRPr="007F4AF1" w:rsidRDefault="007F4AF1" w:rsidP="005D63BB">
            <w:pPr>
              <w:ind w:firstLineChars="200" w:firstLine="480"/>
              <w:rPr>
                <w:rFonts w:asciiTheme="majorEastAsia" w:eastAsiaTheme="majorEastAsia" w:hAnsiTheme="majorEastAsia" w:cs="宋体"/>
                <w:b/>
                <w:bCs/>
                <w:sz w:val="24"/>
                <w:szCs w:val="24"/>
                <w:u w:val="single"/>
              </w:rPr>
            </w:pPr>
            <w:r w:rsidRPr="007F4AF1">
              <w:rPr>
                <w:rFonts w:asciiTheme="majorEastAsia" w:eastAsiaTheme="majorEastAsia" w:hAnsiTheme="majorEastAsia" w:cs="宋体" w:hint="eastAsia"/>
                <w:sz w:val="24"/>
                <w:szCs w:val="24"/>
              </w:rPr>
              <w:t>1.本基金份额净值的计算，保留到小数点后</w:t>
            </w:r>
            <w:r w:rsidRPr="007F4AF1">
              <w:rPr>
                <w:rFonts w:asciiTheme="majorEastAsia" w:eastAsiaTheme="majorEastAsia" w:hAnsiTheme="majorEastAsia" w:cs="宋体" w:hint="eastAsia"/>
                <w:b/>
                <w:bCs/>
                <w:sz w:val="24"/>
                <w:szCs w:val="24"/>
                <w:u w:val="single"/>
              </w:rPr>
              <w:t>4</w:t>
            </w:r>
            <w:r w:rsidRPr="007F4AF1">
              <w:rPr>
                <w:rFonts w:asciiTheme="majorEastAsia" w:eastAsiaTheme="majorEastAsia" w:hAnsiTheme="majorEastAsia" w:cs="宋体" w:hint="eastAsia"/>
                <w:sz w:val="24"/>
                <w:szCs w:val="24"/>
              </w:rPr>
              <w:t>位，小数点后第</w:t>
            </w:r>
            <w:r w:rsidRPr="007F4AF1">
              <w:rPr>
                <w:rFonts w:asciiTheme="majorEastAsia" w:eastAsiaTheme="majorEastAsia" w:hAnsiTheme="majorEastAsia" w:cs="宋体" w:hint="eastAsia"/>
                <w:b/>
                <w:bCs/>
                <w:sz w:val="24"/>
                <w:szCs w:val="24"/>
                <w:u w:val="single"/>
              </w:rPr>
              <w:t>5</w:t>
            </w:r>
            <w:r w:rsidRPr="007F4AF1">
              <w:rPr>
                <w:rFonts w:asciiTheme="majorEastAsia" w:eastAsiaTheme="majorEastAsia" w:hAnsiTheme="majorEastAsia" w:cs="宋体" w:hint="eastAsia"/>
                <w:sz w:val="24"/>
                <w:szCs w:val="24"/>
              </w:rPr>
              <w:t>位四舍五入，由此产生的收益或损失由基金财产承担。T日的基金份额净值在当天收市后计算，并在T+1日内公告。遇特殊情况，经中国证监会同意，可以适当延迟计算或公告。</w:t>
            </w:r>
          </w:p>
        </w:tc>
      </w:tr>
      <w:tr w:rsidR="00ED7B3B" w:rsidRPr="007F4AF1" w:rsidTr="007F4AF1">
        <w:trPr>
          <w:trHeight w:val="1501"/>
          <w:jc w:val="center"/>
        </w:trPr>
        <w:tc>
          <w:tcPr>
            <w:tcW w:w="763" w:type="pct"/>
          </w:tcPr>
          <w:p w:rsidR="00ED7B3B" w:rsidRPr="007F4AF1" w:rsidRDefault="00ED7B3B" w:rsidP="005D63BB">
            <w:pPr>
              <w:pStyle w:val="a8"/>
              <w:jc w:val="center"/>
              <w:rPr>
                <w:rFonts w:asciiTheme="majorEastAsia" w:eastAsiaTheme="majorEastAsia" w:hAnsiTheme="majorEastAsia"/>
                <w:b/>
                <w:bCs/>
              </w:rPr>
            </w:pPr>
            <w:r w:rsidRPr="00ED7B3B">
              <w:rPr>
                <w:rFonts w:asciiTheme="majorEastAsia" w:eastAsiaTheme="majorEastAsia" w:hAnsiTheme="majorEastAsia" w:hint="eastAsia"/>
                <w:b/>
                <w:bCs/>
              </w:rPr>
              <w:t>七、基金合同当事人及权利义务</w:t>
            </w:r>
          </w:p>
        </w:tc>
        <w:tc>
          <w:tcPr>
            <w:tcW w:w="2136" w:type="pct"/>
          </w:tcPr>
          <w:p w:rsidR="00ED7B3B" w:rsidRPr="00ED7B3B" w:rsidRDefault="00ED7B3B" w:rsidP="00ED7B3B">
            <w:pPr>
              <w:ind w:firstLineChars="200" w:firstLine="480"/>
              <w:rPr>
                <w:rFonts w:asciiTheme="majorEastAsia" w:eastAsiaTheme="majorEastAsia" w:hAnsiTheme="majorEastAsia" w:cs="宋体"/>
                <w:sz w:val="24"/>
                <w:szCs w:val="24"/>
              </w:rPr>
            </w:pPr>
            <w:r w:rsidRPr="00ED7B3B">
              <w:rPr>
                <w:rFonts w:asciiTheme="majorEastAsia" w:eastAsiaTheme="majorEastAsia" w:hAnsiTheme="majorEastAsia" w:cs="宋体" w:hint="eastAsia"/>
                <w:sz w:val="24"/>
                <w:szCs w:val="24"/>
              </w:rPr>
              <w:t>(二)基金托管人</w:t>
            </w:r>
          </w:p>
          <w:p w:rsidR="00ED7B3B" w:rsidRPr="00ED7B3B" w:rsidRDefault="00ED7B3B" w:rsidP="00ED7B3B">
            <w:pPr>
              <w:ind w:firstLineChars="200" w:firstLine="480"/>
              <w:rPr>
                <w:rFonts w:asciiTheme="majorEastAsia" w:eastAsiaTheme="majorEastAsia" w:hAnsiTheme="majorEastAsia" w:cs="宋体"/>
                <w:sz w:val="24"/>
                <w:szCs w:val="24"/>
              </w:rPr>
            </w:pPr>
            <w:r w:rsidRPr="00ED7B3B">
              <w:rPr>
                <w:rFonts w:asciiTheme="majorEastAsia" w:eastAsiaTheme="majorEastAsia" w:hAnsiTheme="majorEastAsia" w:cs="宋体" w:hint="eastAsia"/>
                <w:sz w:val="24"/>
                <w:szCs w:val="24"/>
              </w:rPr>
              <w:t>名称：中国建设银行股份有限公司(简称：中国建设银行)</w:t>
            </w:r>
          </w:p>
          <w:p w:rsidR="00ED7B3B" w:rsidRPr="00ED7B3B" w:rsidRDefault="00ED7B3B" w:rsidP="00ED7B3B">
            <w:pPr>
              <w:ind w:firstLineChars="200" w:firstLine="480"/>
              <w:rPr>
                <w:rFonts w:asciiTheme="majorEastAsia" w:eastAsiaTheme="majorEastAsia" w:hAnsiTheme="majorEastAsia" w:cs="宋体"/>
                <w:sz w:val="24"/>
                <w:szCs w:val="24"/>
              </w:rPr>
            </w:pPr>
            <w:r w:rsidRPr="00ED7B3B">
              <w:rPr>
                <w:rFonts w:asciiTheme="majorEastAsia" w:eastAsiaTheme="majorEastAsia" w:hAnsiTheme="majorEastAsia" w:cs="宋体" w:hint="eastAsia"/>
                <w:sz w:val="24"/>
                <w:szCs w:val="24"/>
              </w:rPr>
              <w:t>住所：北京市西城区金融大街25号</w:t>
            </w:r>
          </w:p>
          <w:p w:rsidR="00ED7B3B" w:rsidRPr="00ED7B3B" w:rsidRDefault="00ED7B3B" w:rsidP="00ED7B3B">
            <w:pPr>
              <w:ind w:firstLineChars="200" w:firstLine="480"/>
              <w:rPr>
                <w:rFonts w:asciiTheme="majorEastAsia" w:eastAsiaTheme="majorEastAsia" w:hAnsiTheme="majorEastAsia" w:cs="宋体"/>
                <w:sz w:val="24"/>
                <w:szCs w:val="24"/>
              </w:rPr>
            </w:pPr>
            <w:r w:rsidRPr="00ED7B3B">
              <w:rPr>
                <w:rFonts w:asciiTheme="majorEastAsia" w:eastAsiaTheme="majorEastAsia" w:hAnsiTheme="majorEastAsia" w:cs="宋体" w:hint="eastAsia"/>
                <w:sz w:val="24"/>
                <w:szCs w:val="24"/>
              </w:rPr>
              <w:t>办公地址：北京市西城区闹市口大街1号院1号楼</w:t>
            </w:r>
          </w:p>
          <w:p w:rsidR="00ED7B3B" w:rsidRPr="00ED7B3B" w:rsidRDefault="00ED7B3B" w:rsidP="00ED7B3B">
            <w:pPr>
              <w:ind w:firstLineChars="200" w:firstLine="480"/>
              <w:rPr>
                <w:rFonts w:asciiTheme="majorEastAsia" w:eastAsiaTheme="majorEastAsia" w:hAnsiTheme="majorEastAsia" w:cs="宋体"/>
                <w:sz w:val="24"/>
                <w:szCs w:val="24"/>
              </w:rPr>
            </w:pPr>
            <w:r w:rsidRPr="00ED7B3B">
              <w:rPr>
                <w:rFonts w:asciiTheme="majorEastAsia" w:eastAsiaTheme="majorEastAsia" w:hAnsiTheme="majorEastAsia" w:cs="宋体" w:hint="eastAsia"/>
                <w:sz w:val="24"/>
                <w:szCs w:val="24"/>
              </w:rPr>
              <w:t>邮政编码：100032</w:t>
            </w:r>
          </w:p>
          <w:p w:rsidR="00ED7B3B" w:rsidRPr="007F4AF1" w:rsidRDefault="00ED7B3B" w:rsidP="00ED7B3B">
            <w:pPr>
              <w:ind w:firstLineChars="200" w:firstLine="480"/>
              <w:rPr>
                <w:rFonts w:asciiTheme="majorEastAsia" w:eastAsiaTheme="majorEastAsia" w:hAnsiTheme="majorEastAsia" w:cs="宋体"/>
                <w:sz w:val="24"/>
                <w:szCs w:val="24"/>
              </w:rPr>
            </w:pPr>
            <w:r w:rsidRPr="00ED7B3B">
              <w:rPr>
                <w:rFonts w:asciiTheme="majorEastAsia" w:eastAsiaTheme="majorEastAsia" w:hAnsiTheme="majorEastAsia" w:cs="宋体" w:hint="eastAsia"/>
                <w:sz w:val="24"/>
                <w:szCs w:val="24"/>
              </w:rPr>
              <w:t>法定代表人：</w:t>
            </w:r>
            <w:r w:rsidRPr="00ED7B3B">
              <w:rPr>
                <w:rFonts w:asciiTheme="majorEastAsia" w:eastAsiaTheme="majorEastAsia" w:hAnsiTheme="majorEastAsia" w:cs="宋体" w:hint="eastAsia"/>
                <w:b/>
                <w:bCs/>
                <w:strike/>
                <w:sz w:val="24"/>
                <w:szCs w:val="24"/>
              </w:rPr>
              <w:t>田国立</w:t>
            </w:r>
          </w:p>
        </w:tc>
        <w:tc>
          <w:tcPr>
            <w:tcW w:w="2101" w:type="pct"/>
          </w:tcPr>
          <w:p w:rsidR="00ED7B3B" w:rsidRPr="00ED7B3B" w:rsidRDefault="00ED7B3B" w:rsidP="00ED7B3B">
            <w:pPr>
              <w:ind w:firstLineChars="200" w:firstLine="480"/>
              <w:rPr>
                <w:rFonts w:asciiTheme="majorEastAsia" w:eastAsiaTheme="majorEastAsia" w:hAnsiTheme="majorEastAsia" w:cs="宋体"/>
                <w:sz w:val="24"/>
                <w:szCs w:val="24"/>
              </w:rPr>
            </w:pPr>
            <w:r w:rsidRPr="00ED7B3B">
              <w:rPr>
                <w:rFonts w:asciiTheme="majorEastAsia" w:eastAsiaTheme="majorEastAsia" w:hAnsiTheme="majorEastAsia" w:cs="宋体" w:hint="eastAsia"/>
                <w:sz w:val="24"/>
                <w:szCs w:val="24"/>
              </w:rPr>
              <w:t>(二)基金托管人</w:t>
            </w:r>
          </w:p>
          <w:p w:rsidR="00ED7B3B" w:rsidRPr="00ED7B3B" w:rsidRDefault="00ED7B3B" w:rsidP="00ED7B3B">
            <w:pPr>
              <w:ind w:firstLineChars="200" w:firstLine="480"/>
              <w:rPr>
                <w:rFonts w:asciiTheme="majorEastAsia" w:eastAsiaTheme="majorEastAsia" w:hAnsiTheme="majorEastAsia" w:cs="宋体"/>
                <w:sz w:val="24"/>
                <w:szCs w:val="24"/>
              </w:rPr>
            </w:pPr>
            <w:r w:rsidRPr="00ED7B3B">
              <w:rPr>
                <w:rFonts w:asciiTheme="majorEastAsia" w:eastAsiaTheme="majorEastAsia" w:hAnsiTheme="majorEastAsia" w:cs="宋体" w:hint="eastAsia"/>
                <w:sz w:val="24"/>
                <w:szCs w:val="24"/>
              </w:rPr>
              <w:t>名称：中国建设银行股份有限公司(简称：中国建设银行)</w:t>
            </w:r>
          </w:p>
          <w:p w:rsidR="00ED7B3B" w:rsidRPr="00ED7B3B" w:rsidRDefault="00ED7B3B" w:rsidP="00ED7B3B">
            <w:pPr>
              <w:ind w:firstLineChars="200" w:firstLine="480"/>
              <w:rPr>
                <w:rFonts w:asciiTheme="majorEastAsia" w:eastAsiaTheme="majorEastAsia" w:hAnsiTheme="majorEastAsia" w:cs="宋体"/>
                <w:sz w:val="24"/>
                <w:szCs w:val="24"/>
              </w:rPr>
            </w:pPr>
            <w:r w:rsidRPr="00ED7B3B">
              <w:rPr>
                <w:rFonts w:asciiTheme="majorEastAsia" w:eastAsiaTheme="majorEastAsia" w:hAnsiTheme="majorEastAsia" w:cs="宋体" w:hint="eastAsia"/>
                <w:sz w:val="24"/>
                <w:szCs w:val="24"/>
              </w:rPr>
              <w:t>住所：北京市西城区金融大街25号</w:t>
            </w:r>
          </w:p>
          <w:p w:rsidR="00ED7B3B" w:rsidRPr="00ED7B3B" w:rsidRDefault="00ED7B3B" w:rsidP="00ED7B3B">
            <w:pPr>
              <w:ind w:firstLineChars="200" w:firstLine="480"/>
              <w:rPr>
                <w:rFonts w:asciiTheme="majorEastAsia" w:eastAsiaTheme="majorEastAsia" w:hAnsiTheme="majorEastAsia" w:cs="宋体"/>
                <w:sz w:val="24"/>
                <w:szCs w:val="24"/>
              </w:rPr>
            </w:pPr>
            <w:r w:rsidRPr="00ED7B3B">
              <w:rPr>
                <w:rFonts w:asciiTheme="majorEastAsia" w:eastAsiaTheme="majorEastAsia" w:hAnsiTheme="majorEastAsia" w:cs="宋体" w:hint="eastAsia"/>
                <w:sz w:val="24"/>
                <w:szCs w:val="24"/>
              </w:rPr>
              <w:t>办公地址：北京市西城区闹市口大街1号院1号楼</w:t>
            </w:r>
          </w:p>
          <w:p w:rsidR="00ED7B3B" w:rsidRPr="00ED7B3B" w:rsidRDefault="00ED7B3B" w:rsidP="00ED7B3B">
            <w:pPr>
              <w:ind w:firstLineChars="200" w:firstLine="480"/>
              <w:rPr>
                <w:rFonts w:asciiTheme="majorEastAsia" w:eastAsiaTheme="majorEastAsia" w:hAnsiTheme="majorEastAsia" w:cs="宋体"/>
                <w:sz w:val="24"/>
                <w:szCs w:val="24"/>
              </w:rPr>
            </w:pPr>
            <w:r w:rsidRPr="00ED7B3B">
              <w:rPr>
                <w:rFonts w:asciiTheme="majorEastAsia" w:eastAsiaTheme="majorEastAsia" w:hAnsiTheme="majorEastAsia" w:cs="宋体" w:hint="eastAsia"/>
                <w:sz w:val="24"/>
                <w:szCs w:val="24"/>
              </w:rPr>
              <w:t>邮政编码：100032</w:t>
            </w:r>
          </w:p>
          <w:p w:rsidR="00ED7B3B" w:rsidRPr="007F4AF1" w:rsidRDefault="00ED7B3B" w:rsidP="00ED7B3B">
            <w:pPr>
              <w:ind w:firstLineChars="200" w:firstLine="480"/>
              <w:rPr>
                <w:rFonts w:asciiTheme="majorEastAsia" w:eastAsiaTheme="majorEastAsia" w:hAnsiTheme="majorEastAsia" w:cs="宋体"/>
                <w:sz w:val="24"/>
                <w:szCs w:val="24"/>
              </w:rPr>
            </w:pPr>
            <w:r w:rsidRPr="00ED7B3B">
              <w:rPr>
                <w:rFonts w:asciiTheme="majorEastAsia" w:eastAsiaTheme="majorEastAsia" w:hAnsiTheme="majorEastAsia" w:cs="宋体" w:hint="eastAsia"/>
                <w:sz w:val="24"/>
                <w:szCs w:val="24"/>
              </w:rPr>
              <w:t>法定代表人：</w:t>
            </w:r>
            <w:r w:rsidRPr="00ED7B3B">
              <w:rPr>
                <w:rFonts w:asciiTheme="majorEastAsia" w:eastAsiaTheme="majorEastAsia" w:hAnsiTheme="majorEastAsia" w:cs="宋体" w:hint="eastAsia"/>
                <w:b/>
                <w:bCs/>
                <w:sz w:val="24"/>
                <w:szCs w:val="24"/>
                <w:u w:val="single"/>
              </w:rPr>
              <w:t>张金良</w:t>
            </w:r>
          </w:p>
        </w:tc>
      </w:tr>
      <w:tr w:rsidR="007F4AF1" w:rsidRPr="007F4AF1" w:rsidTr="007F4AF1">
        <w:trPr>
          <w:trHeight w:val="1501"/>
          <w:jc w:val="center"/>
        </w:trPr>
        <w:tc>
          <w:tcPr>
            <w:tcW w:w="763" w:type="pct"/>
            <w:vMerge w:val="restart"/>
          </w:tcPr>
          <w:p w:rsidR="007F4AF1" w:rsidRPr="007F4AF1" w:rsidRDefault="007F4AF1" w:rsidP="005D63BB">
            <w:pPr>
              <w:pStyle w:val="a8"/>
              <w:jc w:val="center"/>
              <w:rPr>
                <w:rFonts w:asciiTheme="majorEastAsia" w:eastAsiaTheme="majorEastAsia" w:hAnsiTheme="majorEastAsia"/>
                <w:b/>
                <w:bCs/>
              </w:rPr>
            </w:pPr>
            <w:r w:rsidRPr="007F4AF1">
              <w:rPr>
                <w:rFonts w:asciiTheme="majorEastAsia" w:eastAsiaTheme="majorEastAsia" w:hAnsiTheme="majorEastAsia" w:hint="eastAsia"/>
                <w:b/>
                <w:bCs/>
              </w:rPr>
              <w:t>十四、基金资产的估值</w:t>
            </w:r>
          </w:p>
        </w:tc>
        <w:tc>
          <w:tcPr>
            <w:tcW w:w="2136"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(四)估值程序</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1.基金份额净值是按照每个开放日闭市后，基金资产净值除以当日基金份额的余额数量计算，精确到</w:t>
            </w:r>
            <w:r w:rsidRPr="007F4AF1">
              <w:rPr>
                <w:rFonts w:asciiTheme="majorEastAsia" w:eastAsiaTheme="majorEastAsia" w:hAnsiTheme="majorEastAsia" w:cs="宋体" w:hint="eastAsia"/>
                <w:b/>
                <w:bCs/>
                <w:strike/>
                <w:sz w:val="24"/>
                <w:szCs w:val="24"/>
              </w:rPr>
              <w:t>0.001</w:t>
            </w:r>
            <w:r w:rsidRPr="007F4AF1">
              <w:rPr>
                <w:rFonts w:asciiTheme="majorEastAsia" w:eastAsiaTheme="majorEastAsia" w:hAnsiTheme="majorEastAsia" w:cs="宋体" w:hint="eastAsia"/>
                <w:sz w:val="24"/>
                <w:szCs w:val="24"/>
              </w:rPr>
              <w:t>元，小数点后第</w:t>
            </w:r>
            <w:r w:rsidRPr="007F4AF1">
              <w:rPr>
                <w:rFonts w:asciiTheme="majorEastAsia" w:eastAsiaTheme="majorEastAsia" w:hAnsiTheme="majorEastAsia" w:cs="宋体" w:hint="eastAsia"/>
                <w:b/>
                <w:bCs/>
                <w:strike/>
                <w:sz w:val="24"/>
                <w:szCs w:val="24"/>
              </w:rPr>
              <w:t>四</w:t>
            </w:r>
            <w:r w:rsidRPr="007F4AF1">
              <w:rPr>
                <w:rFonts w:asciiTheme="majorEastAsia" w:eastAsiaTheme="majorEastAsia" w:hAnsiTheme="majorEastAsia" w:cs="宋体" w:hint="eastAsia"/>
                <w:sz w:val="24"/>
                <w:szCs w:val="24"/>
              </w:rPr>
              <w:t>位四舍五入。国家另有规定的，从其规定。</w:t>
            </w:r>
          </w:p>
        </w:tc>
        <w:tc>
          <w:tcPr>
            <w:tcW w:w="2101"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(四)估值程序</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1.基金份额净值是按照每个开放日闭市后，基金资产净值除以当日基金份额的余额数量计算，精确到</w:t>
            </w:r>
            <w:r w:rsidRPr="007F4AF1">
              <w:rPr>
                <w:rFonts w:asciiTheme="majorEastAsia" w:eastAsiaTheme="majorEastAsia" w:hAnsiTheme="majorEastAsia" w:cs="宋体" w:hint="eastAsia"/>
                <w:b/>
                <w:bCs/>
                <w:sz w:val="24"/>
                <w:szCs w:val="24"/>
                <w:u w:val="single"/>
              </w:rPr>
              <w:t>0.0001</w:t>
            </w:r>
            <w:r w:rsidRPr="007F4AF1">
              <w:rPr>
                <w:rFonts w:asciiTheme="majorEastAsia" w:eastAsiaTheme="majorEastAsia" w:hAnsiTheme="majorEastAsia" w:cs="宋体" w:hint="eastAsia"/>
                <w:sz w:val="24"/>
                <w:szCs w:val="24"/>
              </w:rPr>
              <w:t>元，小数点后第</w:t>
            </w:r>
            <w:r w:rsidRPr="007F4AF1">
              <w:rPr>
                <w:rFonts w:asciiTheme="majorEastAsia" w:eastAsiaTheme="majorEastAsia" w:hAnsiTheme="majorEastAsia" w:cs="宋体" w:hint="eastAsia"/>
                <w:b/>
                <w:bCs/>
                <w:sz w:val="24"/>
                <w:szCs w:val="24"/>
                <w:u w:val="single"/>
              </w:rPr>
              <w:t>五</w:t>
            </w:r>
            <w:r w:rsidRPr="007F4AF1">
              <w:rPr>
                <w:rFonts w:asciiTheme="majorEastAsia" w:eastAsiaTheme="majorEastAsia" w:hAnsiTheme="majorEastAsia" w:cs="宋体" w:hint="eastAsia"/>
                <w:sz w:val="24"/>
                <w:szCs w:val="24"/>
              </w:rPr>
              <w:t>位四舍五入。国家另有规定的，从其规定。</w:t>
            </w:r>
          </w:p>
        </w:tc>
      </w:tr>
      <w:tr w:rsidR="007F4AF1" w:rsidRPr="007F4AF1" w:rsidTr="007F4AF1">
        <w:trPr>
          <w:trHeight w:val="1501"/>
          <w:jc w:val="center"/>
        </w:trPr>
        <w:tc>
          <w:tcPr>
            <w:tcW w:w="763" w:type="pct"/>
            <w:vMerge/>
          </w:tcPr>
          <w:p w:rsidR="007F4AF1" w:rsidRPr="007F4AF1" w:rsidRDefault="007F4AF1" w:rsidP="005D63BB">
            <w:pPr>
              <w:pStyle w:val="a8"/>
              <w:jc w:val="center"/>
              <w:rPr>
                <w:rFonts w:asciiTheme="majorEastAsia" w:eastAsiaTheme="majorEastAsia" w:hAnsiTheme="majorEastAsia"/>
                <w:b/>
                <w:bCs/>
              </w:rPr>
            </w:pPr>
          </w:p>
        </w:tc>
        <w:tc>
          <w:tcPr>
            <w:tcW w:w="2136"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(五)估值错误的处理</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基金管理人和基金托管人将采取必要、适当、合理的措施确保基金资产估值的准确性、及时性。当基金份额净值小数点后</w:t>
            </w:r>
            <w:r w:rsidRPr="007F4AF1">
              <w:rPr>
                <w:rFonts w:asciiTheme="majorEastAsia" w:eastAsiaTheme="majorEastAsia" w:hAnsiTheme="majorEastAsia" w:cs="宋体" w:hint="eastAsia"/>
                <w:b/>
                <w:bCs/>
                <w:strike/>
                <w:sz w:val="24"/>
                <w:szCs w:val="24"/>
              </w:rPr>
              <w:t>3</w:t>
            </w:r>
            <w:r w:rsidRPr="007F4AF1">
              <w:rPr>
                <w:rFonts w:asciiTheme="majorEastAsia" w:eastAsiaTheme="majorEastAsia" w:hAnsiTheme="majorEastAsia" w:cs="宋体" w:hint="eastAsia"/>
                <w:sz w:val="24"/>
                <w:szCs w:val="24"/>
              </w:rPr>
              <w:t>位以内(含第</w:t>
            </w:r>
            <w:r w:rsidRPr="007F4AF1">
              <w:rPr>
                <w:rFonts w:asciiTheme="majorEastAsia" w:eastAsiaTheme="majorEastAsia" w:hAnsiTheme="majorEastAsia" w:cs="宋体" w:hint="eastAsia"/>
                <w:b/>
                <w:bCs/>
                <w:strike/>
                <w:sz w:val="24"/>
                <w:szCs w:val="24"/>
              </w:rPr>
              <w:t>3</w:t>
            </w:r>
            <w:r w:rsidRPr="007F4AF1">
              <w:rPr>
                <w:rFonts w:asciiTheme="majorEastAsia" w:eastAsiaTheme="majorEastAsia" w:hAnsiTheme="majorEastAsia" w:cs="宋体" w:hint="eastAsia"/>
                <w:sz w:val="24"/>
                <w:szCs w:val="24"/>
              </w:rPr>
              <w:t>位)发生差错时，视为基金份额净值错误。</w:t>
            </w:r>
          </w:p>
        </w:tc>
        <w:tc>
          <w:tcPr>
            <w:tcW w:w="2101"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(五)估值错误的处理</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基金管理人和基金托管人将采取必要、适当、合理的措施确保基金资产估值的准确性、及时性。当基金份额净值小数点后</w:t>
            </w:r>
            <w:r w:rsidRPr="007F4AF1">
              <w:rPr>
                <w:rFonts w:asciiTheme="majorEastAsia" w:eastAsiaTheme="majorEastAsia" w:hAnsiTheme="majorEastAsia" w:cs="宋体" w:hint="eastAsia"/>
                <w:b/>
                <w:bCs/>
                <w:sz w:val="24"/>
                <w:szCs w:val="24"/>
                <w:u w:val="single"/>
              </w:rPr>
              <w:t>4</w:t>
            </w:r>
            <w:r w:rsidRPr="007F4AF1">
              <w:rPr>
                <w:rFonts w:asciiTheme="majorEastAsia" w:eastAsiaTheme="majorEastAsia" w:hAnsiTheme="majorEastAsia" w:cs="宋体" w:hint="eastAsia"/>
                <w:sz w:val="24"/>
                <w:szCs w:val="24"/>
              </w:rPr>
              <w:t>位以内(含第</w:t>
            </w:r>
            <w:r w:rsidRPr="007F4AF1">
              <w:rPr>
                <w:rFonts w:asciiTheme="majorEastAsia" w:eastAsiaTheme="majorEastAsia" w:hAnsiTheme="majorEastAsia" w:cs="宋体" w:hint="eastAsia"/>
                <w:b/>
                <w:bCs/>
                <w:sz w:val="24"/>
                <w:szCs w:val="24"/>
                <w:u w:val="single"/>
              </w:rPr>
              <w:t>4</w:t>
            </w:r>
            <w:r w:rsidRPr="007F4AF1">
              <w:rPr>
                <w:rFonts w:asciiTheme="majorEastAsia" w:eastAsiaTheme="majorEastAsia" w:hAnsiTheme="majorEastAsia" w:cs="宋体" w:hint="eastAsia"/>
                <w:sz w:val="24"/>
                <w:szCs w:val="24"/>
              </w:rPr>
              <w:t>位)发生差错时，视为基金份额净值错误。</w:t>
            </w:r>
          </w:p>
        </w:tc>
      </w:tr>
      <w:tr w:rsidR="007F4AF1" w:rsidRPr="007F4AF1" w:rsidTr="007F4AF1">
        <w:trPr>
          <w:trHeight w:val="377"/>
          <w:jc w:val="center"/>
        </w:trPr>
        <w:tc>
          <w:tcPr>
            <w:tcW w:w="5000" w:type="pct"/>
            <w:gridSpan w:val="3"/>
            <w:vAlign w:val="center"/>
          </w:tcPr>
          <w:p w:rsidR="007F4AF1" w:rsidRPr="007F4AF1" w:rsidRDefault="007F4AF1" w:rsidP="005D63BB">
            <w:pPr>
              <w:pStyle w:val="a8"/>
              <w:jc w:val="center"/>
              <w:rPr>
                <w:rFonts w:asciiTheme="majorEastAsia" w:eastAsiaTheme="majorEastAsia" w:hAnsiTheme="majorEastAsia"/>
              </w:rPr>
            </w:pPr>
            <w:r w:rsidRPr="007F4AF1">
              <w:rPr>
                <w:rFonts w:asciiTheme="majorEastAsia" w:eastAsiaTheme="majorEastAsia" w:hAnsiTheme="majorEastAsia" w:hint="eastAsia"/>
                <w:b/>
              </w:rPr>
              <w:t>《中信保诚三得益债券型证券投资基金托管协议》修改前后文对照表</w:t>
            </w:r>
          </w:p>
        </w:tc>
      </w:tr>
      <w:tr w:rsidR="007F4AF1" w:rsidRPr="007F4AF1" w:rsidTr="007F4AF1">
        <w:trPr>
          <w:trHeight w:val="377"/>
          <w:jc w:val="center"/>
        </w:trPr>
        <w:tc>
          <w:tcPr>
            <w:tcW w:w="763" w:type="pct"/>
            <w:vAlign w:val="center"/>
          </w:tcPr>
          <w:p w:rsidR="007F4AF1" w:rsidRPr="007F4AF1" w:rsidRDefault="007F4AF1" w:rsidP="005D63BB">
            <w:pPr>
              <w:pStyle w:val="a8"/>
              <w:spacing w:before="0" w:beforeAutospacing="0" w:after="0" w:afterAutospacing="0"/>
              <w:jc w:val="center"/>
              <w:rPr>
                <w:rFonts w:asciiTheme="majorEastAsia" w:eastAsiaTheme="majorEastAsia" w:hAnsiTheme="majorEastAsia"/>
                <w:b/>
                <w:bCs/>
              </w:rPr>
            </w:pPr>
            <w:r w:rsidRPr="007F4AF1">
              <w:rPr>
                <w:rFonts w:asciiTheme="majorEastAsia" w:eastAsiaTheme="majorEastAsia" w:hAnsiTheme="majorEastAsia" w:hint="eastAsia"/>
                <w:b/>
                <w:bCs/>
              </w:rPr>
              <w:t>章节</w:t>
            </w:r>
          </w:p>
        </w:tc>
        <w:tc>
          <w:tcPr>
            <w:tcW w:w="2136" w:type="pct"/>
            <w:vAlign w:val="center"/>
          </w:tcPr>
          <w:p w:rsidR="007F4AF1" w:rsidRPr="007F4AF1" w:rsidRDefault="007F4AF1" w:rsidP="005D63BB">
            <w:pPr>
              <w:jc w:val="center"/>
              <w:rPr>
                <w:rFonts w:asciiTheme="majorEastAsia" w:eastAsiaTheme="majorEastAsia" w:hAnsiTheme="majorEastAsia" w:cs="宋体"/>
                <w:sz w:val="24"/>
                <w:szCs w:val="24"/>
              </w:rPr>
            </w:pPr>
            <w:r w:rsidRPr="007F4AF1">
              <w:rPr>
                <w:rFonts w:asciiTheme="majorEastAsia" w:eastAsiaTheme="majorEastAsia" w:hAnsiTheme="majorEastAsia" w:hint="eastAsia"/>
                <w:b/>
                <w:bCs/>
                <w:sz w:val="24"/>
                <w:szCs w:val="24"/>
              </w:rPr>
              <w:t>修改前</w:t>
            </w:r>
            <w:r w:rsidRPr="007F4AF1">
              <w:rPr>
                <w:rFonts w:asciiTheme="majorEastAsia" w:eastAsiaTheme="majorEastAsia" w:hAnsiTheme="majorEastAsia" w:cs="宋体" w:hint="eastAsia"/>
                <w:b/>
                <w:bCs/>
                <w:sz w:val="24"/>
                <w:szCs w:val="24"/>
              </w:rPr>
              <w:t>内容</w:t>
            </w:r>
          </w:p>
        </w:tc>
        <w:tc>
          <w:tcPr>
            <w:tcW w:w="2101" w:type="pct"/>
            <w:vAlign w:val="center"/>
          </w:tcPr>
          <w:p w:rsidR="007F4AF1" w:rsidRPr="007F4AF1" w:rsidRDefault="007F4AF1" w:rsidP="005D63BB">
            <w:pPr>
              <w:jc w:val="center"/>
              <w:rPr>
                <w:rFonts w:asciiTheme="majorEastAsia" w:eastAsiaTheme="majorEastAsia" w:hAnsiTheme="majorEastAsia" w:cs="宋体"/>
                <w:sz w:val="24"/>
                <w:szCs w:val="24"/>
              </w:rPr>
            </w:pPr>
            <w:r w:rsidRPr="007F4AF1">
              <w:rPr>
                <w:rFonts w:asciiTheme="majorEastAsia" w:eastAsiaTheme="majorEastAsia" w:hAnsiTheme="majorEastAsia" w:cs="宋体" w:hint="eastAsia"/>
                <w:b/>
                <w:bCs/>
                <w:sz w:val="24"/>
                <w:szCs w:val="24"/>
              </w:rPr>
              <w:t>修改后内容</w:t>
            </w:r>
          </w:p>
        </w:tc>
      </w:tr>
      <w:tr w:rsidR="00ED7B3B" w:rsidRPr="007F4AF1" w:rsidTr="007F4AF1">
        <w:trPr>
          <w:trHeight w:val="377"/>
          <w:jc w:val="center"/>
        </w:trPr>
        <w:tc>
          <w:tcPr>
            <w:tcW w:w="763" w:type="pct"/>
          </w:tcPr>
          <w:p w:rsidR="00ED7B3B" w:rsidRPr="007F4AF1" w:rsidRDefault="00ED7B3B" w:rsidP="005D63BB">
            <w:pPr>
              <w:pStyle w:val="a8"/>
              <w:jc w:val="center"/>
              <w:rPr>
                <w:rFonts w:asciiTheme="majorEastAsia" w:eastAsiaTheme="majorEastAsia" w:hAnsiTheme="majorEastAsia"/>
                <w:b/>
                <w:bCs/>
              </w:rPr>
            </w:pPr>
            <w:r w:rsidRPr="00ED7B3B">
              <w:rPr>
                <w:rFonts w:asciiTheme="majorEastAsia" w:eastAsiaTheme="majorEastAsia" w:hAnsiTheme="majorEastAsia" w:hint="eastAsia"/>
                <w:b/>
                <w:bCs/>
              </w:rPr>
              <w:t>一、基金托管协议当事人</w:t>
            </w:r>
          </w:p>
        </w:tc>
        <w:tc>
          <w:tcPr>
            <w:tcW w:w="2136" w:type="pct"/>
          </w:tcPr>
          <w:p w:rsidR="00ED7B3B" w:rsidRPr="00ED7B3B" w:rsidRDefault="00ED7B3B" w:rsidP="00ED7B3B">
            <w:pPr>
              <w:ind w:firstLineChars="200" w:firstLine="480"/>
              <w:rPr>
                <w:rFonts w:asciiTheme="majorEastAsia" w:eastAsiaTheme="majorEastAsia" w:hAnsiTheme="majorEastAsia" w:cs="宋体"/>
                <w:sz w:val="24"/>
                <w:szCs w:val="24"/>
              </w:rPr>
            </w:pPr>
            <w:r w:rsidRPr="00ED7B3B">
              <w:rPr>
                <w:rFonts w:asciiTheme="majorEastAsia" w:eastAsiaTheme="majorEastAsia" w:hAnsiTheme="majorEastAsia" w:cs="宋体" w:hint="eastAsia"/>
                <w:sz w:val="24"/>
                <w:szCs w:val="24"/>
              </w:rPr>
              <w:t>（二）基金托管人</w:t>
            </w:r>
          </w:p>
          <w:p w:rsidR="00ED7B3B" w:rsidRPr="00ED7B3B" w:rsidRDefault="00ED7B3B" w:rsidP="00ED7B3B">
            <w:pPr>
              <w:ind w:firstLineChars="200" w:firstLine="480"/>
              <w:rPr>
                <w:rFonts w:asciiTheme="majorEastAsia" w:eastAsiaTheme="majorEastAsia" w:hAnsiTheme="majorEastAsia" w:cs="宋体"/>
                <w:sz w:val="24"/>
                <w:szCs w:val="24"/>
              </w:rPr>
            </w:pPr>
            <w:r w:rsidRPr="00ED7B3B">
              <w:rPr>
                <w:rFonts w:asciiTheme="majorEastAsia" w:eastAsiaTheme="majorEastAsia" w:hAnsiTheme="majorEastAsia" w:cs="宋体" w:hint="eastAsia"/>
                <w:sz w:val="24"/>
                <w:szCs w:val="24"/>
              </w:rPr>
              <w:t>名称：中国建设银行股份有限公司(简称：中国建设银行)</w:t>
            </w:r>
          </w:p>
          <w:p w:rsidR="00ED7B3B" w:rsidRPr="00ED7B3B" w:rsidRDefault="00ED7B3B" w:rsidP="00ED7B3B">
            <w:pPr>
              <w:ind w:firstLineChars="200" w:firstLine="480"/>
              <w:rPr>
                <w:rFonts w:asciiTheme="majorEastAsia" w:eastAsiaTheme="majorEastAsia" w:hAnsiTheme="majorEastAsia" w:cs="宋体"/>
                <w:sz w:val="24"/>
                <w:szCs w:val="24"/>
              </w:rPr>
            </w:pPr>
            <w:r w:rsidRPr="00ED7B3B">
              <w:rPr>
                <w:rFonts w:asciiTheme="majorEastAsia" w:eastAsiaTheme="majorEastAsia" w:hAnsiTheme="majorEastAsia" w:cs="宋体" w:hint="eastAsia"/>
                <w:sz w:val="24"/>
                <w:szCs w:val="24"/>
              </w:rPr>
              <w:t>住所：北京市西城区金融大街25号</w:t>
            </w:r>
          </w:p>
          <w:p w:rsidR="00ED7B3B" w:rsidRPr="00ED7B3B" w:rsidRDefault="00ED7B3B" w:rsidP="00ED7B3B">
            <w:pPr>
              <w:ind w:firstLineChars="200" w:firstLine="480"/>
              <w:rPr>
                <w:rFonts w:asciiTheme="majorEastAsia" w:eastAsiaTheme="majorEastAsia" w:hAnsiTheme="majorEastAsia" w:cs="宋体"/>
                <w:sz w:val="24"/>
                <w:szCs w:val="24"/>
              </w:rPr>
            </w:pPr>
            <w:r w:rsidRPr="00ED7B3B">
              <w:rPr>
                <w:rFonts w:asciiTheme="majorEastAsia" w:eastAsiaTheme="majorEastAsia" w:hAnsiTheme="majorEastAsia" w:cs="宋体" w:hint="eastAsia"/>
                <w:sz w:val="24"/>
                <w:szCs w:val="24"/>
              </w:rPr>
              <w:t>办公地址：北京市西城区闹市口大街1号院1号楼</w:t>
            </w:r>
          </w:p>
          <w:p w:rsidR="00ED7B3B" w:rsidRPr="00ED7B3B" w:rsidRDefault="00ED7B3B" w:rsidP="00ED7B3B">
            <w:pPr>
              <w:ind w:firstLineChars="200" w:firstLine="480"/>
              <w:rPr>
                <w:rFonts w:asciiTheme="majorEastAsia" w:eastAsiaTheme="majorEastAsia" w:hAnsiTheme="majorEastAsia" w:cs="宋体"/>
                <w:sz w:val="24"/>
                <w:szCs w:val="24"/>
              </w:rPr>
            </w:pPr>
            <w:r w:rsidRPr="00ED7B3B">
              <w:rPr>
                <w:rFonts w:asciiTheme="majorEastAsia" w:eastAsiaTheme="majorEastAsia" w:hAnsiTheme="majorEastAsia" w:cs="宋体" w:hint="eastAsia"/>
                <w:sz w:val="24"/>
                <w:szCs w:val="24"/>
              </w:rPr>
              <w:t>邮政编码：100032</w:t>
            </w:r>
          </w:p>
          <w:p w:rsidR="00ED7B3B" w:rsidRPr="007F4AF1" w:rsidRDefault="00ED7B3B" w:rsidP="00ED7B3B">
            <w:pPr>
              <w:ind w:firstLineChars="200" w:firstLine="480"/>
              <w:rPr>
                <w:rFonts w:asciiTheme="majorEastAsia" w:eastAsiaTheme="majorEastAsia" w:hAnsiTheme="majorEastAsia" w:cs="宋体"/>
                <w:sz w:val="24"/>
                <w:szCs w:val="24"/>
              </w:rPr>
            </w:pPr>
            <w:r w:rsidRPr="00ED7B3B">
              <w:rPr>
                <w:rFonts w:asciiTheme="majorEastAsia" w:eastAsiaTheme="majorEastAsia" w:hAnsiTheme="majorEastAsia" w:cs="宋体" w:hint="eastAsia"/>
                <w:sz w:val="24"/>
                <w:szCs w:val="24"/>
              </w:rPr>
              <w:t>法定代表人：</w:t>
            </w:r>
            <w:r w:rsidRPr="00ED7B3B">
              <w:rPr>
                <w:rFonts w:asciiTheme="majorEastAsia" w:eastAsiaTheme="majorEastAsia" w:hAnsiTheme="majorEastAsia" w:cs="宋体" w:hint="eastAsia"/>
                <w:b/>
                <w:bCs/>
                <w:strike/>
                <w:sz w:val="24"/>
                <w:szCs w:val="24"/>
              </w:rPr>
              <w:t>田国立</w:t>
            </w:r>
          </w:p>
        </w:tc>
        <w:tc>
          <w:tcPr>
            <w:tcW w:w="2101" w:type="pct"/>
          </w:tcPr>
          <w:p w:rsidR="00ED7B3B" w:rsidRPr="00ED7B3B" w:rsidRDefault="00ED7B3B" w:rsidP="00ED7B3B">
            <w:pPr>
              <w:ind w:firstLineChars="200" w:firstLine="480"/>
              <w:rPr>
                <w:rFonts w:asciiTheme="majorEastAsia" w:eastAsiaTheme="majorEastAsia" w:hAnsiTheme="majorEastAsia" w:cs="宋体"/>
                <w:sz w:val="24"/>
                <w:szCs w:val="24"/>
              </w:rPr>
            </w:pPr>
            <w:r w:rsidRPr="00ED7B3B">
              <w:rPr>
                <w:rFonts w:asciiTheme="majorEastAsia" w:eastAsiaTheme="majorEastAsia" w:hAnsiTheme="majorEastAsia" w:cs="宋体" w:hint="eastAsia"/>
                <w:sz w:val="24"/>
                <w:szCs w:val="24"/>
              </w:rPr>
              <w:t>（二）基金托管人</w:t>
            </w:r>
          </w:p>
          <w:p w:rsidR="00ED7B3B" w:rsidRPr="00ED7B3B" w:rsidRDefault="00ED7B3B" w:rsidP="00ED7B3B">
            <w:pPr>
              <w:ind w:firstLineChars="200" w:firstLine="480"/>
              <w:rPr>
                <w:rFonts w:asciiTheme="majorEastAsia" w:eastAsiaTheme="majorEastAsia" w:hAnsiTheme="majorEastAsia" w:cs="宋体"/>
                <w:sz w:val="24"/>
                <w:szCs w:val="24"/>
              </w:rPr>
            </w:pPr>
            <w:r w:rsidRPr="00ED7B3B">
              <w:rPr>
                <w:rFonts w:asciiTheme="majorEastAsia" w:eastAsiaTheme="majorEastAsia" w:hAnsiTheme="majorEastAsia" w:cs="宋体" w:hint="eastAsia"/>
                <w:sz w:val="24"/>
                <w:szCs w:val="24"/>
              </w:rPr>
              <w:t>名称：中国建设银行股份有限公司(简称：中国建设银行)</w:t>
            </w:r>
          </w:p>
          <w:p w:rsidR="00ED7B3B" w:rsidRPr="00ED7B3B" w:rsidRDefault="00ED7B3B" w:rsidP="00ED7B3B">
            <w:pPr>
              <w:ind w:firstLineChars="200" w:firstLine="480"/>
              <w:rPr>
                <w:rFonts w:asciiTheme="majorEastAsia" w:eastAsiaTheme="majorEastAsia" w:hAnsiTheme="majorEastAsia" w:cs="宋体"/>
                <w:sz w:val="24"/>
                <w:szCs w:val="24"/>
              </w:rPr>
            </w:pPr>
            <w:r w:rsidRPr="00ED7B3B">
              <w:rPr>
                <w:rFonts w:asciiTheme="majorEastAsia" w:eastAsiaTheme="majorEastAsia" w:hAnsiTheme="majorEastAsia" w:cs="宋体" w:hint="eastAsia"/>
                <w:sz w:val="24"/>
                <w:szCs w:val="24"/>
              </w:rPr>
              <w:t>住所：北京市西城区金融大街25号</w:t>
            </w:r>
          </w:p>
          <w:p w:rsidR="00ED7B3B" w:rsidRPr="00ED7B3B" w:rsidRDefault="00ED7B3B" w:rsidP="00ED7B3B">
            <w:pPr>
              <w:ind w:firstLineChars="200" w:firstLine="480"/>
              <w:rPr>
                <w:rFonts w:asciiTheme="majorEastAsia" w:eastAsiaTheme="majorEastAsia" w:hAnsiTheme="majorEastAsia" w:cs="宋体"/>
                <w:sz w:val="24"/>
                <w:szCs w:val="24"/>
              </w:rPr>
            </w:pPr>
            <w:r w:rsidRPr="00ED7B3B">
              <w:rPr>
                <w:rFonts w:asciiTheme="majorEastAsia" w:eastAsiaTheme="majorEastAsia" w:hAnsiTheme="majorEastAsia" w:cs="宋体" w:hint="eastAsia"/>
                <w:sz w:val="24"/>
                <w:szCs w:val="24"/>
              </w:rPr>
              <w:t>办公地址：北京市西城区闹市口大街1号院1号楼</w:t>
            </w:r>
          </w:p>
          <w:p w:rsidR="00ED7B3B" w:rsidRPr="00ED7B3B" w:rsidRDefault="00ED7B3B" w:rsidP="00ED7B3B">
            <w:pPr>
              <w:ind w:firstLineChars="200" w:firstLine="480"/>
              <w:rPr>
                <w:rFonts w:asciiTheme="majorEastAsia" w:eastAsiaTheme="majorEastAsia" w:hAnsiTheme="majorEastAsia" w:cs="宋体"/>
                <w:sz w:val="24"/>
                <w:szCs w:val="24"/>
              </w:rPr>
            </w:pPr>
            <w:r w:rsidRPr="00ED7B3B">
              <w:rPr>
                <w:rFonts w:asciiTheme="majorEastAsia" w:eastAsiaTheme="majorEastAsia" w:hAnsiTheme="majorEastAsia" w:cs="宋体" w:hint="eastAsia"/>
                <w:sz w:val="24"/>
                <w:szCs w:val="24"/>
              </w:rPr>
              <w:t>邮政编码：100032</w:t>
            </w:r>
          </w:p>
          <w:p w:rsidR="00ED7B3B" w:rsidRPr="007F4AF1" w:rsidRDefault="00ED7B3B" w:rsidP="00ED7B3B">
            <w:pPr>
              <w:ind w:firstLineChars="200" w:firstLine="480"/>
              <w:rPr>
                <w:rFonts w:asciiTheme="majorEastAsia" w:eastAsiaTheme="majorEastAsia" w:hAnsiTheme="majorEastAsia" w:cs="宋体"/>
                <w:sz w:val="24"/>
                <w:szCs w:val="24"/>
              </w:rPr>
            </w:pPr>
            <w:r w:rsidRPr="00ED7B3B">
              <w:rPr>
                <w:rFonts w:asciiTheme="majorEastAsia" w:eastAsiaTheme="majorEastAsia" w:hAnsiTheme="majorEastAsia" w:cs="宋体" w:hint="eastAsia"/>
                <w:sz w:val="24"/>
                <w:szCs w:val="24"/>
              </w:rPr>
              <w:t>法定代表人：</w:t>
            </w:r>
            <w:r w:rsidRPr="00ED7B3B">
              <w:rPr>
                <w:rFonts w:asciiTheme="majorEastAsia" w:eastAsiaTheme="majorEastAsia" w:hAnsiTheme="majorEastAsia" w:cs="宋体" w:hint="eastAsia"/>
                <w:b/>
                <w:bCs/>
                <w:sz w:val="24"/>
                <w:szCs w:val="24"/>
                <w:u w:val="single"/>
              </w:rPr>
              <w:t>张金良</w:t>
            </w:r>
          </w:p>
        </w:tc>
      </w:tr>
      <w:tr w:rsidR="007F4AF1" w:rsidRPr="007F4AF1" w:rsidTr="007F4AF1">
        <w:trPr>
          <w:trHeight w:val="377"/>
          <w:jc w:val="center"/>
        </w:trPr>
        <w:tc>
          <w:tcPr>
            <w:tcW w:w="763" w:type="pct"/>
            <w:vMerge w:val="restart"/>
          </w:tcPr>
          <w:p w:rsidR="007F4AF1" w:rsidRPr="007F4AF1" w:rsidRDefault="007F4AF1" w:rsidP="005D63BB">
            <w:pPr>
              <w:pStyle w:val="a8"/>
              <w:jc w:val="center"/>
              <w:rPr>
                <w:rFonts w:asciiTheme="majorEastAsia" w:eastAsiaTheme="majorEastAsia" w:hAnsiTheme="majorEastAsia"/>
                <w:b/>
                <w:bCs/>
              </w:rPr>
            </w:pPr>
            <w:r w:rsidRPr="007F4AF1">
              <w:rPr>
                <w:rFonts w:asciiTheme="majorEastAsia" w:eastAsiaTheme="majorEastAsia" w:hAnsiTheme="majorEastAsia" w:hint="eastAsia"/>
                <w:b/>
                <w:bCs/>
              </w:rPr>
              <w:t>八、基金资产净值计算和会计核算</w:t>
            </w:r>
          </w:p>
        </w:tc>
        <w:tc>
          <w:tcPr>
            <w:tcW w:w="2136"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（一）基金资产净值的计算、复核与完成的时间及程序</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1.基金资产净值</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基金资产净值是指基金资产总值减去负债后的金额。</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基金份额净值是指基金资产净值除以基金份额总数，基金份额净值的计算，精确到</w:t>
            </w:r>
            <w:r w:rsidRPr="007F4AF1">
              <w:rPr>
                <w:rFonts w:asciiTheme="majorEastAsia" w:eastAsiaTheme="majorEastAsia" w:hAnsiTheme="majorEastAsia" w:cs="宋体" w:hint="eastAsia"/>
                <w:b/>
                <w:bCs/>
                <w:strike/>
                <w:sz w:val="24"/>
                <w:szCs w:val="24"/>
              </w:rPr>
              <w:t>0.001</w:t>
            </w:r>
            <w:r w:rsidRPr="007F4AF1">
              <w:rPr>
                <w:rFonts w:asciiTheme="majorEastAsia" w:eastAsiaTheme="majorEastAsia" w:hAnsiTheme="majorEastAsia" w:cs="宋体" w:hint="eastAsia"/>
                <w:sz w:val="24"/>
                <w:szCs w:val="24"/>
              </w:rPr>
              <w:t>元，小数点后第</w:t>
            </w:r>
            <w:r w:rsidRPr="007F4AF1">
              <w:rPr>
                <w:rFonts w:asciiTheme="majorEastAsia" w:eastAsiaTheme="majorEastAsia" w:hAnsiTheme="majorEastAsia" w:cs="宋体" w:hint="eastAsia"/>
                <w:b/>
                <w:bCs/>
                <w:strike/>
                <w:sz w:val="24"/>
                <w:szCs w:val="24"/>
              </w:rPr>
              <w:t>四</w:t>
            </w:r>
            <w:r w:rsidRPr="007F4AF1">
              <w:rPr>
                <w:rFonts w:asciiTheme="majorEastAsia" w:eastAsiaTheme="majorEastAsia" w:hAnsiTheme="majorEastAsia" w:cs="宋体" w:hint="eastAsia"/>
                <w:sz w:val="24"/>
                <w:szCs w:val="24"/>
              </w:rPr>
              <w:t>位四舍五入，国家另有规定的，从其规定。</w:t>
            </w:r>
          </w:p>
        </w:tc>
        <w:tc>
          <w:tcPr>
            <w:tcW w:w="2101"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（一）基金资产净值的计算、复核与完成的时间及程序</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1.基金资产净值</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基金资产净值是指基金资产总值减去负债后的金额。</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基金份额净值是指基金资产净值除以基金份额总数，基金份额净值的计算，精确到</w:t>
            </w:r>
            <w:r w:rsidRPr="007F4AF1">
              <w:rPr>
                <w:rFonts w:asciiTheme="majorEastAsia" w:eastAsiaTheme="majorEastAsia" w:hAnsiTheme="majorEastAsia" w:cs="宋体" w:hint="eastAsia"/>
                <w:b/>
                <w:bCs/>
                <w:sz w:val="24"/>
                <w:szCs w:val="24"/>
                <w:u w:val="single"/>
              </w:rPr>
              <w:t>0.0001</w:t>
            </w:r>
            <w:r w:rsidRPr="007F4AF1">
              <w:rPr>
                <w:rFonts w:asciiTheme="majorEastAsia" w:eastAsiaTheme="majorEastAsia" w:hAnsiTheme="majorEastAsia" w:cs="宋体" w:hint="eastAsia"/>
                <w:sz w:val="24"/>
                <w:szCs w:val="24"/>
              </w:rPr>
              <w:t>元，小数点后第</w:t>
            </w:r>
            <w:r w:rsidRPr="007F4AF1">
              <w:rPr>
                <w:rFonts w:asciiTheme="majorEastAsia" w:eastAsiaTheme="majorEastAsia" w:hAnsiTheme="majorEastAsia" w:cs="宋体" w:hint="eastAsia"/>
                <w:b/>
                <w:bCs/>
                <w:sz w:val="24"/>
                <w:szCs w:val="24"/>
                <w:u w:val="single"/>
              </w:rPr>
              <w:t>五</w:t>
            </w:r>
            <w:r w:rsidRPr="007F4AF1">
              <w:rPr>
                <w:rFonts w:asciiTheme="majorEastAsia" w:eastAsiaTheme="majorEastAsia" w:hAnsiTheme="majorEastAsia" w:cs="宋体" w:hint="eastAsia"/>
                <w:sz w:val="24"/>
                <w:szCs w:val="24"/>
              </w:rPr>
              <w:t>位四舍五入，国家另有规定的，从其规定。</w:t>
            </w:r>
          </w:p>
        </w:tc>
      </w:tr>
      <w:tr w:rsidR="007F4AF1" w:rsidRPr="007F4AF1" w:rsidTr="007F4AF1">
        <w:trPr>
          <w:trHeight w:val="377"/>
          <w:jc w:val="center"/>
        </w:trPr>
        <w:tc>
          <w:tcPr>
            <w:tcW w:w="763" w:type="pct"/>
            <w:vMerge/>
          </w:tcPr>
          <w:p w:rsidR="007F4AF1" w:rsidRPr="007F4AF1" w:rsidRDefault="007F4AF1" w:rsidP="005D63BB">
            <w:pPr>
              <w:pStyle w:val="a8"/>
              <w:jc w:val="center"/>
              <w:rPr>
                <w:rFonts w:asciiTheme="majorEastAsia" w:eastAsiaTheme="majorEastAsia" w:hAnsiTheme="majorEastAsia"/>
                <w:b/>
                <w:bCs/>
              </w:rPr>
            </w:pPr>
          </w:p>
        </w:tc>
        <w:tc>
          <w:tcPr>
            <w:tcW w:w="2136"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（三）基金份额净值错误的处理方式</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（1）当基金份额净值小数点后</w:t>
            </w:r>
            <w:r w:rsidRPr="007F4AF1">
              <w:rPr>
                <w:rFonts w:asciiTheme="majorEastAsia" w:eastAsiaTheme="majorEastAsia" w:hAnsiTheme="majorEastAsia" w:cs="宋体" w:hint="eastAsia"/>
                <w:b/>
                <w:bCs/>
                <w:strike/>
                <w:sz w:val="24"/>
                <w:szCs w:val="24"/>
              </w:rPr>
              <w:t>3</w:t>
            </w:r>
            <w:r w:rsidRPr="007F4AF1">
              <w:rPr>
                <w:rFonts w:asciiTheme="majorEastAsia" w:eastAsiaTheme="majorEastAsia" w:hAnsiTheme="majorEastAsia" w:cs="宋体" w:hint="eastAsia"/>
                <w:sz w:val="24"/>
                <w:szCs w:val="24"/>
              </w:rPr>
              <w:t>位以内(含第</w:t>
            </w:r>
            <w:r w:rsidRPr="007F4AF1">
              <w:rPr>
                <w:rFonts w:asciiTheme="majorEastAsia" w:eastAsiaTheme="majorEastAsia" w:hAnsiTheme="majorEastAsia" w:cs="宋体" w:hint="eastAsia"/>
                <w:b/>
                <w:bCs/>
                <w:strike/>
                <w:sz w:val="24"/>
                <w:szCs w:val="24"/>
              </w:rPr>
              <w:t>3</w:t>
            </w:r>
            <w:r w:rsidRPr="007F4AF1">
              <w:rPr>
                <w:rFonts w:asciiTheme="majorEastAsia" w:eastAsiaTheme="majorEastAsia" w:hAnsiTheme="majorEastAsia" w:cs="宋体" w:hint="eastAsia"/>
                <w:sz w:val="24"/>
                <w:szCs w:val="24"/>
              </w:rPr>
              <w:t>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tc>
        <w:tc>
          <w:tcPr>
            <w:tcW w:w="2101"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（三）基金份额净值错误的处理方式</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（1）当基金份额净值小数点后</w:t>
            </w:r>
            <w:r w:rsidRPr="007F4AF1">
              <w:rPr>
                <w:rFonts w:asciiTheme="majorEastAsia" w:eastAsiaTheme="majorEastAsia" w:hAnsiTheme="majorEastAsia" w:cs="宋体" w:hint="eastAsia"/>
                <w:b/>
                <w:bCs/>
                <w:sz w:val="24"/>
                <w:szCs w:val="24"/>
                <w:u w:val="single"/>
              </w:rPr>
              <w:t>4</w:t>
            </w:r>
            <w:r w:rsidRPr="007F4AF1">
              <w:rPr>
                <w:rFonts w:asciiTheme="majorEastAsia" w:eastAsiaTheme="majorEastAsia" w:hAnsiTheme="majorEastAsia" w:cs="宋体" w:hint="eastAsia"/>
                <w:sz w:val="24"/>
                <w:szCs w:val="24"/>
              </w:rPr>
              <w:t>位以内(含第</w:t>
            </w:r>
            <w:r w:rsidRPr="007F4AF1">
              <w:rPr>
                <w:rFonts w:asciiTheme="majorEastAsia" w:eastAsiaTheme="majorEastAsia" w:hAnsiTheme="majorEastAsia" w:cs="宋体" w:hint="eastAsia"/>
                <w:b/>
                <w:bCs/>
                <w:sz w:val="24"/>
                <w:szCs w:val="24"/>
                <w:u w:val="single"/>
              </w:rPr>
              <w:t>4</w:t>
            </w:r>
            <w:r w:rsidRPr="007F4AF1">
              <w:rPr>
                <w:rFonts w:asciiTheme="majorEastAsia" w:eastAsiaTheme="majorEastAsia" w:hAnsiTheme="majorEastAsia" w:cs="宋体" w:hint="eastAsia"/>
                <w:sz w:val="24"/>
                <w:szCs w:val="24"/>
              </w:rPr>
              <w:t>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tc>
      </w:tr>
    </w:tbl>
    <w:p w:rsidR="007F4AF1" w:rsidRPr="007F4AF1" w:rsidRDefault="007F4AF1" w:rsidP="007F4AF1">
      <w:pPr>
        <w:widowControl/>
        <w:jc w:val="left"/>
        <w:rPr>
          <w:rFonts w:asciiTheme="majorEastAsia" w:eastAsiaTheme="majorEastAsia" w:hAnsiTheme="majorEastAsia"/>
          <w:b/>
          <w:sz w:val="24"/>
          <w:szCs w:val="24"/>
        </w:rPr>
        <w:sectPr w:rsidR="007F4AF1" w:rsidRPr="007F4AF1" w:rsidSect="009D6336">
          <w:pgSz w:w="11906" w:h="16838"/>
          <w:pgMar w:top="1440" w:right="1800" w:bottom="1440" w:left="1800" w:header="851" w:footer="992" w:gutter="0"/>
          <w:cols w:space="425"/>
          <w:docGrid w:type="lines" w:linePitch="312"/>
        </w:sectPr>
      </w:pPr>
    </w:p>
    <w:p w:rsidR="007F4AF1" w:rsidRPr="007F4AF1" w:rsidRDefault="007F4AF1" w:rsidP="007F4AF1">
      <w:pPr>
        <w:widowControl/>
        <w:jc w:val="left"/>
        <w:rPr>
          <w:rFonts w:asciiTheme="majorEastAsia" w:eastAsiaTheme="majorEastAsia" w:hAnsiTheme="majorEastAsia"/>
          <w:b/>
          <w:sz w:val="24"/>
          <w:szCs w:val="24"/>
        </w:rPr>
      </w:pPr>
      <w:r w:rsidRPr="007F4AF1">
        <w:rPr>
          <w:rFonts w:asciiTheme="majorEastAsia" w:eastAsiaTheme="majorEastAsia" w:hAnsiTheme="majorEastAsia" w:hint="eastAsia"/>
          <w:b/>
          <w:sz w:val="24"/>
          <w:szCs w:val="24"/>
        </w:rPr>
        <w:t>附件2：中信保诚增强收益债券型证券投资基金（LOF）基金合同及托管协议修改前后文对照表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0"/>
        <w:gridCol w:w="3641"/>
        <w:gridCol w:w="3581"/>
      </w:tblGrid>
      <w:tr w:rsidR="007F4AF1" w:rsidRPr="007F4AF1" w:rsidTr="007F4AF1">
        <w:trPr>
          <w:trHeight w:val="253"/>
          <w:jc w:val="center"/>
        </w:trPr>
        <w:tc>
          <w:tcPr>
            <w:tcW w:w="5000" w:type="pct"/>
            <w:gridSpan w:val="3"/>
            <w:vAlign w:val="center"/>
          </w:tcPr>
          <w:p w:rsidR="007F4AF1" w:rsidRPr="007F4AF1" w:rsidRDefault="007F4AF1" w:rsidP="005D63BB">
            <w:pPr>
              <w:widowControl/>
              <w:jc w:val="center"/>
              <w:rPr>
                <w:rFonts w:asciiTheme="majorEastAsia" w:eastAsiaTheme="majorEastAsia" w:hAnsiTheme="majorEastAsia"/>
                <w:b/>
                <w:sz w:val="24"/>
                <w:szCs w:val="24"/>
              </w:rPr>
            </w:pPr>
            <w:r w:rsidRPr="007F4AF1">
              <w:rPr>
                <w:rFonts w:asciiTheme="majorEastAsia" w:eastAsiaTheme="majorEastAsia" w:hAnsiTheme="majorEastAsia" w:hint="eastAsia"/>
                <w:b/>
                <w:sz w:val="24"/>
                <w:szCs w:val="24"/>
              </w:rPr>
              <w:t>《中信保诚增强收益债券型证券投资基金（LOF）基金合同》修改前后文对照表</w:t>
            </w:r>
          </w:p>
        </w:tc>
      </w:tr>
      <w:tr w:rsidR="007F4AF1" w:rsidRPr="007F4AF1" w:rsidTr="007F4AF1">
        <w:trPr>
          <w:trHeight w:val="253"/>
          <w:jc w:val="center"/>
        </w:trPr>
        <w:tc>
          <w:tcPr>
            <w:tcW w:w="763" w:type="pct"/>
            <w:vAlign w:val="center"/>
          </w:tcPr>
          <w:p w:rsidR="007F4AF1" w:rsidRPr="007F4AF1" w:rsidRDefault="007F4AF1" w:rsidP="005D63BB">
            <w:pPr>
              <w:spacing w:before="100" w:beforeAutospacing="1" w:after="100" w:afterAutospacing="1"/>
              <w:jc w:val="center"/>
              <w:rPr>
                <w:rFonts w:asciiTheme="majorEastAsia" w:eastAsiaTheme="majorEastAsia" w:hAnsiTheme="majorEastAsia" w:cs="宋体"/>
                <w:sz w:val="24"/>
                <w:szCs w:val="24"/>
              </w:rPr>
            </w:pPr>
            <w:r w:rsidRPr="007F4AF1">
              <w:rPr>
                <w:rFonts w:asciiTheme="majorEastAsia" w:eastAsiaTheme="majorEastAsia" w:hAnsiTheme="majorEastAsia" w:cs="宋体" w:hint="eastAsia"/>
                <w:b/>
                <w:bCs/>
                <w:sz w:val="24"/>
                <w:szCs w:val="24"/>
              </w:rPr>
              <w:t>章节</w:t>
            </w:r>
          </w:p>
        </w:tc>
        <w:tc>
          <w:tcPr>
            <w:tcW w:w="2136" w:type="pct"/>
            <w:vAlign w:val="center"/>
          </w:tcPr>
          <w:p w:rsidR="007F4AF1" w:rsidRPr="007F4AF1" w:rsidRDefault="007F4AF1" w:rsidP="005D63BB">
            <w:pPr>
              <w:pStyle w:val="a8"/>
              <w:jc w:val="center"/>
              <w:rPr>
                <w:rFonts w:asciiTheme="majorEastAsia" w:eastAsiaTheme="majorEastAsia" w:hAnsiTheme="majorEastAsia"/>
              </w:rPr>
            </w:pPr>
            <w:r w:rsidRPr="007F4AF1">
              <w:rPr>
                <w:rFonts w:asciiTheme="majorEastAsia" w:eastAsiaTheme="majorEastAsia" w:hAnsiTheme="majorEastAsia" w:hint="eastAsia"/>
                <w:b/>
                <w:bCs/>
              </w:rPr>
              <w:t>修改前内容</w:t>
            </w:r>
          </w:p>
        </w:tc>
        <w:tc>
          <w:tcPr>
            <w:tcW w:w="2101" w:type="pct"/>
            <w:vAlign w:val="center"/>
          </w:tcPr>
          <w:p w:rsidR="007F4AF1" w:rsidRPr="007F4AF1" w:rsidRDefault="007F4AF1" w:rsidP="005D63BB">
            <w:pPr>
              <w:spacing w:before="100" w:beforeAutospacing="1" w:after="100" w:afterAutospacing="1"/>
              <w:jc w:val="center"/>
              <w:rPr>
                <w:rFonts w:asciiTheme="majorEastAsia" w:eastAsiaTheme="majorEastAsia" w:hAnsiTheme="majorEastAsia" w:cs="宋体"/>
                <w:sz w:val="24"/>
                <w:szCs w:val="24"/>
              </w:rPr>
            </w:pPr>
            <w:r w:rsidRPr="007F4AF1">
              <w:rPr>
                <w:rFonts w:asciiTheme="majorEastAsia" w:eastAsiaTheme="majorEastAsia" w:hAnsiTheme="majorEastAsia" w:cs="宋体" w:hint="eastAsia"/>
                <w:b/>
                <w:bCs/>
                <w:sz w:val="24"/>
                <w:szCs w:val="24"/>
              </w:rPr>
              <w:t>修改后内容</w:t>
            </w:r>
          </w:p>
        </w:tc>
      </w:tr>
      <w:tr w:rsidR="007F4AF1" w:rsidRPr="007F4AF1" w:rsidTr="007F4AF1">
        <w:trPr>
          <w:trHeight w:val="1501"/>
          <w:jc w:val="center"/>
        </w:trPr>
        <w:tc>
          <w:tcPr>
            <w:tcW w:w="763" w:type="pct"/>
          </w:tcPr>
          <w:p w:rsidR="007F4AF1" w:rsidRPr="007F4AF1" w:rsidRDefault="007F4AF1" w:rsidP="005D63BB">
            <w:pPr>
              <w:pStyle w:val="a8"/>
              <w:jc w:val="center"/>
              <w:rPr>
                <w:rFonts w:asciiTheme="majorEastAsia" w:eastAsiaTheme="majorEastAsia" w:hAnsiTheme="majorEastAsia"/>
                <w:b/>
                <w:bCs/>
              </w:rPr>
            </w:pPr>
            <w:r w:rsidRPr="007F4AF1">
              <w:rPr>
                <w:rFonts w:asciiTheme="majorEastAsia" w:eastAsiaTheme="majorEastAsia" w:hAnsiTheme="majorEastAsia" w:hint="eastAsia"/>
                <w:b/>
                <w:bCs/>
              </w:rPr>
              <w:t>六、基金份额的上市交易、申购、赎回与转换</w:t>
            </w:r>
          </w:p>
        </w:tc>
        <w:tc>
          <w:tcPr>
            <w:tcW w:w="2136"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(八)申购和赎回的价格、费用及其用途</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1.本基金份额净值的计算，保留到小数点后</w:t>
            </w:r>
            <w:r w:rsidRPr="007F4AF1">
              <w:rPr>
                <w:rFonts w:asciiTheme="majorEastAsia" w:eastAsiaTheme="majorEastAsia" w:hAnsiTheme="majorEastAsia" w:cs="宋体" w:hint="eastAsia"/>
                <w:b/>
                <w:bCs/>
                <w:strike/>
                <w:sz w:val="24"/>
                <w:szCs w:val="24"/>
              </w:rPr>
              <w:t>3</w:t>
            </w:r>
            <w:r w:rsidRPr="007F4AF1">
              <w:rPr>
                <w:rFonts w:asciiTheme="majorEastAsia" w:eastAsiaTheme="majorEastAsia" w:hAnsiTheme="majorEastAsia" w:cs="宋体" w:hint="eastAsia"/>
                <w:sz w:val="24"/>
                <w:szCs w:val="24"/>
              </w:rPr>
              <w:t>位，小数点后第</w:t>
            </w:r>
            <w:r w:rsidRPr="007F4AF1">
              <w:rPr>
                <w:rFonts w:asciiTheme="majorEastAsia" w:eastAsiaTheme="majorEastAsia" w:hAnsiTheme="majorEastAsia" w:cs="宋体" w:hint="eastAsia"/>
                <w:b/>
                <w:bCs/>
                <w:strike/>
                <w:sz w:val="24"/>
                <w:szCs w:val="24"/>
              </w:rPr>
              <w:t>4</w:t>
            </w:r>
            <w:r w:rsidRPr="007F4AF1">
              <w:rPr>
                <w:rFonts w:asciiTheme="majorEastAsia" w:eastAsiaTheme="majorEastAsia" w:hAnsiTheme="majorEastAsia" w:cs="宋体" w:hint="eastAsia"/>
                <w:sz w:val="24"/>
                <w:szCs w:val="24"/>
              </w:rPr>
              <w:t>位四舍五入，由此产生的收益或损失由基金财产享有或承担。T日的基金份额净值在当天收市后计算，并在T+1日内公告。遇特殊情况，经中国证监会同意，可以适当延迟计算或公告。</w:t>
            </w:r>
          </w:p>
        </w:tc>
        <w:tc>
          <w:tcPr>
            <w:tcW w:w="2101"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(八)申购和赎回的价格、费用及其用途</w:t>
            </w:r>
          </w:p>
          <w:p w:rsidR="007F4AF1" w:rsidRPr="007F4AF1" w:rsidRDefault="007F4AF1" w:rsidP="005D63BB">
            <w:pPr>
              <w:ind w:firstLineChars="200" w:firstLine="480"/>
              <w:rPr>
                <w:rFonts w:asciiTheme="majorEastAsia" w:eastAsiaTheme="majorEastAsia" w:hAnsiTheme="majorEastAsia" w:cs="宋体"/>
                <w:b/>
                <w:bCs/>
                <w:sz w:val="24"/>
                <w:szCs w:val="24"/>
                <w:u w:val="single"/>
              </w:rPr>
            </w:pPr>
            <w:r w:rsidRPr="007F4AF1">
              <w:rPr>
                <w:rFonts w:asciiTheme="majorEastAsia" w:eastAsiaTheme="majorEastAsia" w:hAnsiTheme="majorEastAsia" w:cs="宋体" w:hint="eastAsia"/>
                <w:sz w:val="24"/>
                <w:szCs w:val="24"/>
              </w:rPr>
              <w:t>1.本基金份额净值的计算，保留到小数点后</w:t>
            </w:r>
            <w:r w:rsidRPr="007F4AF1">
              <w:rPr>
                <w:rFonts w:asciiTheme="majorEastAsia" w:eastAsiaTheme="majorEastAsia" w:hAnsiTheme="majorEastAsia" w:cs="宋体" w:hint="eastAsia"/>
                <w:b/>
                <w:bCs/>
                <w:sz w:val="24"/>
                <w:szCs w:val="24"/>
                <w:u w:val="single"/>
              </w:rPr>
              <w:t>4</w:t>
            </w:r>
            <w:r w:rsidRPr="007F4AF1">
              <w:rPr>
                <w:rFonts w:asciiTheme="majorEastAsia" w:eastAsiaTheme="majorEastAsia" w:hAnsiTheme="majorEastAsia" w:cs="宋体" w:hint="eastAsia"/>
                <w:sz w:val="24"/>
                <w:szCs w:val="24"/>
              </w:rPr>
              <w:t>位，小数点后第</w:t>
            </w:r>
            <w:r w:rsidRPr="007F4AF1">
              <w:rPr>
                <w:rFonts w:asciiTheme="majorEastAsia" w:eastAsiaTheme="majorEastAsia" w:hAnsiTheme="majorEastAsia" w:cs="宋体" w:hint="eastAsia"/>
                <w:b/>
                <w:bCs/>
                <w:sz w:val="24"/>
                <w:szCs w:val="24"/>
                <w:u w:val="single"/>
              </w:rPr>
              <w:t>5</w:t>
            </w:r>
            <w:r w:rsidRPr="007F4AF1">
              <w:rPr>
                <w:rFonts w:asciiTheme="majorEastAsia" w:eastAsiaTheme="majorEastAsia" w:hAnsiTheme="majorEastAsia" w:cs="宋体" w:hint="eastAsia"/>
                <w:sz w:val="24"/>
                <w:szCs w:val="24"/>
              </w:rPr>
              <w:t>位四舍五入，由此产生的收益或损失由基金财产享有或承担。T日的基金份额净值在当天收市后计算，并在T+1日内公告。遇特殊情况，经中国证监会同意，可以适当延迟计算或公告。</w:t>
            </w:r>
          </w:p>
        </w:tc>
      </w:tr>
      <w:tr w:rsidR="0091000E" w:rsidRPr="007F4AF1" w:rsidTr="007F4AF1">
        <w:trPr>
          <w:trHeight w:val="1501"/>
          <w:jc w:val="center"/>
        </w:trPr>
        <w:tc>
          <w:tcPr>
            <w:tcW w:w="763" w:type="pct"/>
          </w:tcPr>
          <w:p w:rsidR="0091000E" w:rsidRPr="007F4AF1" w:rsidRDefault="0091000E" w:rsidP="005D63BB">
            <w:pPr>
              <w:pStyle w:val="a8"/>
              <w:jc w:val="center"/>
              <w:rPr>
                <w:rFonts w:asciiTheme="majorEastAsia" w:eastAsiaTheme="majorEastAsia" w:hAnsiTheme="majorEastAsia"/>
                <w:b/>
                <w:bCs/>
              </w:rPr>
            </w:pPr>
            <w:r w:rsidRPr="0091000E">
              <w:rPr>
                <w:rFonts w:asciiTheme="majorEastAsia" w:eastAsiaTheme="majorEastAsia" w:hAnsiTheme="majorEastAsia" w:hint="eastAsia"/>
                <w:b/>
                <w:bCs/>
              </w:rPr>
              <w:t>七、基金合同当事人及权利义务</w:t>
            </w:r>
          </w:p>
        </w:tc>
        <w:tc>
          <w:tcPr>
            <w:tcW w:w="2136" w:type="pct"/>
          </w:tcPr>
          <w:p w:rsidR="0091000E" w:rsidRPr="0091000E" w:rsidRDefault="0091000E" w:rsidP="0091000E">
            <w:pPr>
              <w:ind w:firstLineChars="200" w:firstLine="480"/>
              <w:rPr>
                <w:rFonts w:asciiTheme="majorEastAsia" w:eastAsiaTheme="majorEastAsia" w:hAnsiTheme="majorEastAsia" w:cs="宋体"/>
                <w:sz w:val="24"/>
                <w:szCs w:val="24"/>
              </w:rPr>
            </w:pPr>
            <w:r w:rsidRPr="0091000E">
              <w:rPr>
                <w:rFonts w:asciiTheme="majorEastAsia" w:eastAsiaTheme="majorEastAsia" w:hAnsiTheme="majorEastAsia" w:cs="宋体" w:hint="eastAsia"/>
                <w:sz w:val="24"/>
                <w:szCs w:val="24"/>
              </w:rPr>
              <w:t>(二)基金托管人</w:t>
            </w:r>
          </w:p>
          <w:p w:rsidR="0091000E" w:rsidRPr="0091000E" w:rsidRDefault="0091000E" w:rsidP="0091000E">
            <w:pPr>
              <w:ind w:firstLineChars="200" w:firstLine="480"/>
              <w:rPr>
                <w:rFonts w:asciiTheme="majorEastAsia" w:eastAsiaTheme="majorEastAsia" w:hAnsiTheme="majorEastAsia" w:cs="宋体"/>
                <w:sz w:val="24"/>
                <w:szCs w:val="24"/>
              </w:rPr>
            </w:pPr>
            <w:r w:rsidRPr="0091000E">
              <w:rPr>
                <w:rFonts w:asciiTheme="majorEastAsia" w:eastAsiaTheme="majorEastAsia" w:hAnsiTheme="majorEastAsia" w:cs="宋体" w:hint="eastAsia"/>
                <w:sz w:val="24"/>
                <w:szCs w:val="24"/>
              </w:rPr>
              <w:t>名称：中国建设银行股份有限公司(简称：中国建设银行)</w:t>
            </w:r>
          </w:p>
          <w:p w:rsidR="0091000E" w:rsidRPr="0091000E" w:rsidRDefault="0091000E" w:rsidP="0091000E">
            <w:pPr>
              <w:ind w:firstLineChars="200" w:firstLine="480"/>
              <w:rPr>
                <w:rFonts w:asciiTheme="majorEastAsia" w:eastAsiaTheme="majorEastAsia" w:hAnsiTheme="majorEastAsia" w:cs="宋体"/>
                <w:sz w:val="24"/>
                <w:szCs w:val="24"/>
              </w:rPr>
            </w:pPr>
            <w:r w:rsidRPr="0091000E">
              <w:rPr>
                <w:rFonts w:asciiTheme="majorEastAsia" w:eastAsiaTheme="majorEastAsia" w:hAnsiTheme="majorEastAsia" w:cs="宋体" w:hint="eastAsia"/>
                <w:sz w:val="24"/>
                <w:szCs w:val="24"/>
              </w:rPr>
              <w:t>住所：北京市西城区金融大街25号</w:t>
            </w:r>
          </w:p>
          <w:p w:rsidR="0091000E" w:rsidRPr="0091000E" w:rsidRDefault="0091000E" w:rsidP="0091000E">
            <w:pPr>
              <w:ind w:firstLineChars="200" w:firstLine="480"/>
              <w:rPr>
                <w:rFonts w:asciiTheme="majorEastAsia" w:eastAsiaTheme="majorEastAsia" w:hAnsiTheme="majorEastAsia" w:cs="宋体"/>
                <w:sz w:val="24"/>
                <w:szCs w:val="24"/>
              </w:rPr>
            </w:pPr>
            <w:r w:rsidRPr="0091000E">
              <w:rPr>
                <w:rFonts w:asciiTheme="majorEastAsia" w:eastAsiaTheme="majorEastAsia" w:hAnsiTheme="majorEastAsia" w:cs="宋体" w:hint="eastAsia"/>
                <w:sz w:val="24"/>
                <w:szCs w:val="24"/>
              </w:rPr>
              <w:t>办公地址：北京市西城区闹市口大街1号院1号楼</w:t>
            </w:r>
          </w:p>
          <w:p w:rsidR="0091000E" w:rsidRPr="0091000E" w:rsidRDefault="0091000E" w:rsidP="0091000E">
            <w:pPr>
              <w:ind w:firstLineChars="200" w:firstLine="480"/>
              <w:rPr>
                <w:rFonts w:asciiTheme="majorEastAsia" w:eastAsiaTheme="majorEastAsia" w:hAnsiTheme="majorEastAsia" w:cs="宋体"/>
                <w:sz w:val="24"/>
                <w:szCs w:val="24"/>
              </w:rPr>
            </w:pPr>
            <w:r w:rsidRPr="0091000E">
              <w:rPr>
                <w:rFonts w:asciiTheme="majorEastAsia" w:eastAsiaTheme="majorEastAsia" w:hAnsiTheme="majorEastAsia" w:cs="宋体" w:hint="eastAsia"/>
                <w:sz w:val="24"/>
                <w:szCs w:val="24"/>
              </w:rPr>
              <w:t>邮政编码：100033</w:t>
            </w:r>
          </w:p>
          <w:p w:rsidR="0091000E" w:rsidRPr="007F4AF1" w:rsidRDefault="0091000E" w:rsidP="0091000E">
            <w:pPr>
              <w:ind w:firstLineChars="200" w:firstLine="480"/>
              <w:rPr>
                <w:rFonts w:asciiTheme="majorEastAsia" w:eastAsiaTheme="majorEastAsia" w:hAnsiTheme="majorEastAsia" w:cs="宋体"/>
                <w:sz w:val="24"/>
                <w:szCs w:val="24"/>
              </w:rPr>
            </w:pPr>
            <w:r w:rsidRPr="0091000E">
              <w:rPr>
                <w:rFonts w:asciiTheme="majorEastAsia" w:eastAsiaTheme="majorEastAsia" w:hAnsiTheme="majorEastAsia" w:cs="宋体" w:hint="eastAsia"/>
                <w:sz w:val="24"/>
                <w:szCs w:val="24"/>
              </w:rPr>
              <w:t>法定代表人：</w:t>
            </w:r>
            <w:r w:rsidRPr="00ED7B3B">
              <w:rPr>
                <w:rFonts w:asciiTheme="majorEastAsia" w:eastAsiaTheme="majorEastAsia" w:hAnsiTheme="majorEastAsia" w:cs="宋体" w:hint="eastAsia"/>
                <w:b/>
                <w:bCs/>
                <w:strike/>
                <w:sz w:val="24"/>
                <w:szCs w:val="24"/>
              </w:rPr>
              <w:t>田国立</w:t>
            </w:r>
          </w:p>
        </w:tc>
        <w:tc>
          <w:tcPr>
            <w:tcW w:w="2101" w:type="pct"/>
          </w:tcPr>
          <w:p w:rsidR="0091000E" w:rsidRPr="0091000E" w:rsidRDefault="0091000E" w:rsidP="0091000E">
            <w:pPr>
              <w:ind w:firstLineChars="200" w:firstLine="480"/>
              <w:rPr>
                <w:rFonts w:asciiTheme="majorEastAsia" w:eastAsiaTheme="majorEastAsia" w:hAnsiTheme="majorEastAsia" w:cs="宋体"/>
                <w:sz w:val="24"/>
                <w:szCs w:val="24"/>
              </w:rPr>
            </w:pPr>
            <w:r w:rsidRPr="0091000E">
              <w:rPr>
                <w:rFonts w:asciiTheme="majorEastAsia" w:eastAsiaTheme="majorEastAsia" w:hAnsiTheme="majorEastAsia" w:cs="宋体" w:hint="eastAsia"/>
                <w:sz w:val="24"/>
                <w:szCs w:val="24"/>
              </w:rPr>
              <w:t>(二)基金托管人</w:t>
            </w:r>
          </w:p>
          <w:p w:rsidR="0091000E" w:rsidRPr="0091000E" w:rsidRDefault="0091000E" w:rsidP="0091000E">
            <w:pPr>
              <w:ind w:firstLineChars="200" w:firstLine="480"/>
              <w:rPr>
                <w:rFonts w:asciiTheme="majorEastAsia" w:eastAsiaTheme="majorEastAsia" w:hAnsiTheme="majorEastAsia" w:cs="宋体"/>
                <w:sz w:val="24"/>
                <w:szCs w:val="24"/>
              </w:rPr>
            </w:pPr>
            <w:r w:rsidRPr="0091000E">
              <w:rPr>
                <w:rFonts w:asciiTheme="majorEastAsia" w:eastAsiaTheme="majorEastAsia" w:hAnsiTheme="majorEastAsia" w:cs="宋体" w:hint="eastAsia"/>
                <w:sz w:val="24"/>
                <w:szCs w:val="24"/>
              </w:rPr>
              <w:t>名称：中国建设银行股份有限公司(简称：中国建设银行)</w:t>
            </w:r>
          </w:p>
          <w:p w:rsidR="0091000E" w:rsidRPr="0091000E" w:rsidRDefault="0091000E" w:rsidP="0091000E">
            <w:pPr>
              <w:ind w:firstLineChars="200" w:firstLine="480"/>
              <w:rPr>
                <w:rFonts w:asciiTheme="majorEastAsia" w:eastAsiaTheme="majorEastAsia" w:hAnsiTheme="majorEastAsia" w:cs="宋体"/>
                <w:sz w:val="24"/>
                <w:szCs w:val="24"/>
              </w:rPr>
            </w:pPr>
            <w:r w:rsidRPr="0091000E">
              <w:rPr>
                <w:rFonts w:asciiTheme="majorEastAsia" w:eastAsiaTheme="majorEastAsia" w:hAnsiTheme="majorEastAsia" w:cs="宋体" w:hint="eastAsia"/>
                <w:sz w:val="24"/>
                <w:szCs w:val="24"/>
              </w:rPr>
              <w:t>住所：北京市西城区金融大街25号</w:t>
            </w:r>
          </w:p>
          <w:p w:rsidR="0091000E" w:rsidRPr="0091000E" w:rsidRDefault="0091000E" w:rsidP="0091000E">
            <w:pPr>
              <w:ind w:firstLineChars="200" w:firstLine="480"/>
              <w:rPr>
                <w:rFonts w:asciiTheme="majorEastAsia" w:eastAsiaTheme="majorEastAsia" w:hAnsiTheme="majorEastAsia" w:cs="宋体"/>
                <w:sz w:val="24"/>
                <w:szCs w:val="24"/>
              </w:rPr>
            </w:pPr>
            <w:r w:rsidRPr="0091000E">
              <w:rPr>
                <w:rFonts w:asciiTheme="majorEastAsia" w:eastAsiaTheme="majorEastAsia" w:hAnsiTheme="majorEastAsia" w:cs="宋体" w:hint="eastAsia"/>
                <w:sz w:val="24"/>
                <w:szCs w:val="24"/>
              </w:rPr>
              <w:t>办公地址：北京市西城区闹市口大街1号院1号楼</w:t>
            </w:r>
          </w:p>
          <w:p w:rsidR="0091000E" w:rsidRPr="0091000E" w:rsidRDefault="0091000E" w:rsidP="0091000E">
            <w:pPr>
              <w:ind w:firstLineChars="200" w:firstLine="480"/>
              <w:rPr>
                <w:rFonts w:asciiTheme="majorEastAsia" w:eastAsiaTheme="majorEastAsia" w:hAnsiTheme="majorEastAsia" w:cs="宋体"/>
                <w:sz w:val="24"/>
                <w:szCs w:val="24"/>
              </w:rPr>
            </w:pPr>
            <w:r w:rsidRPr="0091000E">
              <w:rPr>
                <w:rFonts w:asciiTheme="majorEastAsia" w:eastAsiaTheme="majorEastAsia" w:hAnsiTheme="majorEastAsia" w:cs="宋体" w:hint="eastAsia"/>
                <w:sz w:val="24"/>
                <w:szCs w:val="24"/>
              </w:rPr>
              <w:t>邮政编码：100033</w:t>
            </w:r>
          </w:p>
          <w:p w:rsidR="0091000E" w:rsidRPr="007F4AF1" w:rsidRDefault="0091000E" w:rsidP="0091000E">
            <w:pPr>
              <w:ind w:firstLineChars="200" w:firstLine="480"/>
              <w:rPr>
                <w:rFonts w:asciiTheme="majorEastAsia" w:eastAsiaTheme="majorEastAsia" w:hAnsiTheme="majorEastAsia" w:cs="宋体"/>
                <w:sz w:val="24"/>
                <w:szCs w:val="24"/>
              </w:rPr>
            </w:pPr>
            <w:r w:rsidRPr="0091000E">
              <w:rPr>
                <w:rFonts w:asciiTheme="majorEastAsia" w:eastAsiaTheme="majorEastAsia" w:hAnsiTheme="majorEastAsia" w:cs="宋体" w:hint="eastAsia"/>
                <w:sz w:val="24"/>
                <w:szCs w:val="24"/>
              </w:rPr>
              <w:t>法定代表人：</w:t>
            </w:r>
            <w:r w:rsidRPr="00ED7B3B">
              <w:rPr>
                <w:rFonts w:asciiTheme="majorEastAsia" w:eastAsiaTheme="majorEastAsia" w:hAnsiTheme="majorEastAsia" w:cs="宋体" w:hint="eastAsia"/>
                <w:b/>
                <w:bCs/>
                <w:sz w:val="24"/>
                <w:szCs w:val="24"/>
                <w:u w:val="single"/>
              </w:rPr>
              <w:t>张金良</w:t>
            </w:r>
          </w:p>
        </w:tc>
      </w:tr>
      <w:tr w:rsidR="007F4AF1" w:rsidRPr="007F4AF1" w:rsidTr="007F4AF1">
        <w:trPr>
          <w:trHeight w:val="1501"/>
          <w:jc w:val="center"/>
        </w:trPr>
        <w:tc>
          <w:tcPr>
            <w:tcW w:w="763" w:type="pct"/>
            <w:vMerge w:val="restart"/>
          </w:tcPr>
          <w:p w:rsidR="007F4AF1" w:rsidRPr="007F4AF1" w:rsidRDefault="007F4AF1" w:rsidP="005D63BB">
            <w:pPr>
              <w:pStyle w:val="a8"/>
              <w:jc w:val="center"/>
              <w:rPr>
                <w:rFonts w:asciiTheme="majorEastAsia" w:eastAsiaTheme="majorEastAsia" w:hAnsiTheme="majorEastAsia"/>
                <w:b/>
                <w:bCs/>
              </w:rPr>
            </w:pPr>
            <w:r w:rsidRPr="007F4AF1">
              <w:rPr>
                <w:rFonts w:asciiTheme="majorEastAsia" w:eastAsiaTheme="majorEastAsia" w:hAnsiTheme="majorEastAsia" w:hint="eastAsia"/>
                <w:b/>
                <w:bCs/>
              </w:rPr>
              <w:t>十四、基金资产的估值</w:t>
            </w:r>
          </w:p>
        </w:tc>
        <w:tc>
          <w:tcPr>
            <w:tcW w:w="2136"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(四)估值程序</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1.基金份额净值是按照每个工作日闭市后，基金资产净值除以当日基金份额的余额数量计算，精确到</w:t>
            </w:r>
            <w:r w:rsidRPr="007F4AF1">
              <w:rPr>
                <w:rFonts w:asciiTheme="majorEastAsia" w:eastAsiaTheme="majorEastAsia" w:hAnsiTheme="majorEastAsia" w:cs="宋体" w:hint="eastAsia"/>
                <w:b/>
                <w:bCs/>
                <w:strike/>
                <w:sz w:val="24"/>
                <w:szCs w:val="24"/>
              </w:rPr>
              <w:t>0.001</w:t>
            </w:r>
            <w:r w:rsidRPr="007F4AF1">
              <w:rPr>
                <w:rFonts w:asciiTheme="majorEastAsia" w:eastAsiaTheme="majorEastAsia" w:hAnsiTheme="majorEastAsia" w:cs="宋体" w:hint="eastAsia"/>
                <w:sz w:val="24"/>
                <w:szCs w:val="24"/>
              </w:rPr>
              <w:t>元，小数点后第</w:t>
            </w:r>
            <w:r w:rsidRPr="007F4AF1">
              <w:rPr>
                <w:rFonts w:asciiTheme="majorEastAsia" w:eastAsiaTheme="majorEastAsia" w:hAnsiTheme="majorEastAsia" w:cs="宋体" w:hint="eastAsia"/>
                <w:b/>
                <w:bCs/>
                <w:strike/>
                <w:sz w:val="24"/>
                <w:szCs w:val="24"/>
              </w:rPr>
              <w:t>四</w:t>
            </w:r>
            <w:r w:rsidRPr="007F4AF1">
              <w:rPr>
                <w:rFonts w:asciiTheme="majorEastAsia" w:eastAsiaTheme="majorEastAsia" w:hAnsiTheme="majorEastAsia" w:cs="宋体" w:hint="eastAsia"/>
                <w:sz w:val="24"/>
                <w:szCs w:val="24"/>
              </w:rPr>
              <w:t>位四舍五入。国家另有规定的，从其规定。</w:t>
            </w:r>
          </w:p>
        </w:tc>
        <w:tc>
          <w:tcPr>
            <w:tcW w:w="2101"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(四)估值程序</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1.基金份额净值是按照每个工作日闭市后，基金资产净值除以当日基金份额的余额数量计算，精确到</w:t>
            </w:r>
            <w:r w:rsidRPr="007F4AF1">
              <w:rPr>
                <w:rFonts w:asciiTheme="majorEastAsia" w:eastAsiaTheme="majorEastAsia" w:hAnsiTheme="majorEastAsia" w:cs="宋体" w:hint="eastAsia"/>
                <w:b/>
                <w:bCs/>
                <w:sz w:val="24"/>
                <w:szCs w:val="24"/>
                <w:u w:val="single"/>
              </w:rPr>
              <w:t>0.0001</w:t>
            </w:r>
            <w:r w:rsidRPr="007F4AF1">
              <w:rPr>
                <w:rFonts w:asciiTheme="majorEastAsia" w:eastAsiaTheme="majorEastAsia" w:hAnsiTheme="majorEastAsia" w:cs="宋体" w:hint="eastAsia"/>
                <w:sz w:val="24"/>
                <w:szCs w:val="24"/>
              </w:rPr>
              <w:t>元，小数点后第</w:t>
            </w:r>
            <w:r w:rsidRPr="007F4AF1">
              <w:rPr>
                <w:rFonts w:asciiTheme="majorEastAsia" w:eastAsiaTheme="majorEastAsia" w:hAnsiTheme="majorEastAsia" w:cs="宋体" w:hint="eastAsia"/>
                <w:b/>
                <w:bCs/>
                <w:sz w:val="24"/>
                <w:szCs w:val="24"/>
                <w:u w:val="single"/>
              </w:rPr>
              <w:t>五</w:t>
            </w:r>
            <w:r w:rsidRPr="007F4AF1">
              <w:rPr>
                <w:rFonts w:asciiTheme="majorEastAsia" w:eastAsiaTheme="majorEastAsia" w:hAnsiTheme="majorEastAsia" w:cs="宋体" w:hint="eastAsia"/>
                <w:sz w:val="24"/>
                <w:szCs w:val="24"/>
              </w:rPr>
              <w:t>位四舍五入。国家另有规定的，从其规定。</w:t>
            </w:r>
          </w:p>
        </w:tc>
      </w:tr>
      <w:tr w:rsidR="007F4AF1" w:rsidRPr="007F4AF1" w:rsidTr="007F4AF1">
        <w:trPr>
          <w:trHeight w:val="1501"/>
          <w:jc w:val="center"/>
        </w:trPr>
        <w:tc>
          <w:tcPr>
            <w:tcW w:w="763" w:type="pct"/>
            <w:vMerge/>
          </w:tcPr>
          <w:p w:rsidR="007F4AF1" w:rsidRPr="007F4AF1" w:rsidRDefault="007F4AF1" w:rsidP="005D63BB">
            <w:pPr>
              <w:pStyle w:val="a8"/>
              <w:jc w:val="center"/>
              <w:rPr>
                <w:rFonts w:asciiTheme="majorEastAsia" w:eastAsiaTheme="majorEastAsia" w:hAnsiTheme="majorEastAsia"/>
                <w:b/>
                <w:bCs/>
              </w:rPr>
            </w:pPr>
          </w:p>
        </w:tc>
        <w:tc>
          <w:tcPr>
            <w:tcW w:w="2136"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(五)估值错误的处理</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基金管理人和基金托管人将采取必要、适当、合理的措施确保基金资产估值的准确性、及时性。当基金份额净值小数点后</w:t>
            </w:r>
            <w:r w:rsidRPr="007F4AF1">
              <w:rPr>
                <w:rFonts w:asciiTheme="majorEastAsia" w:eastAsiaTheme="majorEastAsia" w:hAnsiTheme="majorEastAsia" w:cs="宋体" w:hint="eastAsia"/>
                <w:b/>
                <w:bCs/>
                <w:strike/>
                <w:sz w:val="24"/>
                <w:szCs w:val="24"/>
              </w:rPr>
              <w:t>3</w:t>
            </w:r>
            <w:r w:rsidRPr="007F4AF1">
              <w:rPr>
                <w:rFonts w:asciiTheme="majorEastAsia" w:eastAsiaTheme="majorEastAsia" w:hAnsiTheme="majorEastAsia" w:cs="宋体" w:hint="eastAsia"/>
                <w:sz w:val="24"/>
                <w:szCs w:val="24"/>
              </w:rPr>
              <w:t>位以内(含第</w:t>
            </w:r>
            <w:r w:rsidRPr="007F4AF1">
              <w:rPr>
                <w:rFonts w:asciiTheme="majorEastAsia" w:eastAsiaTheme="majorEastAsia" w:hAnsiTheme="majorEastAsia" w:cs="宋体" w:hint="eastAsia"/>
                <w:b/>
                <w:bCs/>
                <w:strike/>
                <w:sz w:val="24"/>
                <w:szCs w:val="24"/>
              </w:rPr>
              <w:t>3</w:t>
            </w:r>
            <w:r w:rsidRPr="007F4AF1">
              <w:rPr>
                <w:rFonts w:asciiTheme="majorEastAsia" w:eastAsiaTheme="majorEastAsia" w:hAnsiTheme="majorEastAsia" w:cs="宋体" w:hint="eastAsia"/>
                <w:sz w:val="24"/>
                <w:szCs w:val="24"/>
              </w:rPr>
              <w:t>位)发生差错时，视为基金份额净值错误。</w:t>
            </w:r>
          </w:p>
        </w:tc>
        <w:tc>
          <w:tcPr>
            <w:tcW w:w="2101"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(五)估值错误的处理</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基金管理人和基金托管人将采取必要、适当、合理的措施确保基金资产估值的准确性、及时性。当基金份额净值小数点后</w:t>
            </w:r>
            <w:r w:rsidRPr="007F4AF1">
              <w:rPr>
                <w:rFonts w:asciiTheme="majorEastAsia" w:eastAsiaTheme="majorEastAsia" w:hAnsiTheme="majorEastAsia" w:cs="宋体" w:hint="eastAsia"/>
                <w:b/>
                <w:bCs/>
                <w:sz w:val="24"/>
                <w:szCs w:val="24"/>
                <w:u w:val="single"/>
              </w:rPr>
              <w:t>4</w:t>
            </w:r>
            <w:r w:rsidRPr="007F4AF1">
              <w:rPr>
                <w:rFonts w:asciiTheme="majorEastAsia" w:eastAsiaTheme="majorEastAsia" w:hAnsiTheme="majorEastAsia" w:cs="宋体" w:hint="eastAsia"/>
                <w:sz w:val="24"/>
                <w:szCs w:val="24"/>
              </w:rPr>
              <w:t>位以内(含第</w:t>
            </w:r>
            <w:r w:rsidRPr="007F4AF1">
              <w:rPr>
                <w:rFonts w:asciiTheme="majorEastAsia" w:eastAsiaTheme="majorEastAsia" w:hAnsiTheme="majorEastAsia" w:cs="宋体" w:hint="eastAsia"/>
                <w:b/>
                <w:bCs/>
                <w:sz w:val="24"/>
                <w:szCs w:val="24"/>
                <w:u w:val="single"/>
              </w:rPr>
              <w:t>4</w:t>
            </w:r>
            <w:r w:rsidRPr="007F4AF1">
              <w:rPr>
                <w:rFonts w:asciiTheme="majorEastAsia" w:eastAsiaTheme="majorEastAsia" w:hAnsiTheme="majorEastAsia" w:cs="宋体" w:hint="eastAsia"/>
                <w:sz w:val="24"/>
                <w:szCs w:val="24"/>
              </w:rPr>
              <w:t>位)发生差错时，视为基金份额净值错误。</w:t>
            </w:r>
          </w:p>
        </w:tc>
      </w:tr>
      <w:tr w:rsidR="007F4AF1" w:rsidRPr="007F4AF1" w:rsidTr="007F4AF1">
        <w:trPr>
          <w:trHeight w:val="377"/>
          <w:jc w:val="center"/>
        </w:trPr>
        <w:tc>
          <w:tcPr>
            <w:tcW w:w="5000" w:type="pct"/>
            <w:gridSpan w:val="3"/>
            <w:vAlign w:val="center"/>
          </w:tcPr>
          <w:p w:rsidR="007F4AF1" w:rsidRPr="007F4AF1" w:rsidRDefault="007F4AF1" w:rsidP="005D63BB">
            <w:pPr>
              <w:pStyle w:val="a8"/>
              <w:jc w:val="center"/>
              <w:rPr>
                <w:rFonts w:asciiTheme="majorEastAsia" w:eastAsiaTheme="majorEastAsia" w:hAnsiTheme="majorEastAsia"/>
              </w:rPr>
            </w:pPr>
            <w:r w:rsidRPr="007F4AF1">
              <w:rPr>
                <w:rFonts w:asciiTheme="majorEastAsia" w:eastAsiaTheme="majorEastAsia" w:hAnsiTheme="majorEastAsia" w:hint="eastAsia"/>
                <w:b/>
              </w:rPr>
              <w:t>《中信保诚增强收益债券型证券投资基金（LOF）托管协议》修改前后文对照表</w:t>
            </w:r>
          </w:p>
        </w:tc>
      </w:tr>
      <w:tr w:rsidR="007F4AF1" w:rsidRPr="007F4AF1" w:rsidTr="007F4AF1">
        <w:trPr>
          <w:trHeight w:val="377"/>
          <w:jc w:val="center"/>
        </w:trPr>
        <w:tc>
          <w:tcPr>
            <w:tcW w:w="763" w:type="pct"/>
            <w:vAlign w:val="center"/>
          </w:tcPr>
          <w:p w:rsidR="007F4AF1" w:rsidRPr="007F4AF1" w:rsidRDefault="007F4AF1" w:rsidP="005D63BB">
            <w:pPr>
              <w:pStyle w:val="a8"/>
              <w:spacing w:before="0" w:beforeAutospacing="0" w:after="0" w:afterAutospacing="0"/>
              <w:jc w:val="center"/>
              <w:rPr>
                <w:rFonts w:asciiTheme="majorEastAsia" w:eastAsiaTheme="majorEastAsia" w:hAnsiTheme="majorEastAsia"/>
                <w:b/>
                <w:bCs/>
              </w:rPr>
            </w:pPr>
            <w:r w:rsidRPr="007F4AF1">
              <w:rPr>
                <w:rFonts w:asciiTheme="majorEastAsia" w:eastAsiaTheme="majorEastAsia" w:hAnsiTheme="majorEastAsia" w:hint="eastAsia"/>
                <w:b/>
                <w:bCs/>
              </w:rPr>
              <w:t>章节</w:t>
            </w:r>
          </w:p>
        </w:tc>
        <w:tc>
          <w:tcPr>
            <w:tcW w:w="2136" w:type="pct"/>
            <w:vAlign w:val="center"/>
          </w:tcPr>
          <w:p w:rsidR="007F4AF1" w:rsidRPr="007F4AF1" w:rsidRDefault="007F4AF1" w:rsidP="005D63BB">
            <w:pPr>
              <w:jc w:val="center"/>
              <w:rPr>
                <w:rFonts w:asciiTheme="majorEastAsia" w:eastAsiaTheme="majorEastAsia" w:hAnsiTheme="majorEastAsia" w:cs="宋体"/>
                <w:sz w:val="24"/>
                <w:szCs w:val="24"/>
              </w:rPr>
            </w:pPr>
            <w:r w:rsidRPr="007F4AF1">
              <w:rPr>
                <w:rFonts w:asciiTheme="majorEastAsia" w:eastAsiaTheme="majorEastAsia" w:hAnsiTheme="majorEastAsia" w:hint="eastAsia"/>
                <w:b/>
                <w:bCs/>
                <w:sz w:val="24"/>
                <w:szCs w:val="24"/>
              </w:rPr>
              <w:t>修改前</w:t>
            </w:r>
            <w:r w:rsidRPr="007F4AF1">
              <w:rPr>
                <w:rFonts w:asciiTheme="majorEastAsia" w:eastAsiaTheme="majorEastAsia" w:hAnsiTheme="majorEastAsia" w:cs="宋体" w:hint="eastAsia"/>
                <w:b/>
                <w:bCs/>
                <w:sz w:val="24"/>
                <w:szCs w:val="24"/>
              </w:rPr>
              <w:t>内容</w:t>
            </w:r>
          </w:p>
        </w:tc>
        <w:tc>
          <w:tcPr>
            <w:tcW w:w="2101" w:type="pct"/>
            <w:vAlign w:val="center"/>
          </w:tcPr>
          <w:p w:rsidR="007F4AF1" w:rsidRPr="007F4AF1" w:rsidRDefault="007F4AF1" w:rsidP="005D63BB">
            <w:pPr>
              <w:jc w:val="center"/>
              <w:rPr>
                <w:rFonts w:asciiTheme="majorEastAsia" w:eastAsiaTheme="majorEastAsia" w:hAnsiTheme="majorEastAsia" w:cs="宋体"/>
                <w:sz w:val="24"/>
                <w:szCs w:val="24"/>
              </w:rPr>
            </w:pPr>
            <w:r w:rsidRPr="007F4AF1">
              <w:rPr>
                <w:rFonts w:asciiTheme="majorEastAsia" w:eastAsiaTheme="majorEastAsia" w:hAnsiTheme="majorEastAsia" w:cs="宋体" w:hint="eastAsia"/>
                <w:b/>
                <w:bCs/>
                <w:sz w:val="24"/>
                <w:szCs w:val="24"/>
              </w:rPr>
              <w:t>修改后内容</w:t>
            </w:r>
          </w:p>
        </w:tc>
      </w:tr>
      <w:tr w:rsidR="00043FD0" w:rsidRPr="007F4AF1" w:rsidTr="007F4AF1">
        <w:trPr>
          <w:trHeight w:val="377"/>
          <w:jc w:val="center"/>
        </w:trPr>
        <w:tc>
          <w:tcPr>
            <w:tcW w:w="763" w:type="pct"/>
          </w:tcPr>
          <w:p w:rsidR="00043FD0" w:rsidRPr="007F4AF1" w:rsidRDefault="00043FD0" w:rsidP="005D63BB">
            <w:pPr>
              <w:pStyle w:val="a8"/>
              <w:jc w:val="center"/>
              <w:rPr>
                <w:rFonts w:asciiTheme="majorEastAsia" w:eastAsiaTheme="majorEastAsia" w:hAnsiTheme="majorEastAsia"/>
                <w:b/>
                <w:bCs/>
              </w:rPr>
            </w:pPr>
            <w:r w:rsidRPr="00043FD0">
              <w:rPr>
                <w:rFonts w:asciiTheme="majorEastAsia" w:eastAsiaTheme="majorEastAsia" w:hAnsiTheme="majorEastAsia" w:hint="eastAsia"/>
                <w:b/>
                <w:bCs/>
              </w:rPr>
              <w:t>一、基金托管协议当事人</w:t>
            </w:r>
          </w:p>
        </w:tc>
        <w:tc>
          <w:tcPr>
            <w:tcW w:w="2136" w:type="pct"/>
          </w:tcPr>
          <w:p w:rsidR="00043FD0" w:rsidRPr="00043FD0" w:rsidRDefault="00043FD0" w:rsidP="00043FD0">
            <w:pPr>
              <w:ind w:firstLineChars="200" w:firstLine="480"/>
              <w:rPr>
                <w:rFonts w:asciiTheme="majorEastAsia" w:eastAsiaTheme="majorEastAsia" w:hAnsiTheme="majorEastAsia" w:cs="宋体"/>
                <w:sz w:val="24"/>
                <w:szCs w:val="24"/>
              </w:rPr>
            </w:pPr>
            <w:r w:rsidRPr="00043FD0">
              <w:rPr>
                <w:rFonts w:asciiTheme="majorEastAsia" w:eastAsiaTheme="majorEastAsia" w:hAnsiTheme="majorEastAsia" w:cs="宋体" w:hint="eastAsia"/>
                <w:sz w:val="24"/>
                <w:szCs w:val="24"/>
              </w:rPr>
              <w:t>（二）基金托管人</w:t>
            </w:r>
          </w:p>
          <w:p w:rsidR="00043FD0" w:rsidRPr="00043FD0" w:rsidRDefault="00043FD0" w:rsidP="00043FD0">
            <w:pPr>
              <w:ind w:firstLineChars="200" w:firstLine="480"/>
              <w:rPr>
                <w:rFonts w:asciiTheme="majorEastAsia" w:eastAsiaTheme="majorEastAsia" w:hAnsiTheme="majorEastAsia" w:cs="宋体"/>
                <w:sz w:val="24"/>
                <w:szCs w:val="24"/>
              </w:rPr>
            </w:pPr>
            <w:r w:rsidRPr="00043FD0">
              <w:rPr>
                <w:rFonts w:asciiTheme="majorEastAsia" w:eastAsiaTheme="majorEastAsia" w:hAnsiTheme="majorEastAsia" w:cs="宋体" w:hint="eastAsia"/>
                <w:sz w:val="24"/>
                <w:szCs w:val="24"/>
              </w:rPr>
              <w:t>名称：中国建设银行股份有限公司(简称：中国建设银行)</w:t>
            </w:r>
          </w:p>
          <w:p w:rsidR="00043FD0" w:rsidRPr="00043FD0" w:rsidRDefault="00043FD0" w:rsidP="00043FD0">
            <w:pPr>
              <w:ind w:firstLineChars="200" w:firstLine="480"/>
              <w:rPr>
                <w:rFonts w:asciiTheme="majorEastAsia" w:eastAsiaTheme="majorEastAsia" w:hAnsiTheme="majorEastAsia" w:cs="宋体"/>
                <w:sz w:val="24"/>
                <w:szCs w:val="24"/>
              </w:rPr>
            </w:pPr>
            <w:r w:rsidRPr="00043FD0">
              <w:rPr>
                <w:rFonts w:asciiTheme="majorEastAsia" w:eastAsiaTheme="majorEastAsia" w:hAnsiTheme="majorEastAsia" w:cs="宋体" w:hint="eastAsia"/>
                <w:sz w:val="24"/>
                <w:szCs w:val="24"/>
              </w:rPr>
              <w:t>住所：北京市西城区金融大街25号</w:t>
            </w:r>
          </w:p>
          <w:p w:rsidR="00043FD0" w:rsidRPr="00043FD0" w:rsidRDefault="00043FD0" w:rsidP="00043FD0">
            <w:pPr>
              <w:ind w:firstLineChars="200" w:firstLine="480"/>
              <w:rPr>
                <w:rFonts w:asciiTheme="majorEastAsia" w:eastAsiaTheme="majorEastAsia" w:hAnsiTheme="majorEastAsia" w:cs="宋体"/>
                <w:sz w:val="24"/>
                <w:szCs w:val="24"/>
              </w:rPr>
            </w:pPr>
            <w:r w:rsidRPr="00043FD0">
              <w:rPr>
                <w:rFonts w:asciiTheme="majorEastAsia" w:eastAsiaTheme="majorEastAsia" w:hAnsiTheme="majorEastAsia" w:cs="宋体" w:hint="eastAsia"/>
                <w:sz w:val="24"/>
                <w:szCs w:val="24"/>
              </w:rPr>
              <w:t>办公地址：北京市西城区闹市口大街1号院1号楼</w:t>
            </w:r>
          </w:p>
          <w:p w:rsidR="00043FD0" w:rsidRPr="00043FD0" w:rsidRDefault="00043FD0" w:rsidP="00043FD0">
            <w:pPr>
              <w:ind w:firstLineChars="200" w:firstLine="480"/>
              <w:rPr>
                <w:rFonts w:asciiTheme="majorEastAsia" w:eastAsiaTheme="majorEastAsia" w:hAnsiTheme="majorEastAsia" w:cs="宋体"/>
                <w:sz w:val="24"/>
                <w:szCs w:val="24"/>
              </w:rPr>
            </w:pPr>
            <w:r w:rsidRPr="00043FD0">
              <w:rPr>
                <w:rFonts w:asciiTheme="majorEastAsia" w:eastAsiaTheme="majorEastAsia" w:hAnsiTheme="majorEastAsia" w:cs="宋体" w:hint="eastAsia"/>
                <w:sz w:val="24"/>
                <w:szCs w:val="24"/>
              </w:rPr>
              <w:t>邮政编码：100033</w:t>
            </w:r>
          </w:p>
          <w:p w:rsidR="00043FD0" w:rsidRPr="007F4AF1" w:rsidRDefault="00043FD0" w:rsidP="00043FD0">
            <w:pPr>
              <w:ind w:firstLineChars="200" w:firstLine="480"/>
              <w:rPr>
                <w:rFonts w:asciiTheme="majorEastAsia" w:eastAsiaTheme="majorEastAsia" w:hAnsiTheme="majorEastAsia" w:cs="宋体"/>
                <w:sz w:val="24"/>
                <w:szCs w:val="24"/>
              </w:rPr>
            </w:pPr>
            <w:r w:rsidRPr="00043FD0">
              <w:rPr>
                <w:rFonts w:asciiTheme="majorEastAsia" w:eastAsiaTheme="majorEastAsia" w:hAnsiTheme="majorEastAsia" w:cs="宋体" w:hint="eastAsia"/>
                <w:sz w:val="24"/>
                <w:szCs w:val="24"/>
              </w:rPr>
              <w:t>法定代表人：</w:t>
            </w:r>
            <w:r w:rsidRPr="00ED7B3B">
              <w:rPr>
                <w:rFonts w:asciiTheme="majorEastAsia" w:eastAsiaTheme="majorEastAsia" w:hAnsiTheme="majorEastAsia" w:cs="宋体" w:hint="eastAsia"/>
                <w:b/>
                <w:bCs/>
                <w:strike/>
                <w:sz w:val="24"/>
                <w:szCs w:val="24"/>
              </w:rPr>
              <w:t>田国立</w:t>
            </w:r>
          </w:p>
        </w:tc>
        <w:tc>
          <w:tcPr>
            <w:tcW w:w="2101" w:type="pct"/>
          </w:tcPr>
          <w:p w:rsidR="00043FD0" w:rsidRPr="00043FD0" w:rsidRDefault="00043FD0" w:rsidP="00043FD0">
            <w:pPr>
              <w:ind w:firstLineChars="200" w:firstLine="480"/>
              <w:rPr>
                <w:rFonts w:asciiTheme="majorEastAsia" w:eastAsiaTheme="majorEastAsia" w:hAnsiTheme="majorEastAsia" w:cs="宋体"/>
                <w:sz w:val="24"/>
                <w:szCs w:val="24"/>
              </w:rPr>
            </w:pPr>
            <w:r w:rsidRPr="00043FD0">
              <w:rPr>
                <w:rFonts w:asciiTheme="majorEastAsia" w:eastAsiaTheme="majorEastAsia" w:hAnsiTheme="majorEastAsia" w:cs="宋体" w:hint="eastAsia"/>
                <w:sz w:val="24"/>
                <w:szCs w:val="24"/>
              </w:rPr>
              <w:t>（二）基金托管人</w:t>
            </w:r>
          </w:p>
          <w:p w:rsidR="00043FD0" w:rsidRPr="00043FD0" w:rsidRDefault="00043FD0" w:rsidP="00043FD0">
            <w:pPr>
              <w:ind w:firstLineChars="200" w:firstLine="480"/>
              <w:rPr>
                <w:rFonts w:asciiTheme="majorEastAsia" w:eastAsiaTheme="majorEastAsia" w:hAnsiTheme="majorEastAsia" w:cs="宋体"/>
                <w:sz w:val="24"/>
                <w:szCs w:val="24"/>
              </w:rPr>
            </w:pPr>
            <w:r w:rsidRPr="00043FD0">
              <w:rPr>
                <w:rFonts w:asciiTheme="majorEastAsia" w:eastAsiaTheme="majorEastAsia" w:hAnsiTheme="majorEastAsia" w:cs="宋体" w:hint="eastAsia"/>
                <w:sz w:val="24"/>
                <w:szCs w:val="24"/>
              </w:rPr>
              <w:t>名称：中国建设银行股份有限公司(简称：中国建设银行)</w:t>
            </w:r>
          </w:p>
          <w:p w:rsidR="00043FD0" w:rsidRPr="00043FD0" w:rsidRDefault="00043FD0" w:rsidP="00043FD0">
            <w:pPr>
              <w:ind w:firstLineChars="200" w:firstLine="480"/>
              <w:rPr>
                <w:rFonts w:asciiTheme="majorEastAsia" w:eastAsiaTheme="majorEastAsia" w:hAnsiTheme="majorEastAsia" w:cs="宋体"/>
                <w:sz w:val="24"/>
                <w:szCs w:val="24"/>
              </w:rPr>
            </w:pPr>
            <w:r w:rsidRPr="00043FD0">
              <w:rPr>
                <w:rFonts w:asciiTheme="majorEastAsia" w:eastAsiaTheme="majorEastAsia" w:hAnsiTheme="majorEastAsia" w:cs="宋体" w:hint="eastAsia"/>
                <w:sz w:val="24"/>
                <w:szCs w:val="24"/>
              </w:rPr>
              <w:t>住所：北京市西城区金融大街25号</w:t>
            </w:r>
          </w:p>
          <w:p w:rsidR="00043FD0" w:rsidRPr="00043FD0" w:rsidRDefault="00043FD0" w:rsidP="00043FD0">
            <w:pPr>
              <w:ind w:firstLineChars="200" w:firstLine="480"/>
              <w:rPr>
                <w:rFonts w:asciiTheme="majorEastAsia" w:eastAsiaTheme="majorEastAsia" w:hAnsiTheme="majorEastAsia" w:cs="宋体"/>
                <w:sz w:val="24"/>
                <w:szCs w:val="24"/>
              </w:rPr>
            </w:pPr>
            <w:r w:rsidRPr="00043FD0">
              <w:rPr>
                <w:rFonts w:asciiTheme="majorEastAsia" w:eastAsiaTheme="majorEastAsia" w:hAnsiTheme="majorEastAsia" w:cs="宋体" w:hint="eastAsia"/>
                <w:sz w:val="24"/>
                <w:szCs w:val="24"/>
              </w:rPr>
              <w:t>办公地址：北京市西城区闹市口大街1号院1号楼</w:t>
            </w:r>
          </w:p>
          <w:p w:rsidR="00043FD0" w:rsidRPr="00043FD0" w:rsidRDefault="00043FD0" w:rsidP="00043FD0">
            <w:pPr>
              <w:ind w:firstLineChars="200" w:firstLine="480"/>
              <w:rPr>
                <w:rFonts w:asciiTheme="majorEastAsia" w:eastAsiaTheme="majorEastAsia" w:hAnsiTheme="majorEastAsia" w:cs="宋体"/>
                <w:sz w:val="24"/>
                <w:szCs w:val="24"/>
              </w:rPr>
            </w:pPr>
            <w:r w:rsidRPr="00043FD0">
              <w:rPr>
                <w:rFonts w:asciiTheme="majorEastAsia" w:eastAsiaTheme="majorEastAsia" w:hAnsiTheme="majorEastAsia" w:cs="宋体" w:hint="eastAsia"/>
                <w:sz w:val="24"/>
                <w:szCs w:val="24"/>
              </w:rPr>
              <w:t>邮政编码：100033</w:t>
            </w:r>
          </w:p>
          <w:p w:rsidR="00043FD0" w:rsidRPr="007F4AF1" w:rsidRDefault="00043FD0" w:rsidP="00043FD0">
            <w:pPr>
              <w:ind w:firstLineChars="200" w:firstLine="480"/>
              <w:rPr>
                <w:rFonts w:asciiTheme="majorEastAsia" w:eastAsiaTheme="majorEastAsia" w:hAnsiTheme="majorEastAsia" w:cs="宋体"/>
                <w:sz w:val="24"/>
                <w:szCs w:val="24"/>
              </w:rPr>
            </w:pPr>
            <w:r w:rsidRPr="00043FD0">
              <w:rPr>
                <w:rFonts w:asciiTheme="majorEastAsia" w:eastAsiaTheme="majorEastAsia" w:hAnsiTheme="majorEastAsia" w:cs="宋体" w:hint="eastAsia"/>
                <w:sz w:val="24"/>
                <w:szCs w:val="24"/>
              </w:rPr>
              <w:t>法定代表人：</w:t>
            </w:r>
            <w:r w:rsidRPr="00ED7B3B">
              <w:rPr>
                <w:rFonts w:asciiTheme="majorEastAsia" w:eastAsiaTheme="majorEastAsia" w:hAnsiTheme="majorEastAsia" w:cs="宋体" w:hint="eastAsia"/>
                <w:b/>
                <w:bCs/>
                <w:sz w:val="24"/>
                <w:szCs w:val="24"/>
                <w:u w:val="single"/>
              </w:rPr>
              <w:t>张金良</w:t>
            </w:r>
          </w:p>
        </w:tc>
      </w:tr>
      <w:tr w:rsidR="007F4AF1" w:rsidRPr="007F4AF1" w:rsidTr="007F4AF1">
        <w:trPr>
          <w:trHeight w:val="377"/>
          <w:jc w:val="center"/>
        </w:trPr>
        <w:tc>
          <w:tcPr>
            <w:tcW w:w="763" w:type="pct"/>
            <w:vMerge w:val="restart"/>
          </w:tcPr>
          <w:p w:rsidR="007F4AF1" w:rsidRPr="007F4AF1" w:rsidRDefault="007F4AF1" w:rsidP="005D63BB">
            <w:pPr>
              <w:pStyle w:val="a8"/>
              <w:jc w:val="center"/>
              <w:rPr>
                <w:rFonts w:asciiTheme="majorEastAsia" w:eastAsiaTheme="majorEastAsia" w:hAnsiTheme="majorEastAsia"/>
                <w:b/>
                <w:bCs/>
              </w:rPr>
            </w:pPr>
            <w:r w:rsidRPr="007F4AF1">
              <w:rPr>
                <w:rFonts w:asciiTheme="majorEastAsia" w:eastAsiaTheme="majorEastAsia" w:hAnsiTheme="majorEastAsia" w:hint="eastAsia"/>
                <w:b/>
                <w:bCs/>
              </w:rPr>
              <w:t>八、基金资产净值计算和会计核算</w:t>
            </w:r>
          </w:p>
        </w:tc>
        <w:tc>
          <w:tcPr>
            <w:tcW w:w="2136"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（一）基金资产净值的计算、复核与完成的时间及程序</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1.基金资产净值</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基金资产净值是指基金资产总值减去负债后的金额。</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基金份额净值是指基金资产净值除以基金份额总数，基金份额净值的计算，精确到</w:t>
            </w:r>
            <w:r w:rsidRPr="007F4AF1">
              <w:rPr>
                <w:rFonts w:asciiTheme="majorEastAsia" w:eastAsiaTheme="majorEastAsia" w:hAnsiTheme="majorEastAsia" w:cs="宋体" w:hint="eastAsia"/>
                <w:b/>
                <w:bCs/>
                <w:strike/>
                <w:sz w:val="24"/>
                <w:szCs w:val="24"/>
              </w:rPr>
              <w:t>0.001</w:t>
            </w:r>
            <w:r w:rsidRPr="007F4AF1">
              <w:rPr>
                <w:rFonts w:asciiTheme="majorEastAsia" w:eastAsiaTheme="majorEastAsia" w:hAnsiTheme="majorEastAsia" w:cs="宋体" w:hint="eastAsia"/>
                <w:sz w:val="24"/>
                <w:szCs w:val="24"/>
              </w:rPr>
              <w:t>元，小数点后第</w:t>
            </w:r>
            <w:r w:rsidRPr="007F4AF1">
              <w:rPr>
                <w:rFonts w:asciiTheme="majorEastAsia" w:eastAsiaTheme="majorEastAsia" w:hAnsiTheme="majorEastAsia" w:cs="宋体" w:hint="eastAsia"/>
                <w:b/>
                <w:bCs/>
                <w:strike/>
                <w:sz w:val="24"/>
                <w:szCs w:val="24"/>
              </w:rPr>
              <w:t>四</w:t>
            </w:r>
            <w:r w:rsidRPr="007F4AF1">
              <w:rPr>
                <w:rFonts w:asciiTheme="majorEastAsia" w:eastAsiaTheme="majorEastAsia" w:hAnsiTheme="majorEastAsia" w:cs="宋体" w:hint="eastAsia"/>
                <w:sz w:val="24"/>
                <w:szCs w:val="24"/>
              </w:rPr>
              <w:t>位四舍五入，国家另有规定的，从其规定。</w:t>
            </w:r>
          </w:p>
        </w:tc>
        <w:tc>
          <w:tcPr>
            <w:tcW w:w="2101"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（一）基金资产净值的计算、复核与完成的时间及程序</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1.基金资产净值</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基金资产净值是指基金资产总值减去负债后的金额。</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基金份额净值是指基金资产净值除以基金份额总数，基金份额净值的计算，精确到</w:t>
            </w:r>
            <w:r w:rsidRPr="007F4AF1">
              <w:rPr>
                <w:rFonts w:asciiTheme="majorEastAsia" w:eastAsiaTheme="majorEastAsia" w:hAnsiTheme="majorEastAsia" w:cs="宋体" w:hint="eastAsia"/>
                <w:b/>
                <w:bCs/>
                <w:sz w:val="24"/>
                <w:szCs w:val="24"/>
                <w:u w:val="single"/>
              </w:rPr>
              <w:t>0.0001</w:t>
            </w:r>
            <w:r w:rsidRPr="007F4AF1">
              <w:rPr>
                <w:rFonts w:asciiTheme="majorEastAsia" w:eastAsiaTheme="majorEastAsia" w:hAnsiTheme="majorEastAsia" w:cs="宋体" w:hint="eastAsia"/>
                <w:sz w:val="24"/>
                <w:szCs w:val="24"/>
              </w:rPr>
              <w:t>元，小数点后第</w:t>
            </w:r>
            <w:r w:rsidRPr="007F4AF1">
              <w:rPr>
                <w:rFonts w:asciiTheme="majorEastAsia" w:eastAsiaTheme="majorEastAsia" w:hAnsiTheme="majorEastAsia" w:cs="宋体" w:hint="eastAsia"/>
                <w:b/>
                <w:bCs/>
                <w:sz w:val="24"/>
                <w:szCs w:val="24"/>
                <w:u w:val="single"/>
              </w:rPr>
              <w:t>五</w:t>
            </w:r>
            <w:r w:rsidRPr="007F4AF1">
              <w:rPr>
                <w:rFonts w:asciiTheme="majorEastAsia" w:eastAsiaTheme="majorEastAsia" w:hAnsiTheme="majorEastAsia" w:cs="宋体" w:hint="eastAsia"/>
                <w:sz w:val="24"/>
                <w:szCs w:val="24"/>
              </w:rPr>
              <w:t>位四舍五入，国家另有规定的，从其规定。</w:t>
            </w:r>
          </w:p>
        </w:tc>
      </w:tr>
      <w:tr w:rsidR="007F4AF1" w:rsidRPr="007F4AF1" w:rsidTr="007F4AF1">
        <w:trPr>
          <w:trHeight w:val="377"/>
          <w:jc w:val="center"/>
        </w:trPr>
        <w:tc>
          <w:tcPr>
            <w:tcW w:w="763" w:type="pct"/>
            <w:vMerge/>
          </w:tcPr>
          <w:p w:rsidR="007F4AF1" w:rsidRPr="007F4AF1" w:rsidRDefault="007F4AF1" w:rsidP="005D63BB">
            <w:pPr>
              <w:pStyle w:val="a8"/>
              <w:jc w:val="center"/>
              <w:rPr>
                <w:rFonts w:asciiTheme="majorEastAsia" w:eastAsiaTheme="majorEastAsia" w:hAnsiTheme="majorEastAsia"/>
                <w:b/>
                <w:bCs/>
              </w:rPr>
            </w:pPr>
          </w:p>
        </w:tc>
        <w:tc>
          <w:tcPr>
            <w:tcW w:w="2136"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（三）基金份额净值错误的处理方式</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（1）当基金份额净值小数点后</w:t>
            </w:r>
            <w:r w:rsidRPr="007F4AF1">
              <w:rPr>
                <w:rFonts w:asciiTheme="majorEastAsia" w:eastAsiaTheme="majorEastAsia" w:hAnsiTheme="majorEastAsia" w:cs="宋体" w:hint="eastAsia"/>
                <w:b/>
                <w:bCs/>
                <w:strike/>
                <w:sz w:val="24"/>
                <w:szCs w:val="24"/>
              </w:rPr>
              <w:t>3</w:t>
            </w:r>
            <w:r w:rsidRPr="007F4AF1">
              <w:rPr>
                <w:rFonts w:asciiTheme="majorEastAsia" w:eastAsiaTheme="majorEastAsia" w:hAnsiTheme="majorEastAsia" w:cs="宋体" w:hint="eastAsia"/>
                <w:sz w:val="24"/>
                <w:szCs w:val="24"/>
              </w:rPr>
              <w:t>位以内(含第</w:t>
            </w:r>
            <w:r w:rsidRPr="007F4AF1">
              <w:rPr>
                <w:rFonts w:asciiTheme="majorEastAsia" w:eastAsiaTheme="majorEastAsia" w:hAnsiTheme="majorEastAsia" w:cs="宋体" w:hint="eastAsia"/>
                <w:b/>
                <w:bCs/>
                <w:strike/>
                <w:sz w:val="24"/>
                <w:szCs w:val="24"/>
              </w:rPr>
              <w:t>3</w:t>
            </w:r>
            <w:r w:rsidRPr="007F4AF1">
              <w:rPr>
                <w:rFonts w:asciiTheme="majorEastAsia" w:eastAsiaTheme="majorEastAsia" w:hAnsiTheme="majorEastAsia" w:cs="宋体" w:hint="eastAsia"/>
                <w:sz w:val="24"/>
                <w:szCs w:val="24"/>
              </w:rPr>
              <w:t>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tc>
        <w:tc>
          <w:tcPr>
            <w:tcW w:w="2101"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（三）基金份额净值错误的处理方式</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（1）当基金份额净值小数点后</w:t>
            </w:r>
            <w:r w:rsidRPr="007F4AF1">
              <w:rPr>
                <w:rFonts w:asciiTheme="majorEastAsia" w:eastAsiaTheme="majorEastAsia" w:hAnsiTheme="majorEastAsia" w:cs="宋体" w:hint="eastAsia"/>
                <w:b/>
                <w:bCs/>
                <w:sz w:val="24"/>
                <w:szCs w:val="24"/>
                <w:u w:val="single"/>
              </w:rPr>
              <w:t>4</w:t>
            </w:r>
            <w:r w:rsidRPr="007F4AF1">
              <w:rPr>
                <w:rFonts w:asciiTheme="majorEastAsia" w:eastAsiaTheme="majorEastAsia" w:hAnsiTheme="majorEastAsia" w:cs="宋体" w:hint="eastAsia"/>
                <w:sz w:val="24"/>
                <w:szCs w:val="24"/>
              </w:rPr>
              <w:t>位以内(含第</w:t>
            </w:r>
            <w:r w:rsidRPr="007F4AF1">
              <w:rPr>
                <w:rFonts w:asciiTheme="majorEastAsia" w:eastAsiaTheme="majorEastAsia" w:hAnsiTheme="majorEastAsia" w:cs="宋体" w:hint="eastAsia"/>
                <w:b/>
                <w:bCs/>
                <w:sz w:val="24"/>
                <w:szCs w:val="24"/>
                <w:u w:val="single"/>
              </w:rPr>
              <w:t>4</w:t>
            </w:r>
            <w:r w:rsidRPr="007F4AF1">
              <w:rPr>
                <w:rFonts w:asciiTheme="majorEastAsia" w:eastAsiaTheme="majorEastAsia" w:hAnsiTheme="majorEastAsia" w:cs="宋体" w:hint="eastAsia"/>
                <w:sz w:val="24"/>
                <w:szCs w:val="24"/>
              </w:rPr>
              <w:t>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tc>
      </w:tr>
    </w:tbl>
    <w:p w:rsidR="007F4AF1" w:rsidRPr="007F4AF1" w:rsidRDefault="007F4AF1" w:rsidP="007F4AF1">
      <w:pPr>
        <w:widowControl/>
        <w:jc w:val="left"/>
        <w:rPr>
          <w:rFonts w:asciiTheme="majorEastAsia" w:eastAsiaTheme="majorEastAsia" w:hAnsiTheme="majorEastAsia"/>
          <w:b/>
          <w:sz w:val="24"/>
          <w:szCs w:val="24"/>
        </w:rPr>
        <w:sectPr w:rsidR="007F4AF1" w:rsidRPr="007F4AF1" w:rsidSect="009D6336">
          <w:pgSz w:w="11906" w:h="16838"/>
          <w:pgMar w:top="1440" w:right="1800" w:bottom="1440" w:left="1800" w:header="851" w:footer="992" w:gutter="0"/>
          <w:cols w:space="425"/>
          <w:docGrid w:type="lines" w:linePitch="312"/>
        </w:sectPr>
      </w:pPr>
    </w:p>
    <w:p w:rsidR="007F4AF1" w:rsidRPr="007F4AF1" w:rsidRDefault="007F4AF1" w:rsidP="007F4AF1">
      <w:pPr>
        <w:widowControl/>
        <w:jc w:val="left"/>
        <w:rPr>
          <w:rFonts w:asciiTheme="majorEastAsia" w:eastAsiaTheme="majorEastAsia" w:hAnsiTheme="majorEastAsia"/>
          <w:b/>
          <w:sz w:val="24"/>
          <w:szCs w:val="24"/>
        </w:rPr>
      </w:pPr>
      <w:r w:rsidRPr="007F4AF1">
        <w:rPr>
          <w:rFonts w:asciiTheme="majorEastAsia" w:eastAsiaTheme="majorEastAsia" w:hAnsiTheme="majorEastAsia" w:hint="eastAsia"/>
          <w:b/>
          <w:sz w:val="24"/>
          <w:szCs w:val="24"/>
        </w:rPr>
        <w:t>附件3：中信保诚幸福消费混合型证券投资基金基金合同及托管协议修改前后文对照表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0"/>
        <w:gridCol w:w="3641"/>
        <w:gridCol w:w="3581"/>
      </w:tblGrid>
      <w:tr w:rsidR="007F4AF1" w:rsidRPr="007F4AF1" w:rsidTr="007F4AF1">
        <w:trPr>
          <w:trHeight w:val="253"/>
          <w:jc w:val="center"/>
        </w:trPr>
        <w:tc>
          <w:tcPr>
            <w:tcW w:w="5000" w:type="pct"/>
            <w:gridSpan w:val="3"/>
            <w:vAlign w:val="center"/>
          </w:tcPr>
          <w:p w:rsidR="007F4AF1" w:rsidRPr="007F4AF1" w:rsidRDefault="007F4AF1" w:rsidP="005D63BB">
            <w:pPr>
              <w:widowControl/>
              <w:jc w:val="center"/>
              <w:rPr>
                <w:rFonts w:asciiTheme="majorEastAsia" w:eastAsiaTheme="majorEastAsia" w:hAnsiTheme="majorEastAsia"/>
                <w:b/>
                <w:sz w:val="24"/>
                <w:szCs w:val="24"/>
              </w:rPr>
            </w:pPr>
            <w:r w:rsidRPr="007F4AF1">
              <w:rPr>
                <w:rFonts w:asciiTheme="majorEastAsia" w:eastAsiaTheme="majorEastAsia" w:hAnsiTheme="majorEastAsia" w:hint="eastAsia"/>
                <w:b/>
                <w:sz w:val="24"/>
                <w:szCs w:val="24"/>
              </w:rPr>
              <w:t>《中信保诚幸福消费混合型证券投资基金基金合同》修改前后文对照表</w:t>
            </w:r>
          </w:p>
        </w:tc>
      </w:tr>
      <w:tr w:rsidR="007F4AF1" w:rsidRPr="007F4AF1" w:rsidTr="007F4AF1">
        <w:trPr>
          <w:trHeight w:val="253"/>
          <w:jc w:val="center"/>
        </w:trPr>
        <w:tc>
          <w:tcPr>
            <w:tcW w:w="763" w:type="pct"/>
            <w:vAlign w:val="center"/>
          </w:tcPr>
          <w:p w:rsidR="007F4AF1" w:rsidRPr="007F4AF1" w:rsidRDefault="007F4AF1" w:rsidP="005D63BB">
            <w:pPr>
              <w:spacing w:before="100" w:beforeAutospacing="1" w:after="100" w:afterAutospacing="1"/>
              <w:jc w:val="center"/>
              <w:rPr>
                <w:rFonts w:asciiTheme="majorEastAsia" w:eastAsiaTheme="majorEastAsia" w:hAnsiTheme="majorEastAsia" w:cs="宋体"/>
                <w:sz w:val="24"/>
                <w:szCs w:val="24"/>
              </w:rPr>
            </w:pPr>
            <w:r w:rsidRPr="007F4AF1">
              <w:rPr>
                <w:rFonts w:asciiTheme="majorEastAsia" w:eastAsiaTheme="majorEastAsia" w:hAnsiTheme="majorEastAsia" w:cs="宋体" w:hint="eastAsia"/>
                <w:b/>
                <w:bCs/>
                <w:sz w:val="24"/>
                <w:szCs w:val="24"/>
              </w:rPr>
              <w:t>章节</w:t>
            </w:r>
          </w:p>
        </w:tc>
        <w:tc>
          <w:tcPr>
            <w:tcW w:w="2136" w:type="pct"/>
            <w:vAlign w:val="center"/>
          </w:tcPr>
          <w:p w:rsidR="007F4AF1" w:rsidRPr="007F4AF1" w:rsidRDefault="007F4AF1" w:rsidP="005D63BB">
            <w:pPr>
              <w:pStyle w:val="a8"/>
              <w:jc w:val="center"/>
              <w:rPr>
                <w:rFonts w:asciiTheme="majorEastAsia" w:eastAsiaTheme="majorEastAsia" w:hAnsiTheme="majorEastAsia"/>
              </w:rPr>
            </w:pPr>
            <w:r w:rsidRPr="007F4AF1">
              <w:rPr>
                <w:rFonts w:asciiTheme="majorEastAsia" w:eastAsiaTheme="majorEastAsia" w:hAnsiTheme="majorEastAsia" w:hint="eastAsia"/>
                <w:b/>
                <w:bCs/>
              </w:rPr>
              <w:t>修改前内容</w:t>
            </w:r>
          </w:p>
        </w:tc>
        <w:tc>
          <w:tcPr>
            <w:tcW w:w="2101" w:type="pct"/>
            <w:vAlign w:val="center"/>
          </w:tcPr>
          <w:p w:rsidR="007F4AF1" w:rsidRPr="007F4AF1" w:rsidRDefault="007F4AF1" w:rsidP="005D63BB">
            <w:pPr>
              <w:spacing w:before="100" w:beforeAutospacing="1" w:after="100" w:afterAutospacing="1"/>
              <w:jc w:val="center"/>
              <w:rPr>
                <w:rFonts w:asciiTheme="majorEastAsia" w:eastAsiaTheme="majorEastAsia" w:hAnsiTheme="majorEastAsia" w:cs="宋体"/>
                <w:sz w:val="24"/>
                <w:szCs w:val="24"/>
              </w:rPr>
            </w:pPr>
            <w:r w:rsidRPr="007F4AF1">
              <w:rPr>
                <w:rFonts w:asciiTheme="majorEastAsia" w:eastAsiaTheme="majorEastAsia" w:hAnsiTheme="majorEastAsia" w:cs="宋体" w:hint="eastAsia"/>
                <w:b/>
                <w:bCs/>
                <w:sz w:val="24"/>
                <w:szCs w:val="24"/>
              </w:rPr>
              <w:t>修改后内容</w:t>
            </w:r>
          </w:p>
        </w:tc>
      </w:tr>
      <w:tr w:rsidR="007F4AF1" w:rsidRPr="007F4AF1" w:rsidTr="007F4AF1">
        <w:trPr>
          <w:trHeight w:val="1501"/>
          <w:jc w:val="center"/>
        </w:trPr>
        <w:tc>
          <w:tcPr>
            <w:tcW w:w="763" w:type="pct"/>
          </w:tcPr>
          <w:p w:rsidR="007F4AF1" w:rsidRPr="007F4AF1" w:rsidRDefault="007F4AF1" w:rsidP="005D63BB">
            <w:pPr>
              <w:pStyle w:val="a8"/>
              <w:jc w:val="center"/>
              <w:rPr>
                <w:rFonts w:asciiTheme="majorEastAsia" w:eastAsiaTheme="majorEastAsia" w:hAnsiTheme="majorEastAsia"/>
                <w:b/>
                <w:bCs/>
              </w:rPr>
            </w:pPr>
            <w:r w:rsidRPr="007F4AF1">
              <w:rPr>
                <w:rFonts w:asciiTheme="majorEastAsia" w:eastAsiaTheme="majorEastAsia" w:hAnsiTheme="majorEastAsia" w:hint="eastAsia"/>
                <w:b/>
                <w:bCs/>
              </w:rPr>
              <w:t>第六部分  基金份额的申购与赎回</w:t>
            </w:r>
          </w:p>
        </w:tc>
        <w:tc>
          <w:tcPr>
            <w:tcW w:w="2136"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六、申购和赎回的价格、费用及其用途</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1、本基金份额净值的计算，保留到小数点后</w:t>
            </w:r>
            <w:r w:rsidRPr="007F4AF1">
              <w:rPr>
                <w:rFonts w:asciiTheme="majorEastAsia" w:eastAsiaTheme="majorEastAsia" w:hAnsiTheme="majorEastAsia" w:cs="宋体" w:hint="eastAsia"/>
                <w:b/>
                <w:bCs/>
                <w:strike/>
                <w:sz w:val="24"/>
                <w:szCs w:val="24"/>
              </w:rPr>
              <w:t>3</w:t>
            </w:r>
            <w:r w:rsidRPr="007F4AF1">
              <w:rPr>
                <w:rFonts w:asciiTheme="majorEastAsia" w:eastAsiaTheme="majorEastAsia" w:hAnsiTheme="majorEastAsia" w:cs="宋体" w:hint="eastAsia"/>
                <w:sz w:val="24"/>
                <w:szCs w:val="24"/>
              </w:rPr>
              <w:t>位，小数点后第</w:t>
            </w:r>
            <w:r w:rsidRPr="007F4AF1">
              <w:rPr>
                <w:rFonts w:asciiTheme="majorEastAsia" w:eastAsiaTheme="majorEastAsia" w:hAnsiTheme="majorEastAsia" w:cs="宋体" w:hint="eastAsia"/>
                <w:b/>
                <w:bCs/>
                <w:strike/>
                <w:sz w:val="24"/>
                <w:szCs w:val="24"/>
              </w:rPr>
              <w:t>4</w:t>
            </w:r>
            <w:r w:rsidRPr="007F4AF1">
              <w:rPr>
                <w:rFonts w:asciiTheme="majorEastAsia" w:eastAsiaTheme="majorEastAsia" w:hAnsiTheme="majorEastAsia" w:cs="宋体" w:hint="eastAsia"/>
                <w:sz w:val="24"/>
                <w:szCs w:val="24"/>
              </w:rPr>
              <w:t>位四舍五入，由此产生的收益或损失由基金财产承担。T日的基金份额净值在当天收市后计算，并在T+1日内公告。遇特殊情况，经中国证监会同意，可以适当延迟计算或公告。</w:t>
            </w:r>
          </w:p>
        </w:tc>
        <w:tc>
          <w:tcPr>
            <w:tcW w:w="2101"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六、申购和赎回的价格、费用及其用途</w:t>
            </w:r>
          </w:p>
          <w:p w:rsidR="007F4AF1" w:rsidRPr="007F4AF1" w:rsidRDefault="007F4AF1" w:rsidP="005D63BB">
            <w:pPr>
              <w:ind w:firstLineChars="200" w:firstLine="480"/>
              <w:rPr>
                <w:rFonts w:asciiTheme="majorEastAsia" w:eastAsiaTheme="majorEastAsia" w:hAnsiTheme="majorEastAsia" w:cs="宋体"/>
                <w:b/>
                <w:bCs/>
                <w:sz w:val="24"/>
                <w:szCs w:val="24"/>
                <w:u w:val="single"/>
              </w:rPr>
            </w:pPr>
            <w:r w:rsidRPr="007F4AF1">
              <w:rPr>
                <w:rFonts w:asciiTheme="majorEastAsia" w:eastAsiaTheme="majorEastAsia" w:hAnsiTheme="majorEastAsia" w:cs="宋体" w:hint="eastAsia"/>
                <w:sz w:val="24"/>
                <w:szCs w:val="24"/>
              </w:rPr>
              <w:t>1、本基金份额净值的计算，保留到小数点后</w:t>
            </w:r>
            <w:r w:rsidRPr="007F4AF1">
              <w:rPr>
                <w:rFonts w:asciiTheme="majorEastAsia" w:eastAsiaTheme="majorEastAsia" w:hAnsiTheme="majorEastAsia" w:cs="宋体" w:hint="eastAsia"/>
                <w:b/>
                <w:bCs/>
                <w:sz w:val="24"/>
                <w:szCs w:val="24"/>
                <w:u w:val="single"/>
              </w:rPr>
              <w:t>4</w:t>
            </w:r>
            <w:r w:rsidRPr="007F4AF1">
              <w:rPr>
                <w:rFonts w:asciiTheme="majorEastAsia" w:eastAsiaTheme="majorEastAsia" w:hAnsiTheme="majorEastAsia" w:cs="宋体" w:hint="eastAsia"/>
                <w:sz w:val="24"/>
                <w:szCs w:val="24"/>
              </w:rPr>
              <w:t>位，小数点后第</w:t>
            </w:r>
            <w:r w:rsidRPr="007F4AF1">
              <w:rPr>
                <w:rFonts w:asciiTheme="majorEastAsia" w:eastAsiaTheme="majorEastAsia" w:hAnsiTheme="majorEastAsia" w:cs="宋体" w:hint="eastAsia"/>
                <w:b/>
                <w:bCs/>
                <w:sz w:val="24"/>
                <w:szCs w:val="24"/>
                <w:u w:val="single"/>
              </w:rPr>
              <w:t>5</w:t>
            </w:r>
            <w:r w:rsidRPr="007F4AF1">
              <w:rPr>
                <w:rFonts w:asciiTheme="majorEastAsia" w:eastAsiaTheme="majorEastAsia" w:hAnsiTheme="majorEastAsia" w:cs="宋体" w:hint="eastAsia"/>
                <w:sz w:val="24"/>
                <w:szCs w:val="24"/>
              </w:rPr>
              <w:t>位四舍五入，由此产生的收益或损失由基金财产承担。T日的基金份额净值在当天收市后计算，并在T+1日内公告。遇特殊情况，经中国证监会同意，可以适当延迟计算或公告。</w:t>
            </w:r>
          </w:p>
        </w:tc>
      </w:tr>
      <w:tr w:rsidR="00043FD0" w:rsidRPr="007F4AF1" w:rsidTr="007F4AF1">
        <w:trPr>
          <w:trHeight w:val="1501"/>
          <w:jc w:val="center"/>
        </w:trPr>
        <w:tc>
          <w:tcPr>
            <w:tcW w:w="763" w:type="pct"/>
          </w:tcPr>
          <w:p w:rsidR="00043FD0" w:rsidRPr="007F4AF1" w:rsidRDefault="00043FD0" w:rsidP="005D63BB">
            <w:pPr>
              <w:pStyle w:val="a8"/>
              <w:jc w:val="center"/>
              <w:rPr>
                <w:rFonts w:asciiTheme="majorEastAsia" w:eastAsiaTheme="majorEastAsia" w:hAnsiTheme="majorEastAsia"/>
                <w:b/>
                <w:bCs/>
              </w:rPr>
            </w:pPr>
            <w:r w:rsidRPr="00043FD0">
              <w:rPr>
                <w:rFonts w:asciiTheme="majorEastAsia" w:eastAsiaTheme="majorEastAsia" w:hAnsiTheme="majorEastAsia" w:hint="eastAsia"/>
                <w:b/>
                <w:bCs/>
              </w:rPr>
              <w:t>第七部分  基金合同当事人及权利义务</w:t>
            </w:r>
          </w:p>
        </w:tc>
        <w:tc>
          <w:tcPr>
            <w:tcW w:w="2136" w:type="pct"/>
          </w:tcPr>
          <w:p w:rsidR="00043FD0" w:rsidRPr="00043FD0" w:rsidRDefault="00043FD0" w:rsidP="00043FD0">
            <w:pPr>
              <w:ind w:firstLineChars="200" w:firstLine="480"/>
              <w:rPr>
                <w:rFonts w:asciiTheme="majorEastAsia" w:eastAsiaTheme="majorEastAsia" w:hAnsiTheme="majorEastAsia" w:cs="宋体"/>
                <w:sz w:val="24"/>
                <w:szCs w:val="24"/>
              </w:rPr>
            </w:pPr>
            <w:r w:rsidRPr="00043FD0">
              <w:rPr>
                <w:rFonts w:asciiTheme="majorEastAsia" w:eastAsiaTheme="majorEastAsia" w:hAnsiTheme="majorEastAsia" w:cs="宋体" w:hint="eastAsia"/>
                <w:sz w:val="24"/>
                <w:szCs w:val="24"/>
              </w:rPr>
              <w:t>二、基金托管人</w:t>
            </w:r>
          </w:p>
          <w:p w:rsidR="00043FD0" w:rsidRPr="00043FD0" w:rsidRDefault="00043FD0" w:rsidP="00043FD0">
            <w:pPr>
              <w:ind w:firstLineChars="200" w:firstLine="480"/>
              <w:rPr>
                <w:rFonts w:asciiTheme="majorEastAsia" w:eastAsiaTheme="majorEastAsia" w:hAnsiTheme="majorEastAsia" w:cs="宋体"/>
                <w:sz w:val="24"/>
                <w:szCs w:val="24"/>
              </w:rPr>
            </w:pPr>
            <w:r w:rsidRPr="00043FD0">
              <w:rPr>
                <w:rFonts w:asciiTheme="majorEastAsia" w:eastAsiaTheme="majorEastAsia" w:hAnsiTheme="majorEastAsia" w:cs="宋体" w:hint="eastAsia"/>
                <w:sz w:val="24"/>
                <w:szCs w:val="24"/>
              </w:rPr>
              <w:t>（一）</w:t>
            </w:r>
            <w:r w:rsidRPr="00043FD0">
              <w:rPr>
                <w:rFonts w:asciiTheme="majorEastAsia" w:eastAsiaTheme="majorEastAsia" w:hAnsiTheme="majorEastAsia" w:cs="宋体" w:hint="eastAsia"/>
                <w:sz w:val="24"/>
                <w:szCs w:val="24"/>
              </w:rPr>
              <w:tab/>
              <w:t>基金托管人简况</w:t>
            </w:r>
          </w:p>
          <w:p w:rsidR="00043FD0" w:rsidRPr="00043FD0" w:rsidRDefault="00043FD0" w:rsidP="00043FD0">
            <w:pPr>
              <w:ind w:firstLineChars="200" w:firstLine="480"/>
              <w:rPr>
                <w:rFonts w:asciiTheme="majorEastAsia" w:eastAsiaTheme="majorEastAsia" w:hAnsiTheme="majorEastAsia" w:cs="宋体"/>
                <w:sz w:val="24"/>
                <w:szCs w:val="24"/>
              </w:rPr>
            </w:pPr>
            <w:r w:rsidRPr="00043FD0">
              <w:rPr>
                <w:rFonts w:asciiTheme="majorEastAsia" w:eastAsiaTheme="majorEastAsia" w:hAnsiTheme="majorEastAsia" w:cs="宋体" w:hint="eastAsia"/>
                <w:sz w:val="24"/>
                <w:szCs w:val="24"/>
              </w:rPr>
              <w:t>名称：中国建设银行股份有限公司</w:t>
            </w:r>
          </w:p>
          <w:p w:rsidR="00043FD0" w:rsidRPr="00043FD0" w:rsidRDefault="00043FD0" w:rsidP="00043FD0">
            <w:pPr>
              <w:ind w:firstLineChars="200" w:firstLine="480"/>
              <w:rPr>
                <w:rFonts w:asciiTheme="majorEastAsia" w:eastAsiaTheme="majorEastAsia" w:hAnsiTheme="majorEastAsia" w:cs="宋体"/>
                <w:sz w:val="24"/>
                <w:szCs w:val="24"/>
              </w:rPr>
            </w:pPr>
            <w:r w:rsidRPr="00043FD0">
              <w:rPr>
                <w:rFonts w:asciiTheme="majorEastAsia" w:eastAsiaTheme="majorEastAsia" w:hAnsiTheme="majorEastAsia" w:cs="宋体" w:hint="eastAsia"/>
                <w:sz w:val="24"/>
                <w:szCs w:val="24"/>
              </w:rPr>
              <w:t>住所：北京市西城区金融大街25号</w:t>
            </w:r>
          </w:p>
          <w:p w:rsidR="00043FD0" w:rsidRPr="007F4AF1" w:rsidRDefault="00043FD0" w:rsidP="00043FD0">
            <w:pPr>
              <w:ind w:firstLineChars="200" w:firstLine="480"/>
              <w:rPr>
                <w:rFonts w:asciiTheme="majorEastAsia" w:eastAsiaTheme="majorEastAsia" w:hAnsiTheme="majorEastAsia" w:cs="宋体"/>
                <w:sz w:val="24"/>
                <w:szCs w:val="24"/>
              </w:rPr>
            </w:pPr>
            <w:r w:rsidRPr="00043FD0">
              <w:rPr>
                <w:rFonts w:asciiTheme="majorEastAsia" w:eastAsiaTheme="majorEastAsia" w:hAnsiTheme="majorEastAsia" w:cs="宋体" w:hint="eastAsia"/>
                <w:sz w:val="24"/>
                <w:szCs w:val="24"/>
              </w:rPr>
              <w:t>法定代表人：</w:t>
            </w:r>
            <w:r w:rsidRPr="00ED7B3B">
              <w:rPr>
                <w:rFonts w:asciiTheme="majorEastAsia" w:eastAsiaTheme="majorEastAsia" w:hAnsiTheme="majorEastAsia" w:cs="宋体" w:hint="eastAsia"/>
                <w:b/>
                <w:bCs/>
                <w:strike/>
                <w:sz w:val="24"/>
                <w:szCs w:val="24"/>
              </w:rPr>
              <w:t>田国立</w:t>
            </w:r>
          </w:p>
        </w:tc>
        <w:tc>
          <w:tcPr>
            <w:tcW w:w="2101" w:type="pct"/>
          </w:tcPr>
          <w:p w:rsidR="00043FD0" w:rsidRPr="00043FD0" w:rsidRDefault="00043FD0" w:rsidP="00043FD0">
            <w:pPr>
              <w:ind w:firstLineChars="200" w:firstLine="480"/>
              <w:rPr>
                <w:rFonts w:asciiTheme="majorEastAsia" w:eastAsiaTheme="majorEastAsia" w:hAnsiTheme="majorEastAsia" w:cs="宋体"/>
                <w:sz w:val="24"/>
                <w:szCs w:val="24"/>
              </w:rPr>
            </w:pPr>
            <w:r w:rsidRPr="00043FD0">
              <w:rPr>
                <w:rFonts w:asciiTheme="majorEastAsia" w:eastAsiaTheme="majorEastAsia" w:hAnsiTheme="majorEastAsia" w:cs="宋体" w:hint="eastAsia"/>
                <w:sz w:val="24"/>
                <w:szCs w:val="24"/>
              </w:rPr>
              <w:t>二、基金托管人</w:t>
            </w:r>
          </w:p>
          <w:p w:rsidR="00043FD0" w:rsidRPr="00043FD0" w:rsidRDefault="00043FD0" w:rsidP="00043FD0">
            <w:pPr>
              <w:ind w:firstLineChars="200" w:firstLine="480"/>
              <w:rPr>
                <w:rFonts w:asciiTheme="majorEastAsia" w:eastAsiaTheme="majorEastAsia" w:hAnsiTheme="majorEastAsia" w:cs="宋体"/>
                <w:sz w:val="24"/>
                <w:szCs w:val="24"/>
              </w:rPr>
            </w:pPr>
            <w:r w:rsidRPr="00043FD0">
              <w:rPr>
                <w:rFonts w:asciiTheme="majorEastAsia" w:eastAsiaTheme="majorEastAsia" w:hAnsiTheme="majorEastAsia" w:cs="宋体" w:hint="eastAsia"/>
                <w:sz w:val="24"/>
                <w:szCs w:val="24"/>
              </w:rPr>
              <w:t>（一）</w:t>
            </w:r>
            <w:r w:rsidRPr="00043FD0">
              <w:rPr>
                <w:rFonts w:asciiTheme="majorEastAsia" w:eastAsiaTheme="majorEastAsia" w:hAnsiTheme="majorEastAsia" w:cs="宋体" w:hint="eastAsia"/>
                <w:sz w:val="24"/>
                <w:szCs w:val="24"/>
              </w:rPr>
              <w:tab/>
              <w:t>基金托管人简况</w:t>
            </w:r>
          </w:p>
          <w:p w:rsidR="00043FD0" w:rsidRPr="00043FD0" w:rsidRDefault="00043FD0" w:rsidP="00043FD0">
            <w:pPr>
              <w:ind w:firstLineChars="200" w:firstLine="480"/>
              <w:rPr>
                <w:rFonts w:asciiTheme="majorEastAsia" w:eastAsiaTheme="majorEastAsia" w:hAnsiTheme="majorEastAsia" w:cs="宋体"/>
                <w:sz w:val="24"/>
                <w:szCs w:val="24"/>
              </w:rPr>
            </w:pPr>
            <w:r w:rsidRPr="00043FD0">
              <w:rPr>
                <w:rFonts w:asciiTheme="majorEastAsia" w:eastAsiaTheme="majorEastAsia" w:hAnsiTheme="majorEastAsia" w:cs="宋体" w:hint="eastAsia"/>
                <w:sz w:val="24"/>
                <w:szCs w:val="24"/>
              </w:rPr>
              <w:t>名称：中国建设银行股份有限公司</w:t>
            </w:r>
          </w:p>
          <w:p w:rsidR="00043FD0" w:rsidRPr="00043FD0" w:rsidRDefault="00043FD0" w:rsidP="00043FD0">
            <w:pPr>
              <w:ind w:firstLineChars="200" w:firstLine="480"/>
              <w:rPr>
                <w:rFonts w:asciiTheme="majorEastAsia" w:eastAsiaTheme="majorEastAsia" w:hAnsiTheme="majorEastAsia" w:cs="宋体"/>
                <w:sz w:val="24"/>
                <w:szCs w:val="24"/>
              </w:rPr>
            </w:pPr>
            <w:r w:rsidRPr="00043FD0">
              <w:rPr>
                <w:rFonts w:asciiTheme="majorEastAsia" w:eastAsiaTheme="majorEastAsia" w:hAnsiTheme="majorEastAsia" w:cs="宋体" w:hint="eastAsia"/>
                <w:sz w:val="24"/>
                <w:szCs w:val="24"/>
              </w:rPr>
              <w:t>住所：北京市西城区金融大街25号</w:t>
            </w:r>
          </w:p>
          <w:p w:rsidR="00043FD0" w:rsidRPr="007F4AF1" w:rsidRDefault="00043FD0" w:rsidP="00043FD0">
            <w:pPr>
              <w:ind w:firstLineChars="200" w:firstLine="480"/>
              <w:rPr>
                <w:rFonts w:asciiTheme="majorEastAsia" w:eastAsiaTheme="majorEastAsia" w:hAnsiTheme="majorEastAsia" w:cs="宋体"/>
                <w:sz w:val="24"/>
                <w:szCs w:val="24"/>
              </w:rPr>
            </w:pPr>
            <w:r w:rsidRPr="00043FD0">
              <w:rPr>
                <w:rFonts w:asciiTheme="majorEastAsia" w:eastAsiaTheme="majorEastAsia" w:hAnsiTheme="majorEastAsia" w:cs="宋体" w:hint="eastAsia"/>
                <w:sz w:val="24"/>
                <w:szCs w:val="24"/>
              </w:rPr>
              <w:t>法定代表人：</w:t>
            </w:r>
            <w:r w:rsidRPr="00ED7B3B">
              <w:rPr>
                <w:rFonts w:asciiTheme="majorEastAsia" w:eastAsiaTheme="majorEastAsia" w:hAnsiTheme="majorEastAsia" w:cs="宋体" w:hint="eastAsia"/>
                <w:b/>
                <w:bCs/>
                <w:sz w:val="24"/>
                <w:szCs w:val="24"/>
                <w:u w:val="single"/>
              </w:rPr>
              <w:t>张金良</w:t>
            </w:r>
          </w:p>
        </w:tc>
      </w:tr>
      <w:tr w:rsidR="007F4AF1" w:rsidRPr="007F4AF1" w:rsidTr="007F4AF1">
        <w:trPr>
          <w:trHeight w:val="1501"/>
          <w:jc w:val="center"/>
        </w:trPr>
        <w:tc>
          <w:tcPr>
            <w:tcW w:w="763" w:type="pct"/>
            <w:vMerge w:val="restart"/>
          </w:tcPr>
          <w:p w:rsidR="007F4AF1" w:rsidRPr="007F4AF1" w:rsidRDefault="00821D1A" w:rsidP="005D63BB">
            <w:pPr>
              <w:pStyle w:val="a8"/>
              <w:jc w:val="center"/>
              <w:rPr>
                <w:rFonts w:asciiTheme="majorEastAsia" w:eastAsiaTheme="majorEastAsia" w:hAnsiTheme="majorEastAsia"/>
                <w:b/>
                <w:bCs/>
              </w:rPr>
            </w:pPr>
            <w:r w:rsidRPr="00821D1A">
              <w:rPr>
                <w:rFonts w:asciiTheme="majorEastAsia" w:eastAsiaTheme="majorEastAsia" w:hAnsiTheme="majorEastAsia" w:hint="eastAsia"/>
                <w:b/>
                <w:bCs/>
              </w:rPr>
              <w:t>第十四部分</w:t>
            </w:r>
            <w:r>
              <w:rPr>
                <w:rFonts w:asciiTheme="majorEastAsia" w:eastAsiaTheme="majorEastAsia" w:hAnsiTheme="majorEastAsia" w:hint="eastAsia"/>
                <w:b/>
                <w:bCs/>
              </w:rPr>
              <w:t xml:space="preserve"> </w:t>
            </w:r>
            <w:r>
              <w:rPr>
                <w:rFonts w:asciiTheme="majorEastAsia" w:eastAsiaTheme="majorEastAsia" w:hAnsiTheme="majorEastAsia"/>
                <w:b/>
                <w:bCs/>
              </w:rPr>
              <w:t xml:space="preserve"> </w:t>
            </w:r>
            <w:r w:rsidR="007F4AF1" w:rsidRPr="007F4AF1">
              <w:rPr>
                <w:rFonts w:asciiTheme="majorEastAsia" w:eastAsiaTheme="majorEastAsia" w:hAnsiTheme="majorEastAsia" w:hint="eastAsia"/>
                <w:b/>
                <w:bCs/>
              </w:rPr>
              <w:t>基金资产估值</w:t>
            </w:r>
          </w:p>
        </w:tc>
        <w:tc>
          <w:tcPr>
            <w:tcW w:w="2136"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四、估值程序</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1、基金份额净值是按照每个工作日闭市后，基金资产净值除以当日基金份额的余额数量计算，精确到</w:t>
            </w:r>
            <w:r w:rsidRPr="007F4AF1">
              <w:rPr>
                <w:rFonts w:asciiTheme="majorEastAsia" w:eastAsiaTheme="majorEastAsia" w:hAnsiTheme="majorEastAsia" w:cs="宋体" w:hint="eastAsia"/>
                <w:b/>
                <w:bCs/>
                <w:strike/>
                <w:sz w:val="24"/>
                <w:szCs w:val="24"/>
              </w:rPr>
              <w:t>0.001</w:t>
            </w:r>
            <w:r w:rsidRPr="007F4AF1">
              <w:rPr>
                <w:rFonts w:asciiTheme="majorEastAsia" w:eastAsiaTheme="majorEastAsia" w:hAnsiTheme="majorEastAsia" w:cs="宋体" w:hint="eastAsia"/>
                <w:sz w:val="24"/>
                <w:szCs w:val="24"/>
              </w:rPr>
              <w:t>元，小数点后第</w:t>
            </w:r>
            <w:r w:rsidRPr="007F4AF1">
              <w:rPr>
                <w:rFonts w:asciiTheme="majorEastAsia" w:eastAsiaTheme="majorEastAsia" w:hAnsiTheme="majorEastAsia" w:cs="宋体" w:hint="eastAsia"/>
                <w:b/>
                <w:bCs/>
                <w:strike/>
                <w:sz w:val="24"/>
                <w:szCs w:val="24"/>
              </w:rPr>
              <w:t>四</w:t>
            </w:r>
            <w:r w:rsidRPr="007F4AF1">
              <w:rPr>
                <w:rFonts w:asciiTheme="majorEastAsia" w:eastAsiaTheme="majorEastAsia" w:hAnsiTheme="majorEastAsia" w:cs="宋体" w:hint="eastAsia"/>
                <w:sz w:val="24"/>
                <w:szCs w:val="24"/>
              </w:rPr>
              <w:t>位四舍五入。国家另有规定的，从其规定。</w:t>
            </w:r>
          </w:p>
        </w:tc>
        <w:tc>
          <w:tcPr>
            <w:tcW w:w="2101"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四、估值程序</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1、基金份额净值是按照每个工作日闭市后，基金资产净值除以当日基金份额的余额数量计算，精确到</w:t>
            </w:r>
            <w:r w:rsidRPr="007F4AF1">
              <w:rPr>
                <w:rFonts w:asciiTheme="majorEastAsia" w:eastAsiaTheme="majorEastAsia" w:hAnsiTheme="majorEastAsia" w:cs="宋体" w:hint="eastAsia"/>
                <w:b/>
                <w:bCs/>
                <w:sz w:val="24"/>
                <w:szCs w:val="24"/>
                <w:u w:val="single"/>
              </w:rPr>
              <w:t>0.0001</w:t>
            </w:r>
            <w:r w:rsidRPr="007F4AF1">
              <w:rPr>
                <w:rFonts w:asciiTheme="majorEastAsia" w:eastAsiaTheme="majorEastAsia" w:hAnsiTheme="majorEastAsia" w:cs="宋体" w:hint="eastAsia"/>
                <w:sz w:val="24"/>
                <w:szCs w:val="24"/>
              </w:rPr>
              <w:t>元，小数点后第</w:t>
            </w:r>
            <w:r w:rsidRPr="007F4AF1">
              <w:rPr>
                <w:rFonts w:asciiTheme="majorEastAsia" w:eastAsiaTheme="majorEastAsia" w:hAnsiTheme="majorEastAsia" w:cs="宋体" w:hint="eastAsia"/>
                <w:b/>
                <w:bCs/>
                <w:sz w:val="24"/>
                <w:szCs w:val="24"/>
                <w:u w:val="single"/>
              </w:rPr>
              <w:t>五</w:t>
            </w:r>
            <w:r w:rsidRPr="007F4AF1">
              <w:rPr>
                <w:rFonts w:asciiTheme="majorEastAsia" w:eastAsiaTheme="majorEastAsia" w:hAnsiTheme="majorEastAsia" w:cs="宋体" w:hint="eastAsia"/>
                <w:sz w:val="24"/>
                <w:szCs w:val="24"/>
              </w:rPr>
              <w:t>位四舍五入。国家另有规定的，从其规定。</w:t>
            </w:r>
          </w:p>
        </w:tc>
      </w:tr>
      <w:tr w:rsidR="007F4AF1" w:rsidRPr="007F4AF1" w:rsidTr="007F4AF1">
        <w:trPr>
          <w:trHeight w:val="1501"/>
          <w:jc w:val="center"/>
        </w:trPr>
        <w:tc>
          <w:tcPr>
            <w:tcW w:w="763" w:type="pct"/>
            <w:vMerge/>
          </w:tcPr>
          <w:p w:rsidR="007F4AF1" w:rsidRPr="007F4AF1" w:rsidRDefault="007F4AF1" w:rsidP="005D63BB">
            <w:pPr>
              <w:pStyle w:val="a8"/>
              <w:jc w:val="center"/>
              <w:rPr>
                <w:rFonts w:asciiTheme="majorEastAsia" w:eastAsiaTheme="majorEastAsia" w:hAnsiTheme="majorEastAsia"/>
                <w:b/>
                <w:bCs/>
              </w:rPr>
            </w:pPr>
          </w:p>
        </w:tc>
        <w:tc>
          <w:tcPr>
            <w:tcW w:w="2136"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五、估值错误的处理</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基金管理人和基金托管人将采取必要、适当、合理的措施确保基金资产估值的准确性、及时性。当基金份额净值小数点后</w:t>
            </w:r>
            <w:r w:rsidRPr="007F4AF1">
              <w:rPr>
                <w:rFonts w:asciiTheme="majorEastAsia" w:eastAsiaTheme="majorEastAsia" w:hAnsiTheme="majorEastAsia" w:cs="宋体" w:hint="eastAsia"/>
                <w:b/>
                <w:bCs/>
                <w:strike/>
                <w:sz w:val="24"/>
                <w:szCs w:val="24"/>
              </w:rPr>
              <w:t>3</w:t>
            </w:r>
            <w:r w:rsidRPr="007F4AF1">
              <w:rPr>
                <w:rFonts w:asciiTheme="majorEastAsia" w:eastAsiaTheme="majorEastAsia" w:hAnsiTheme="majorEastAsia" w:cs="宋体" w:hint="eastAsia"/>
                <w:sz w:val="24"/>
                <w:szCs w:val="24"/>
              </w:rPr>
              <w:t>位以内(含第</w:t>
            </w:r>
            <w:r w:rsidRPr="007F4AF1">
              <w:rPr>
                <w:rFonts w:asciiTheme="majorEastAsia" w:eastAsiaTheme="majorEastAsia" w:hAnsiTheme="majorEastAsia" w:cs="宋体" w:hint="eastAsia"/>
                <w:b/>
                <w:bCs/>
                <w:strike/>
                <w:sz w:val="24"/>
                <w:szCs w:val="24"/>
              </w:rPr>
              <w:t>3</w:t>
            </w:r>
            <w:r w:rsidRPr="007F4AF1">
              <w:rPr>
                <w:rFonts w:asciiTheme="majorEastAsia" w:eastAsiaTheme="majorEastAsia" w:hAnsiTheme="majorEastAsia" w:cs="宋体" w:hint="eastAsia"/>
                <w:sz w:val="24"/>
                <w:szCs w:val="24"/>
              </w:rPr>
              <w:t>位)发生估值错误时，视为基金份额净值错误。</w:t>
            </w:r>
          </w:p>
        </w:tc>
        <w:tc>
          <w:tcPr>
            <w:tcW w:w="2101"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五、估值错误的处理</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基金管理人和基金托管人将采取必要、适当、合理的措施确保基金资产估值的准确性、及时性。当基金份额净值小数点后</w:t>
            </w:r>
            <w:r w:rsidRPr="007F4AF1">
              <w:rPr>
                <w:rFonts w:asciiTheme="majorEastAsia" w:eastAsiaTheme="majorEastAsia" w:hAnsiTheme="majorEastAsia" w:cs="宋体" w:hint="eastAsia"/>
                <w:b/>
                <w:bCs/>
                <w:sz w:val="24"/>
                <w:szCs w:val="24"/>
                <w:u w:val="single"/>
              </w:rPr>
              <w:t>4</w:t>
            </w:r>
            <w:r w:rsidRPr="007F4AF1">
              <w:rPr>
                <w:rFonts w:asciiTheme="majorEastAsia" w:eastAsiaTheme="majorEastAsia" w:hAnsiTheme="majorEastAsia" w:cs="宋体" w:hint="eastAsia"/>
                <w:sz w:val="24"/>
                <w:szCs w:val="24"/>
              </w:rPr>
              <w:t>位以内(含第</w:t>
            </w:r>
            <w:r w:rsidRPr="007F4AF1">
              <w:rPr>
                <w:rFonts w:asciiTheme="majorEastAsia" w:eastAsiaTheme="majorEastAsia" w:hAnsiTheme="majorEastAsia" w:cs="宋体" w:hint="eastAsia"/>
                <w:b/>
                <w:bCs/>
                <w:sz w:val="24"/>
                <w:szCs w:val="24"/>
                <w:u w:val="single"/>
              </w:rPr>
              <w:t>4</w:t>
            </w:r>
            <w:r w:rsidRPr="007F4AF1">
              <w:rPr>
                <w:rFonts w:asciiTheme="majorEastAsia" w:eastAsiaTheme="majorEastAsia" w:hAnsiTheme="majorEastAsia" w:cs="宋体" w:hint="eastAsia"/>
                <w:sz w:val="24"/>
                <w:szCs w:val="24"/>
              </w:rPr>
              <w:t>位)发生估值错误时，视为基金份额净值错误。</w:t>
            </w:r>
          </w:p>
        </w:tc>
      </w:tr>
      <w:tr w:rsidR="007F4AF1" w:rsidRPr="007F4AF1" w:rsidTr="007F4AF1">
        <w:trPr>
          <w:trHeight w:val="377"/>
          <w:jc w:val="center"/>
        </w:trPr>
        <w:tc>
          <w:tcPr>
            <w:tcW w:w="5000" w:type="pct"/>
            <w:gridSpan w:val="3"/>
            <w:vAlign w:val="center"/>
          </w:tcPr>
          <w:p w:rsidR="007F4AF1" w:rsidRPr="007F4AF1" w:rsidRDefault="007F4AF1" w:rsidP="005D63BB">
            <w:pPr>
              <w:pStyle w:val="a8"/>
              <w:jc w:val="center"/>
              <w:rPr>
                <w:rFonts w:asciiTheme="majorEastAsia" w:eastAsiaTheme="majorEastAsia" w:hAnsiTheme="majorEastAsia"/>
              </w:rPr>
            </w:pPr>
            <w:r w:rsidRPr="007F4AF1">
              <w:rPr>
                <w:rFonts w:asciiTheme="majorEastAsia" w:eastAsiaTheme="majorEastAsia" w:hAnsiTheme="majorEastAsia" w:hint="eastAsia"/>
                <w:b/>
              </w:rPr>
              <w:t>《中信保诚幸福消费混合型证券投资基金托管协议》修改前后文对照表</w:t>
            </w:r>
          </w:p>
        </w:tc>
      </w:tr>
      <w:tr w:rsidR="007F4AF1" w:rsidRPr="007F4AF1" w:rsidTr="007F4AF1">
        <w:trPr>
          <w:trHeight w:val="377"/>
          <w:jc w:val="center"/>
        </w:trPr>
        <w:tc>
          <w:tcPr>
            <w:tcW w:w="763" w:type="pct"/>
            <w:vAlign w:val="center"/>
          </w:tcPr>
          <w:p w:rsidR="007F4AF1" w:rsidRPr="007F4AF1" w:rsidRDefault="007F4AF1" w:rsidP="005D63BB">
            <w:pPr>
              <w:pStyle w:val="a8"/>
              <w:spacing w:before="0" w:beforeAutospacing="0" w:after="0" w:afterAutospacing="0"/>
              <w:jc w:val="center"/>
              <w:rPr>
                <w:rFonts w:asciiTheme="majorEastAsia" w:eastAsiaTheme="majorEastAsia" w:hAnsiTheme="majorEastAsia"/>
                <w:b/>
                <w:bCs/>
              </w:rPr>
            </w:pPr>
            <w:r w:rsidRPr="007F4AF1">
              <w:rPr>
                <w:rFonts w:asciiTheme="majorEastAsia" w:eastAsiaTheme="majorEastAsia" w:hAnsiTheme="majorEastAsia" w:hint="eastAsia"/>
                <w:b/>
                <w:bCs/>
              </w:rPr>
              <w:t>章节</w:t>
            </w:r>
          </w:p>
        </w:tc>
        <w:tc>
          <w:tcPr>
            <w:tcW w:w="2136" w:type="pct"/>
            <w:vAlign w:val="center"/>
          </w:tcPr>
          <w:p w:rsidR="007F4AF1" w:rsidRPr="007F4AF1" w:rsidRDefault="007F4AF1" w:rsidP="005D63BB">
            <w:pPr>
              <w:jc w:val="center"/>
              <w:rPr>
                <w:rFonts w:asciiTheme="majorEastAsia" w:eastAsiaTheme="majorEastAsia" w:hAnsiTheme="majorEastAsia" w:cs="宋体"/>
                <w:sz w:val="24"/>
                <w:szCs w:val="24"/>
              </w:rPr>
            </w:pPr>
            <w:r w:rsidRPr="007F4AF1">
              <w:rPr>
                <w:rFonts w:asciiTheme="majorEastAsia" w:eastAsiaTheme="majorEastAsia" w:hAnsiTheme="majorEastAsia" w:hint="eastAsia"/>
                <w:b/>
                <w:bCs/>
                <w:sz w:val="24"/>
                <w:szCs w:val="24"/>
              </w:rPr>
              <w:t>修改前</w:t>
            </w:r>
            <w:r w:rsidRPr="007F4AF1">
              <w:rPr>
                <w:rFonts w:asciiTheme="majorEastAsia" w:eastAsiaTheme="majorEastAsia" w:hAnsiTheme="majorEastAsia" w:cs="宋体" w:hint="eastAsia"/>
                <w:b/>
                <w:bCs/>
                <w:sz w:val="24"/>
                <w:szCs w:val="24"/>
              </w:rPr>
              <w:t>内容</w:t>
            </w:r>
          </w:p>
        </w:tc>
        <w:tc>
          <w:tcPr>
            <w:tcW w:w="2101" w:type="pct"/>
            <w:vAlign w:val="center"/>
          </w:tcPr>
          <w:p w:rsidR="007F4AF1" w:rsidRPr="007F4AF1" w:rsidRDefault="007F4AF1" w:rsidP="005D63BB">
            <w:pPr>
              <w:jc w:val="center"/>
              <w:rPr>
                <w:rFonts w:asciiTheme="majorEastAsia" w:eastAsiaTheme="majorEastAsia" w:hAnsiTheme="majorEastAsia" w:cs="宋体"/>
                <w:sz w:val="24"/>
                <w:szCs w:val="24"/>
              </w:rPr>
            </w:pPr>
            <w:r w:rsidRPr="007F4AF1">
              <w:rPr>
                <w:rFonts w:asciiTheme="majorEastAsia" w:eastAsiaTheme="majorEastAsia" w:hAnsiTheme="majorEastAsia" w:cs="宋体" w:hint="eastAsia"/>
                <w:b/>
                <w:bCs/>
                <w:sz w:val="24"/>
                <w:szCs w:val="24"/>
              </w:rPr>
              <w:t>修改后内容</w:t>
            </w:r>
          </w:p>
        </w:tc>
      </w:tr>
      <w:tr w:rsidR="005B6AFB" w:rsidRPr="007F4AF1" w:rsidTr="007F4AF1">
        <w:trPr>
          <w:trHeight w:val="377"/>
          <w:jc w:val="center"/>
        </w:trPr>
        <w:tc>
          <w:tcPr>
            <w:tcW w:w="763" w:type="pct"/>
          </w:tcPr>
          <w:p w:rsidR="005B6AFB" w:rsidRPr="007F4AF1" w:rsidRDefault="005B6AFB" w:rsidP="005D63BB">
            <w:pPr>
              <w:pStyle w:val="a8"/>
              <w:jc w:val="center"/>
              <w:rPr>
                <w:rFonts w:asciiTheme="majorEastAsia" w:eastAsiaTheme="majorEastAsia" w:hAnsiTheme="majorEastAsia"/>
                <w:b/>
                <w:bCs/>
              </w:rPr>
            </w:pPr>
            <w:r w:rsidRPr="005B6AFB">
              <w:rPr>
                <w:rFonts w:asciiTheme="majorEastAsia" w:eastAsiaTheme="majorEastAsia" w:hAnsiTheme="majorEastAsia" w:hint="eastAsia"/>
                <w:b/>
                <w:bCs/>
              </w:rPr>
              <w:t>一、基金托管协议当事人</w:t>
            </w:r>
          </w:p>
        </w:tc>
        <w:tc>
          <w:tcPr>
            <w:tcW w:w="2136" w:type="pct"/>
          </w:tcPr>
          <w:p w:rsidR="005B6AFB" w:rsidRPr="005B6AFB" w:rsidRDefault="005B6AFB" w:rsidP="005B6AFB">
            <w:pPr>
              <w:ind w:firstLineChars="200" w:firstLine="480"/>
              <w:rPr>
                <w:rFonts w:asciiTheme="majorEastAsia" w:eastAsiaTheme="majorEastAsia" w:hAnsiTheme="majorEastAsia" w:cs="宋体"/>
                <w:sz w:val="24"/>
                <w:szCs w:val="24"/>
              </w:rPr>
            </w:pPr>
            <w:r w:rsidRPr="005B6AFB">
              <w:rPr>
                <w:rFonts w:asciiTheme="majorEastAsia" w:eastAsiaTheme="majorEastAsia" w:hAnsiTheme="majorEastAsia" w:cs="宋体" w:hint="eastAsia"/>
                <w:sz w:val="24"/>
                <w:szCs w:val="24"/>
              </w:rPr>
              <w:t>（二）基金托管人</w:t>
            </w:r>
          </w:p>
          <w:p w:rsidR="005B6AFB" w:rsidRPr="005B6AFB" w:rsidRDefault="005B6AFB" w:rsidP="005B6AFB">
            <w:pPr>
              <w:ind w:firstLineChars="200" w:firstLine="480"/>
              <w:rPr>
                <w:rFonts w:asciiTheme="majorEastAsia" w:eastAsiaTheme="majorEastAsia" w:hAnsiTheme="majorEastAsia" w:cs="宋体"/>
                <w:sz w:val="24"/>
                <w:szCs w:val="24"/>
              </w:rPr>
            </w:pPr>
            <w:r w:rsidRPr="005B6AFB">
              <w:rPr>
                <w:rFonts w:asciiTheme="majorEastAsia" w:eastAsiaTheme="majorEastAsia" w:hAnsiTheme="majorEastAsia" w:cs="宋体" w:hint="eastAsia"/>
                <w:sz w:val="24"/>
                <w:szCs w:val="24"/>
              </w:rPr>
              <w:t>名称：中国建设银行股份有限公司(简称：中国建设银行)</w:t>
            </w:r>
          </w:p>
          <w:p w:rsidR="005B6AFB" w:rsidRPr="005B6AFB" w:rsidRDefault="005B6AFB" w:rsidP="005B6AFB">
            <w:pPr>
              <w:ind w:firstLineChars="200" w:firstLine="480"/>
              <w:rPr>
                <w:rFonts w:asciiTheme="majorEastAsia" w:eastAsiaTheme="majorEastAsia" w:hAnsiTheme="majorEastAsia" w:cs="宋体"/>
                <w:sz w:val="24"/>
                <w:szCs w:val="24"/>
              </w:rPr>
            </w:pPr>
            <w:r w:rsidRPr="005B6AFB">
              <w:rPr>
                <w:rFonts w:asciiTheme="majorEastAsia" w:eastAsiaTheme="majorEastAsia" w:hAnsiTheme="majorEastAsia" w:cs="宋体" w:hint="eastAsia"/>
                <w:sz w:val="24"/>
                <w:szCs w:val="24"/>
              </w:rPr>
              <w:t>住所：北京市西城区金融大街25号</w:t>
            </w:r>
          </w:p>
          <w:p w:rsidR="005B6AFB" w:rsidRPr="005B6AFB" w:rsidRDefault="005B6AFB" w:rsidP="005B6AFB">
            <w:pPr>
              <w:ind w:firstLineChars="200" w:firstLine="480"/>
              <w:rPr>
                <w:rFonts w:asciiTheme="majorEastAsia" w:eastAsiaTheme="majorEastAsia" w:hAnsiTheme="majorEastAsia" w:cs="宋体"/>
                <w:sz w:val="24"/>
                <w:szCs w:val="24"/>
              </w:rPr>
            </w:pPr>
            <w:r w:rsidRPr="005B6AFB">
              <w:rPr>
                <w:rFonts w:asciiTheme="majorEastAsia" w:eastAsiaTheme="majorEastAsia" w:hAnsiTheme="majorEastAsia" w:cs="宋体" w:hint="eastAsia"/>
                <w:sz w:val="24"/>
                <w:szCs w:val="24"/>
              </w:rPr>
              <w:t>办公地址：北京市西城区闹市口大街1号院1号楼</w:t>
            </w:r>
          </w:p>
          <w:p w:rsidR="005B6AFB" w:rsidRPr="005B6AFB" w:rsidRDefault="005B6AFB" w:rsidP="005B6AFB">
            <w:pPr>
              <w:ind w:firstLineChars="200" w:firstLine="480"/>
              <w:rPr>
                <w:rFonts w:asciiTheme="majorEastAsia" w:eastAsiaTheme="majorEastAsia" w:hAnsiTheme="majorEastAsia" w:cs="宋体"/>
                <w:sz w:val="24"/>
                <w:szCs w:val="24"/>
              </w:rPr>
            </w:pPr>
            <w:r w:rsidRPr="005B6AFB">
              <w:rPr>
                <w:rFonts w:asciiTheme="majorEastAsia" w:eastAsiaTheme="majorEastAsia" w:hAnsiTheme="majorEastAsia" w:cs="宋体" w:hint="eastAsia"/>
                <w:sz w:val="24"/>
                <w:szCs w:val="24"/>
              </w:rPr>
              <w:t>邮政编码：100033</w:t>
            </w:r>
          </w:p>
          <w:p w:rsidR="005B6AFB" w:rsidRPr="007F4AF1" w:rsidRDefault="005B6AFB" w:rsidP="005B6AFB">
            <w:pPr>
              <w:ind w:firstLineChars="200" w:firstLine="480"/>
              <w:rPr>
                <w:rFonts w:asciiTheme="majorEastAsia" w:eastAsiaTheme="majorEastAsia" w:hAnsiTheme="majorEastAsia" w:cs="宋体"/>
                <w:sz w:val="24"/>
                <w:szCs w:val="24"/>
              </w:rPr>
            </w:pPr>
            <w:r w:rsidRPr="005B6AFB">
              <w:rPr>
                <w:rFonts w:asciiTheme="majorEastAsia" w:eastAsiaTheme="majorEastAsia" w:hAnsiTheme="majorEastAsia" w:cs="宋体" w:hint="eastAsia"/>
                <w:sz w:val="24"/>
                <w:szCs w:val="24"/>
              </w:rPr>
              <w:t>法定代表人：</w:t>
            </w:r>
            <w:r w:rsidRPr="00ED7B3B">
              <w:rPr>
                <w:rFonts w:asciiTheme="majorEastAsia" w:eastAsiaTheme="majorEastAsia" w:hAnsiTheme="majorEastAsia" w:cs="宋体" w:hint="eastAsia"/>
                <w:b/>
                <w:bCs/>
                <w:strike/>
                <w:sz w:val="24"/>
                <w:szCs w:val="24"/>
              </w:rPr>
              <w:t>田国立</w:t>
            </w:r>
          </w:p>
        </w:tc>
        <w:tc>
          <w:tcPr>
            <w:tcW w:w="2101" w:type="pct"/>
          </w:tcPr>
          <w:p w:rsidR="005B6AFB" w:rsidRPr="005B6AFB" w:rsidRDefault="005B6AFB" w:rsidP="005B6AFB">
            <w:pPr>
              <w:ind w:firstLineChars="200" w:firstLine="480"/>
              <w:rPr>
                <w:rFonts w:asciiTheme="majorEastAsia" w:eastAsiaTheme="majorEastAsia" w:hAnsiTheme="majorEastAsia" w:cs="宋体"/>
                <w:sz w:val="24"/>
                <w:szCs w:val="24"/>
              </w:rPr>
            </w:pPr>
            <w:r w:rsidRPr="005B6AFB">
              <w:rPr>
                <w:rFonts w:asciiTheme="majorEastAsia" w:eastAsiaTheme="majorEastAsia" w:hAnsiTheme="majorEastAsia" w:cs="宋体" w:hint="eastAsia"/>
                <w:sz w:val="24"/>
                <w:szCs w:val="24"/>
              </w:rPr>
              <w:t>（二）基金托管人</w:t>
            </w:r>
          </w:p>
          <w:p w:rsidR="005B6AFB" w:rsidRPr="005B6AFB" w:rsidRDefault="005B6AFB" w:rsidP="005B6AFB">
            <w:pPr>
              <w:ind w:firstLineChars="200" w:firstLine="480"/>
              <w:rPr>
                <w:rFonts w:asciiTheme="majorEastAsia" w:eastAsiaTheme="majorEastAsia" w:hAnsiTheme="majorEastAsia" w:cs="宋体"/>
                <w:sz w:val="24"/>
                <w:szCs w:val="24"/>
              </w:rPr>
            </w:pPr>
            <w:r w:rsidRPr="005B6AFB">
              <w:rPr>
                <w:rFonts w:asciiTheme="majorEastAsia" w:eastAsiaTheme="majorEastAsia" w:hAnsiTheme="majorEastAsia" w:cs="宋体" w:hint="eastAsia"/>
                <w:sz w:val="24"/>
                <w:szCs w:val="24"/>
              </w:rPr>
              <w:t>名称：中国建设银行股份有限公司(简称：中国建设银行)</w:t>
            </w:r>
          </w:p>
          <w:p w:rsidR="005B6AFB" w:rsidRPr="005B6AFB" w:rsidRDefault="005B6AFB" w:rsidP="005B6AFB">
            <w:pPr>
              <w:ind w:firstLineChars="200" w:firstLine="480"/>
              <w:rPr>
                <w:rFonts w:asciiTheme="majorEastAsia" w:eastAsiaTheme="majorEastAsia" w:hAnsiTheme="majorEastAsia" w:cs="宋体"/>
                <w:sz w:val="24"/>
                <w:szCs w:val="24"/>
              </w:rPr>
            </w:pPr>
            <w:r w:rsidRPr="005B6AFB">
              <w:rPr>
                <w:rFonts w:asciiTheme="majorEastAsia" w:eastAsiaTheme="majorEastAsia" w:hAnsiTheme="majorEastAsia" w:cs="宋体" w:hint="eastAsia"/>
                <w:sz w:val="24"/>
                <w:szCs w:val="24"/>
              </w:rPr>
              <w:t>住所：北京市西城区金融大街25号</w:t>
            </w:r>
          </w:p>
          <w:p w:rsidR="005B6AFB" w:rsidRPr="005B6AFB" w:rsidRDefault="005B6AFB" w:rsidP="005B6AFB">
            <w:pPr>
              <w:ind w:firstLineChars="200" w:firstLine="480"/>
              <w:rPr>
                <w:rFonts w:asciiTheme="majorEastAsia" w:eastAsiaTheme="majorEastAsia" w:hAnsiTheme="majorEastAsia" w:cs="宋体"/>
                <w:sz w:val="24"/>
                <w:szCs w:val="24"/>
              </w:rPr>
            </w:pPr>
            <w:r w:rsidRPr="005B6AFB">
              <w:rPr>
                <w:rFonts w:asciiTheme="majorEastAsia" w:eastAsiaTheme="majorEastAsia" w:hAnsiTheme="majorEastAsia" w:cs="宋体" w:hint="eastAsia"/>
                <w:sz w:val="24"/>
                <w:szCs w:val="24"/>
              </w:rPr>
              <w:t>办公地址：北京市西城区闹市口大街1号院1号楼</w:t>
            </w:r>
          </w:p>
          <w:p w:rsidR="005B6AFB" w:rsidRPr="005B6AFB" w:rsidRDefault="005B6AFB" w:rsidP="005B6AFB">
            <w:pPr>
              <w:ind w:firstLineChars="200" w:firstLine="480"/>
              <w:rPr>
                <w:rFonts w:asciiTheme="majorEastAsia" w:eastAsiaTheme="majorEastAsia" w:hAnsiTheme="majorEastAsia" w:cs="宋体"/>
                <w:sz w:val="24"/>
                <w:szCs w:val="24"/>
              </w:rPr>
            </w:pPr>
            <w:r w:rsidRPr="005B6AFB">
              <w:rPr>
                <w:rFonts w:asciiTheme="majorEastAsia" w:eastAsiaTheme="majorEastAsia" w:hAnsiTheme="majorEastAsia" w:cs="宋体" w:hint="eastAsia"/>
                <w:sz w:val="24"/>
                <w:szCs w:val="24"/>
              </w:rPr>
              <w:t>邮政编码：100033</w:t>
            </w:r>
          </w:p>
          <w:p w:rsidR="005B6AFB" w:rsidRPr="007F4AF1" w:rsidRDefault="005B6AFB" w:rsidP="005B6AFB">
            <w:pPr>
              <w:ind w:firstLineChars="200" w:firstLine="480"/>
              <w:rPr>
                <w:rFonts w:asciiTheme="majorEastAsia" w:eastAsiaTheme="majorEastAsia" w:hAnsiTheme="majorEastAsia" w:cs="宋体"/>
                <w:sz w:val="24"/>
                <w:szCs w:val="24"/>
              </w:rPr>
            </w:pPr>
            <w:r w:rsidRPr="005B6AFB">
              <w:rPr>
                <w:rFonts w:asciiTheme="majorEastAsia" w:eastAsiaTheme="majorEastAsia" w:hAnsiTheme="majorEastAsia" w:cs="宋体" w:hint="eastAsia"/>
                <w:sz w:val="24"/>
                <w:szCs w:val="24"/>
              </w:rPr>
              <w:t>法定代表人：</w:t>
            </w:r>
            <w:r w:rsidR="007104BE" w:rsidRPr="00ED7B3B">
              <w:rPr>
                <w:rFonts w:asciiTheme="majorEastAsia" w:eastAsiaTheme="majorEastAsia" w:hAnsiTheme="majorEastAsia" w:cs="宋体" w:hint="eastAsia"/>
                <w:b/>
                <w:bCs/>
                <w:sz w:val="24"/>
                <w:szCs w:val="24"/>
                <w:u w:val="single"/>
              </w:rPr>
              <w:t>张金良</w:t>
            </w:r>
          </w:p>
        </w:tc>
      </w:tr>
      <w:tr w:rsidR="007F4AF1" w:rsidRPr="007F4AF1" w:rsidTr="007F4AF1">
        <w:trPr>
          <w:trHeight w:val="377"/>
          <w:jc w:val="center"/>
        </w:trPr>
        <w:tc>
          <w:tcPr>
            <w:tcW w:w="763" w:type="pct"/>
            <w:vMerge w:val="restart"/>
          </w:tcPr>
          <w:p w:rsidR="007F4AF1" w:rsidRPr="007F4AF1" w:rsidRDefault="007F4AF1" w:rsidP="005D63BB">
            <w:pPr>
              <w:pStyle w:val="a8"/>
              <w:jc w:val="center"/>
              <w:rPr>
                <w:rFonts w:asciiTheme="majorEastAsia" w:eastAsiaTheme="majorEastAsia" w:hAnsiTheme="majorEastAsia"/>
                <w:b/>
                <w:bCs/>
              </w:rPr>
            </w:pPr>
            <w:r w:rsidRPr="007F4AF1">
              <w:rPr>
                <w:rFonts w:asciiTheme="majorEastAsia" w:eastAsiaTheme="majorEastAsia" w:hAnsiTheme="majorEastAsia" w:hint="eastAsia"/>
                <w:b/>
                <w:bCs/>
              </w:rPr>
              <w:t>八、基金资产净值计算和会计核算</w:t>
            </w:r>
          </w:p>
        </w:tc>
        <w:tc>
          <w:tcPr>
            <w:tcW w:w="2136"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（一）基金资产净值</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1.基金资产净值是指基金资产总值减去负债后的金额。基金资产净值除以当日基金份额总数，基金份额净值的计算，精确到</w:t>
            </w:r>
            <w:r w:rsidRPr="007F4AF1">
              <w:rPr>
                <w:rFonts w:asciiTheme="majorEastAsia" w:eastAsiaTheme="majorEastAsia" w:hAnsiTheme="majorEastAsia" w:cs="宋体" w:hint="eastAsia"/>
                <w:b/>
                <w:bCs/>
                <w:strike/>
                <w:sz w:val="24"/>
                <w:szCs w:val="24"/>
              </w:rPr>
              <w:t>0.001</w:t>
            </w:r>
            <w:r w:rsidRPr="007F4AF1">
              <w:rPr>
                <w:rFonts w:asciiTheme="majorEastAsia" w:eastAsiaTheme="majorEastAsia" w:hAnsiTheme="majorEastAsia" w:cs="宋体" w:hint="eastAsia"/>
                <w:sz w:val="24"/>
                <w:szCs w:val="24"/>
              </w:rPr>
              <w:t>元，小数点后第</w:t>
            </w:r>
            <w:r w:rsidRPr="007F4AF1">
              <w:rPr>
                <w:rFonts w:asciiTheme="majorEastAsia" w:eastAsiaTheme="majorEastAsia" w:hAnsiTheme="majorEastAsia" w:cs="宋体" w:hint="eastAsia"/>
                <w:b/>
                <w:bCs/>
                <w:strike/>
                <w:sz w:val="24"/>
                <w:szCs w:val="24"/>
              </w:rPr>
              <w:t>四</w:t>
            </w:r>
            <w:r w:rsidRPr="007F4AF1">
              <w:rPr>
                <w:rFonts w:asciiTheme="majorEastAsia" w:eastAsiaTheme="majorEastAsia" w:hAnsiTheme="majorEastAsia" w:cs="宋体" w:hint="eastAsia"/>
                <w:sz w:val="24"/>
                <w:szCs w:val="24"/>
              </w:rPr>
              <w:t>位四舍五入。国家另有规定的，从其规定。</w:t>
            </w:r>
          </w:p>
        </w:tc>
        <w:tc>
          <w:tcPr>
            <w:tcW w:w="2101"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（一）基金资产净值</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1.基金资产净值是指基金资产总值减去负债后的金额。基金资产净值除以当日基金份额总数，基金份额净值的计算，精确到</w:t>
            </w:r>
            <w:r w:rsidRPr="007F4AF1">
              <w:rPr>
                <w:rFonts w:asciiTheme="majorEastAsia" w:eastAsiaTheme="majorEastAsia" w:hAnsiTheme="majorEastAsia" w:cs="宋体" w:hint="eastAsia"/>
                <w:b/>
                <w:bCs/>
                <w:sz w:val="24"/>
                <w:szCs w:val="24"/>
                <w:u w:val="single"/>
              </w:rPr>
              <w:t>0.0001</w:t>
            </w:r>
            <w:r w:rsidRPr="007F4AF1">
              <w:rPr>
                <w:rFonts w:asciiTheme="majorEastAsia" w:eastAsiaTheme="majorEastAsia" w:hAnsiTheme="majorEastAsia" w:cs="宋体" w:hint="eastAsia"/>
                <w:sz w:val="24"/>
                <w:szCs w:val="24"/>
              </w:rPr>
              <w:t>元，小数点后第</w:t>
            </w:r>
            <w:r w:rsidRPr="007F4AF1">
              <w:rPr>
                <w:rFonts w:asciiTheme="majorEastAsia" w:eastAsiaTheme="majorEastAsia" w:hAnsiTheme="majorEastAsia" w:cs="宋体" w:hint="eastAsia"/>
                <w:b/>
                <w:bCs/>
                <w:sz w:val="24"/>
                <w:szCs w:val="24"/>
                <w:u w:val="single"/>
              </w:rPr>
              <w:t>五</w:t>
            </w:r>
            <w:r w:rsidRPr="007F4AF1">
              <w:rPr>
                <w:rFonts w:asciiTheme="majorEastAsia" w:eastAsiaTheme="majorEastAsia" w:hAnsiTheme="majorEastAsia" w:cs="宋体" w:hint="eastAsia"/>
                <w:sz w:val="24"/>
                <w:szCs w:val="24"/>
              </w:rPr>
              <w:t>位四舍五入。国家另有规定的，从其规定。</w:t>
            </w:r>
          </w:p>
        </w:tc>
      </w:tr>
      <w:tr w:rsidR="007F4AF1" w:rsidRPr="007F4AF1" w:rsidTr="007F4AF1">
        <w:trPr>
          <w:trHeight w:val="377"/>
          <w:jc w:val="center"/>
        </w:trPr>
        <w:tc>
          <w:tcPr>
            <w:tcW w:w="763" w:type="pct"/>
            <w:vMerge/>
          </w:tcPr>
          <w:p w:rsidR="007F4AF1" w:rsidRPr="007F4AF1" w:rsidRDefault="007F4AF1" w:rsidP="005D63BB">
            <w:pPr>
              <w:pStyle w:val="a8"/>
              <w:jc w:val="center"/>
              <w:rPr>
                <w:rFonts w:asciiTheme="majorEastAsia" w:eastAsiaTheme="majorEastAsia" w:hAnsiTheme="majorEastAsia"/>
                <w:b/>
                <w:bCs/>
              </w:rPr>
            </w:pPr>
          </w:p>
        </w:tc>
        <w:tc>
          <w:tcPr>
            <w:tcW w:w="2136"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（三）基金份额净值错误的处理方式</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1.当基金份额净值小数点后</w:t>
            </w:r>
            <w:r w:rsidRPr="007F4AF1">
              <w:rPr>
                <w:rFonts w:asciiTheme="majorEastAsia" w:eastAsiaTheme="majorEastAsia" w:hAnsiTheme="majorEastAsia" w:cs="宋体" w:hint="eastAsia"/>
                <w:b/>
                <w:bCs/>
                <w:strike/>
                <w:sz w:val="24"/>
                <w:szCs w:val="24"/>
              </w:rPr>
              <w:t>3</w:t>
            </w:r>
            <w:r w:rsidRPr="007F4AF1">
              <w:rPr>
                <w:rFonts w:asciiTheme="majorEastAsia" w:eastAsiaTheme="majorEastAsia" w:hAnsiTheme="majorEastAsia" w:cs="宋体" w:hint="eastAsia"/>
                <w:sz w:val="24"/>
                <w:szCs w:val="24"/>
              </w:rPr>
              <w:t>位以内(含第</w:t>
            </w:r>
            <w:r w:rsidRPr="007F4AF1">
              <w:rPr>
                <w:rFonts w:asciiTheme="majorEastAsia" w:eastAsiaTheme="majorEastAsia" w:hAnsiTheme="majorEastAsia" w:cs="宋体" w:hint="eastAsia"/>
                <w:b/>
                <w:bCs/>
                <w:strike/>
                <w:sz w:val="24"/>
                <w:szCs w:val="24"/>
              </w:rPr>
              <w:t>3</w:t>
            </w:r>
            <w:r w:rsidRPr="007F4AF1">
              <w:rPr>
                <w:rFonts w:asciiTheme="majorEastAsia" w:eastAsiaTheme="majorEastAsia" w:hAnsiTheme="majorEastAsia" w:cs="宋体" w:hint="eastAsia"/>
                <w:sz w:val="24"/>
                <w:szCs w:val="24"/>
              </w:rPr>
              <w:t>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tc>
        <w:tc>
          <w:tcPr>
            <w:tcW w:w="2101"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（三）基金份额净值错误的处理方式</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1.当基金份额净值小数点后</w:t>
            </w:r>
            <w:r w:rsidRPr="007F4AF1">
              <w:rPr>
                <w:rFonts w:asciiTheme="majorEastAsia" w:eastAsiaTheme="majorEastAsia" w:hAnsiTheme="majorEastAsia" w:cs="宋体" w:hint="eastAsia"/>
                <w:b/>
                <w:bCs/>
                <w:sz w:val="24"/>
                <w:szCs w:val="24"/>
                <w:u w:val="single"/>
              </w:rPr>
              <w:t>4</w:t>
            </w:r>
            <w:r w:rsidRPr="007F4AF1">
              <w:rPr>
                <w:rFonts w:asciiTheme="majorEastAsia" w:eastAsiaTheme="majorEastAsia" w:hAnsiTheme="majorEastAsia" w:cs="宋体" w:hint="eastAsia"/>
                <w:sz w:val="24"/>
                <w:szCs w:val="24"/>
              </w:rPr>
              <w:t>位以内(含第</w:t>
            </w:r>
            <w:r w:rsidRPr="007F4AF1">
              <w:rPr>
                <w:rFonts w:asciiTheme="majorEastAsia" w:eastAsiaTheme="majorEastAsia" w:hAnsiTheme="majorEastAsia" w:cs="宋体" w:hint="eastAsia"/>
                <w:b/>
                <w:bCs/>
                <w:sz w:val="24"/>
                <w:szCs w:val="24"/>
                <w:u w:val="single"/>
              </w:rPr>
              <w:t>4</w:t>
            </w:r>
            <w:r w:rsidRPr="007F4AF1">
              <w:rPr>
                <w:rFonts w:asciiTheme="majorEastAsia" w:eastAsiaTheme="majorEastAsia" w:hAnsiTheme="majorEastAsia" w:cs="宋体" w:hint="eastAsia"/>
                <w:sz w:val="24"/>
                <w:szCs w:val="24"/>
              </w:rPr>
              <w:t>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tc>
      </w:tr>
    </w:tbl>
    <w:p w:rsidR="007F4AF1" w:rsidRPr="007F4AF1" w:rsidRDefault="007F4AF1" w:rsidP="007F4AF1">
      <w:pPr>
        <w:widowControl/>
        <w:jc w:val="left"/>
        <w:rPr>
          <w:rFonts w:asciiTheme="majorEastAsia" w:eastAsiaTheme="majorEastAsia" w:hAnsiTheme="majorEastAsia"/>
          <w:b/>
          <w:sz w:val="24"/>
          <w:szCs w:val="24"/>
        </w:rPr>
        <w:sectPr w:rsidR="007F4AF1" w:rsidRPr="007F4AF1" w:rsidSect="009D6336">
          <w:pgSz w:w="11906" w:h="16838"/>
          <w:pgMar w:top="1440" w:right="1800" w:bottom="1440" w:left="1800" w:header="851" w:footer="992" w:gutter="0"/>
          <w:cols w:space="425"/>
          <w:docGrid w:type="lines" w:linePitch="312"/>
        </w:sectPr>
      </w:pPr>
    </w:p>
    <w:p w:rsidR="007F4AF1" w:rsidRPr="007F4AF1" w:rsidRDefault="007F4AF1" w:rsidP="007F4AF1">
      <w:pPr>
        <w:widowControl/>
        <w:jc w:val="left"/>
        <w:rPr>
          <w:rFonts w:asciiTheme="majorEastAsia" w:eastAsiaTheme="majorEastAsia" w:hAnsiTheme="majorEastAsia"/>
          <w:b/>
          <w:sz w:val="24"/>
          <w:szCs w:val="24"/>
        </w:rPr>
      </w:pPr>
      <w:r w:rsidRPr="007F4AF1">
        <w:rPr>
          <w:rFonts w:asciiTheme="majorEastAsia" w:eastAsiaTheme="majorEastAsia" w:hAnsiTheme="majorEastAsia" w:hint="eastAsia"/>
          <w:b/>
          <w:sz w:val="24"/>
          <w:szCs w:val="24"/>
        </w:rPr>
        <w:t>附件4：中信保诚深度价值混合型证券投资基金（LOF）基金合同及托管协议修改前后文对照表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0"/>
        <w:gridCol w:w="3641"/>
        <w:gridCol w:w="3581"/>
      </w:tblGrid>
      <w:tr w:rsidR="007F4AF1" w:rsidRPr="007F4AF1" w:rsidTr="007F4AF1">
        <w:trPr>
          <w:trHeight w:val="253"/>
          <w:jc w:val="center"/>
        </w:trPr>
        <w:tc>
          <w:tcPr>
            <w:tcW w:w="5000" w:type="pct"/>
            <w:gridSpan w:val="3"/>
            <w:vAlign w:val="center"/>
          </w:tcPr>
          <w:p w:rsidR="007F4AF1" w:rsidRPr="007F4AF1" w:rsidRDefault="007F4AF1" w:rsidP="005D63BB">
            <w:pPr>
              <w:widowControl/>
              <w:jc w:val="center"/>
              <w:rPr>
                <w:rFonts w:asciiTheme="majorEastAsia" w:eastAsiaTheme="majorEastAsia" w:hAnsiTheme="majorEastAsia"/>
                <w:b/>
                <w:sz w:val="24"/>
                <w:szCs w:val="24"/>
              </w:rPr>
            </w:pPr>
            <w:r w:rsidRPr="007F4AF1">
              <w:rPr>
                <w:rFonts w:asciiTheme="majorEastAsia" w:eastAsiaTheme="majorEastAsia" w:hAnsiTheme="majorEastAsia" w:hint="eastAsia"/>
                <w:b/>
                <w:sz w:val="24"/>
                <w:szCs w:val="24"/>
              </w:rPr>
              <w:t>《中信保诚深度价值混合型证券投资基金（LOF）基金合同》修改前后文对照表</w:t>
            </w:r>
          </w:p>
        </w:tc>
      </w:tr>
      <w:tr w:rsidR="007F4AF1" w:rsidRPr="007F4AF1" w:rsidTr="007F4AF1">
        <w:trPr>
          <w:trHeight w:val="253"/>
          <w:jc w:val="center"/>
        </w:trPr>
        <w:tc>
          <w:tcPr>
            <w:tcW w:w="763" w:type="pct"/>
            <w:vAlign w:val="center"/>
          </w:tcPr>
          <w:p w:rsidR="007F4AF1" w:rsidRPr="007F4AF1" w:rsidRDefault="007F4AF1" w:rsidP="005D63BB">
            <w:pPr>
              <w:spacing w:before="100" w:beforeAutospacing="1" w:after="100" w:afterAutospacing="1"/>
              <w:jc w:val="center"/>
              <w:rPr>
                <w:rFonts w:asciiTheme="majorEastAsia" w:eastAsiaTheme="majorEastAsia" w:hAnsiTheme="majorEastAsia" w:cs="宋体"/>
                <w:sz w:val="24"/>
                <w:szCs w:val="24"/>
              </w:rPr>
            </w:pPr>
            <w:r w:rsidRPr="007F4AF1">
              <w:rPr>
                <w:rFonts w:asciiTheme="majorEastAsia" w:eastAsiaTheme="majorEastAsia" w:hAnsiTheme="majorEastAsia" w:cs="宋体" w:hint="eastAsia"/>
                <w:b/>
                <w:bCs/>
                <w:sz w:val="24"/>
                <w:szCs w:val="24"/>
              </w:rPr>
              <w:t>章节</w:t>
            </w:r>
          </w:p>
        </w:tc>
        <w:tc>
          <w:tcPr>
            <w:tcW w:w="2136" w:type="pct"/>
            <w:vAlign w:val="center"/>
          </w:tcPr>
          <w:p w:rsidR="007F4AF1" w:rsidRPr="007F4AF1" w:rsidRDefault="007F4AF1" w:rsidP="005D63BB">
            <w:pPr>
              <w:pStyle w:val="a8"/>
              <w:jc w:val="center"/>
              <w:rPr>
                <w:rFonts w:asciiTheme="majorEastAsia" w:eastAsiaTheme="majorEastAsia" w:hAnsiTheme="majorEastAsia"/>
              </w:rPr>
            </w:pPr>
            <w:r w:rsidRPr="007F4AF1">
              <w:rPr>
                <w:rFonts w:asciiTheme="majorEastAsia" w:eastAsiaTheme="majorEastAsia" w:hAnsiTheme="majorEastAsia" w:hint="eastAsia"/>
                <w:b/>
                <w:bCs/>
              </w:rPr>
              <w:t>修改前内容</w:t>
            </w:r>
          </w:p>
        </w:tc>
        <w:tc>
          <w:tcPr>
            <w:tcW w:w="2101" w:type="pct"/>
            <w:vAlign w:val="center"/>
          </w:tcPr>
          <w:p w:rsidR="007F4AF1" w:rsidRPr="007F4AF1" w:rsidRDefault="007F4AF1" w:rsidP="005D63BB">
            <w:pPr>
              <w:spacing w:before="100" w:beforeAutospacing="1" w:after="100" w:afterAutospacing="1"/>
              <w:jc w:val="center"/>
              <w:rPr>
                <w:rFonts w:asciiTheme="majorEastAsia" w:eastAsiaTheme="majorEastAsia" w:hAnsiTheme="majorEastAsia" w:cs="宋体"/>
                <w:sz w:val="24"/>
                <w:szCs w:val="24"/>
              </w:rPr>
            </w:pPr>
            <w:r w:rsidRPr="007F4AF1">
              <w:rPr>
                <w:rFonts w:asciiTheme="majorEastAsia" w:eastAsiaTheme="majorEastAsia" w:hAnsiTheme="majorEastAsia" w:cs="宋体" w:hint="eastAsia"/>
                <w:b/>
                <w:bCs/>
                <w:sz w:val="24"/>
                <w:szCs w:val="24"/>
              </w:rPr>
              <w:t>修改后内容</w:t>
            </w:r>
          </w:p>
        </w:tc>
      </w:tr>
      <w:tr w:rsidR="007F4AF1" w:rsidRPr="007F4AF1" w:rsidTr="007F4AF1">
        <w:trPr>
          <w:trHeight w:val="1501"/>
          <w:jc w:val="center"/>
        </w:trPr>
        <w:tc>
          <w:tcPr>
            <w:tcW w:w="763" w:type="pct"/>
          </w:tcPr>
          <w:p w:rsidR="007F4AF1" w:rsidRPr="007F4AF1" w:rsidRDefault="007F4AF1" w:rsidP="005D63BB">
            <w:pPr>
              <w:pStyle w:val="a8"/>
              <w:jc w:val="center"/>
              <w:rPr>
                <w:rFonts w:asciiTheme="majorEastAsia" w:eastAsiaTheme="majorEastAsia" w:hAnsiTheme="majorEastAsia"/>
                <w:b/>
                <w:bCs/>
              </w:rPr>
            </w:pPr>
            <w:r w:rsidRPr="007F4AF1">
              <w:rPr>
                <w:rFonts w:asciiTheme="majorEastAsia" w:eastAsiaTheme="majorEastAsia" w:hAnsiTheme="majorEastAsia" w:hint="eastAsia"/>
                <w:b/>
                <w:bCs/>
              </w:rPr>
              <w:t>六、基金份额的上市交易、申购、赎回与转换</w:t>
            </w:r>
          </w:p>
        </w:tc>
        <w:tc>
          <w:tcPr>
            <w:tcW w:w="2136"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(七)申购和赎回的价格、费用及其用途</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1.本基金份额净值的计算，保留到小数点后</w:t>
            </w:r>
            <w:r w:rsidRPr="007F4AF1">
              <w:rPr>
                <w:rFonts w:asciiTheme="majorEastAsia" w:eastAsiaTheme="majorEastAsia" w:hAnsiTheme="majorEastAsia" w:cs="宋体" w:hint="eastAsia"/>
                <w:b/>
                <w:bCs/>
                <w:strike/>
                <w:sz w:val="24"/>
                <w:szCs w:val="24"/>
              </w:rPr>
              <w:t>3</w:t>
            </w:r>
            <w:r w:rsidRPr="007F4AF1">
              <w:rPr>
                <w:rFonts w:asciiTheme="majorEastAsia" w:eastAsiaTheme="majorEastAsia" w:hAnsiTheme="majorEastAsia" w:cs="宋体" w:hint="eastAsia"/>
                <w:sz w:val="24"/>
                <w:szCs w:val="24"/>
              </w:rPr>
              <w:t>位，小数点后第</w:t>
            </w:r>
            <w:r w:rsidRPr="007F4AF1">
              <w:rPr>
                <w:rFonts w:asciiTheme="majorEastAsia" w:eastAsiaTheme="majorEastAsia" w:hAnsiTheme="majorEastAsia" w:cs="宋体" w:hint="eastAsia"/>
                <w:b/>
                <w:bCs/>
                <w:strike/>
                <w:sz w:val="24"/>
                <w:szCs w:val="24"/>
              </w:rPr>
              <w:t>4</w:t>
            </w:r>
            <w:r w:rsidRPr="007F4AF1">
              <w:rPr>
                <w:rFonts w:asciiTheme="majorEastAsia" w:eastAsiaTheme="majorEastAsia" w:hAnsiTheme="majorEastAsia" w:cs="宋体" w:hint="eastAsia"/>
                <w:sz w:val="24"/>
                <w:szCs w:val="24"/>
              </w:rPr>
              <w:t>位四舍五入，由此产生的收益或损失由基金财产享有或承担。T日的基金份额净值在当天收市后计算，并在T+1日内公告。遇特殊情况，经中国证监会同意，可以适当延迟计算或公告。</w:t>
            </w:r>
          </w:p>
        </w:tc>
        <w:tc>
          <w:tcPr>
            <w:tcW w:w="2101"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(七)申购和赎回的价格、费用及其用途</w:t>
            </w:r>
          </w:p>
          <w:p w:rsidR="007F4AF1" w:rsidRPr="007F4AF1" w:rsidRDefault="007F4AF1" w:rsidP="005D63BB">
            <w:pPr>
              <w:ind w:firstLineChars="200" w:firstLine="480"/>
              <w:rPr>
                <w:rFonts w:asciiTheme="majorEastAsia" w:eastAsiaTheme="majorEastAsia" w:hAnsiTheme="majorEastAsia" w:cs="宋体"/>
                <w:b/>
                <w:bCs/>
                <w:sz w:val="24"/>
                <w:szCs w:val="24"/>
                <w:u w:val="single"/>
              </w:rPr>
            </w:pPr>
            <w:r w:rsidRPr="007F4AF1">
              <w:rPr>
                <w:rFonts w:asciiTheme="majorEastAsia" w:eastAsiaTheme="majorEastAsia" w:hAnsiTheme="majorEastAsia" w:cs="宋体" w:hint="eastAsia"/>
                <w:sz w:val="24"/>
                <w:szCs w:val="24"/>
              </w:rPr>
              <w:t>1.本基金份额净值的计算，保留到小数点后</w:t>
            </w:r>
            <w:r w:rsidRPr="007F4AF1">
              <w:rPr>
                <w:rFonts w:asciiTheme="majorEastAsia" w:eastAsiaTheme="majorEastAsia" w:hAnsiTheme="majorEastAsia" w:cs="宋体" w:hint="eastAsia"/>
                <w:b/>
                <w:bCs/>
                <w:sz w:val="24"/>
                <w:szCs w:val="24"/>
                <w:u w:val="single"/>
              </w:rPr>
              <w:t>4</w:t>
            </w:r>
            <w:r w:rsidRPr="007F4AF1">
              <w:rPr>
                <w:rFonts w:asciiTheme="majorEastAsia" w:eastAsiaTheme="majorEastAsia" w:hAnsiTheme="majorEastAsia" w:cs="宋体" w:hint="eastAsia"/>
                <w:sz w:val="24"/>
                <w:szCs w:val="24"/>
              </w:rPr>
              <w:t>位，小数点后第</w:t>
            </w:r>
            <w:r w:rsidRPr="007F4AF1">
              <w:rPr>
                <w:rFonts w:asciiTheme="majorEastAsia" w:eastAsiaTheme="majorEastAsia" w:hAnsiTheme="majorEastAsia" w:cs="宋体" w:hint="eastAsia"/>
                <w:b/>
                <w:bCs/>
                <w:sz w:val="24"/>
                <w:szCs w:val="24"/>
                <w:u w:val="single"/>
              </w:rPr>
              <w:t>5</w:t>
            </w:r>
            <w:r w:rsidRPr="007F4AF1">
              <w:rPr>
                <w:rFonts w:asciiTheme="majorEastAsia" w:eastAsiaTheme="majorEastAsia" w:hAnsiTheme="majorEastAsia" w:cs="宋体" w:hint="eastAsia"/>
                <w:sz w:val="24"/>
                <w:szCs w:val="24"/>
              </w:rPr>
              <w:t>位四舍五入，由此产生的收益或损失由基金财产享有或承担。T日的基金份额净值在当天收市后计算，并在T+1日内公告。遇特殊情况，经中国证监会同意，可以适当延迟计算或公告。</w:t>
            </w:r>
          </w:p>
        </w:tc>
      </w:tr>
      <w:tr w:rsidR="00E047FB" w:rsidRPr="007F4AF1" w:rsidTr="007F4AF1">
        <w:trPr>
          <w:trHeight w:val="1501"/>
          <w:jc w:val="center"/>
        </w:trPr>
        <w:tc>
          <w:tcPr>
            <w:tcW w:w="763" w:type="pct"/>
          </w:tcPr>
          <w:p w:rsidR="00E047FB" w:rsidRPr="007F4AF1" w:rsidRDefault="00E047FB" w:rsidP="005D63BB">
            <w:pPr>
              <w:pStyle w:val="a8"/>
              <w:jc w:val="center"/>
              <w:rPr>
                <w:rFonts w:asciiTheme="majorEastAsia" w:eastAsiaTheme="majorEastAsia" w:hAnsiTheme="majorEastAsia"/>
                <w:b/>
                <w:bCs/>
              </w:rPr>
            </w:pPr>
            <w:r w:rsidRPr="00E047FB">
              <w:rPr>
                <w:rFonts w:asciiTheme="majorEastAsia" w:eastAsiaTheme="majorEastAsia" w:hAnsiTheme="majorEastAsia" w:hint="eastAsia"/>
                <w:b/>
                <w:bCs/>
              </w:rPr>
              <w:t>七、基金合同当事人及权利义务</w:t>
            </w:r>
          </w:p>
        </w:tc>
        <w:tc>
          <w:tcPr>
            <w:tcW w:w="2136" w:type="pct"/>
          </w:tcPr>
          <w:p w:rsidR="00E047FB" w:rsidRPr="00E047FB" w:rsidRDefault="00E047FB" w:rsidP="00E047FB">
            <w:pPr>
              <w:ind w:firstLineChars="200" w:firstLine="480"/>
              <w:rPr>
                <w:rFonts w:asciiTheme="majorEastAsia" w:eastAsiaTheme="majorEastAsia" w:hAnsiTheme="majorEastAsia" w:cs="宋体"/>
                <w:sz w:val="24"/>
                <w:szCs w:val="24"/>
              </w:rPr>
            </w:pPr>
            <w:r w:rsidRPr="00E047FB">
              <w:rPr>
                <w:rFonts w:asciiTheme="majorEastAsia" w:eastAsiaTheme="majorEastAsia" w:hAnsiTheme="majorEastAsia" w:cs="宋体" w:hint="eastAsia"/>
                <w:sz w:val="24"/>
                <w:szCs w:val="24"/>
              </w:rPr>
              <w:t>(二)基金托管人</w:t>
            </w:r>
          </w:p>
          <w:p w:rsidR="00E047FB" w:rsidRPr="00E047FB" w:rsidRDefault="00E047FB" w:rsidP="00E047FB">
            <w:pPr>
              <w:ind w:firstLineChars="200" w:firstLine="480"/>
              <w:rPr>
                <w:rFonts w:asciiTheme="majorEastAsia" w:eastAsiaTheme="majorEastAsia" w:hAnsiTheme="majorEastAsia" w:cs="宋体"/>
                <w:sz w:val="24"/>
                <w:szCs w:val="24"/>
              </w:rPr>
            </w:pPr>
            <w:r w:rsidRPr="00E047FB">
              <w:rPr>
                <w:rFonts w:asciiTheme="majorEastAsia" w:eastAsiaTheme="majorEastAsia" w:hAnsiTheme="majorEastAsia" w:cs="宋体" w:hint="eastAsia"/>
                <w:sz w:val="24"/>
                <w:szCs w:val="24"/>
              </w:rPr>
              <w:t>名称：中国建设银行股份有限公司(简称：中国建设银行)</w:t>
            </w:r>
          </w:p>
          <w:p w:rsidR="00E047FB" w:rsidRPr="00E047FB" w:rsidRDefault="00E047FB" w:rsidP="00E047FB">
            <w:pPr>
              <w:ind w:firstLineChars="200" w:firstLine="480"/>
              <w:rPr>
                <w:rFonts w:asciiTheme="majorEastAsia" w:eastAsiaTheme="majorEastAsia" w:hAnsiTheme="majorEastAsia" w:cs="宋体"/>
                <w:sz w:val="24"/>
                <w:szCs w:val="24"/>
              </w:rPr>
            </w:pPr>
            <w:r w:rsidRPr="00E047FB">
              <w:rPr>
                <w:rFonts w:asciiTheme="majorEastAsia" w:eastAsiaTheme="majorEastAsia" w:hAnsiTheme="majorEastAsia" w:cs="宋体" w:hint="eastAsia"/>
                <w:sz w:val="24"/>
                <w:szCs w:val="24"/>
              </w:rPr>
              <w:t>住所：北京市西城区金融大街25号</w:t>
            </w:r>
          </w:p>
          <w:p w:rsidR="00E047FB" w:rsidRPr="00E047FB" w:rsidRDefault="00E047FB" w:rsidP="00E047FB">
            <w:pPr>
              <w:ind w:firstLineChars="200" w:firstLine="480"/>
              <w:rPr>
                <w:rFonts w:asciiTheme="majorEastAsia" w:eastAsiaTheme="majorEastAsia" w:hAnsiTheme="majorEastAsia" w:cs="宋体"/>
                <w:sz w:val="24"/>
                <w:szCs w:val="24"/>
              </w:rPr>
            </w:pPr>
            <w:r w:rsidRPr="00E047FB">
              <w:rPr>
                <w:rFonts w:asciiTheme="majorEastAsia" w:eastAsiaTheme="majorEastAsia" w:hAnsiTheme="majorEastAsia" w:cs="宋体" w:hint="eastAsia"/>
                <w:sz w:val="24"/>
                <w:szCs w:val="24"/>
              </w:rPr>
              <w:t>办公地址：北京市西城区闹市口大街1号院1号楼</w:t>
            </w:r>
          </w:p>
          <w:p w:rsidR="00E047FB" w:rsidRPr="00E047FB" w:rsidRDefault="00E047FB" w:rsidP="00E047FB">
            <w:pPr>
              <w:ind w:firstLineChars="200" w:firstLine="480"/>
              <w:rPr>
                <w:rFonts w:asciiTheme="majorEastAsia" w:eastAsiaTheme="majorEastAsia" w:hAnsiTheme="majorEastAsia" w:cs="宋体"/>
                <w:sz w:val="24"/>
                <w:szCs w:val="24"/>
              </w:rPr>
            </w:pPr>
            <w:r w:rsidRPr="00E047FB">
              <w:rPr>
                <w:rFonts w:asciiTheme="majorEastAsia" w:eastAsiaTheme="majorEastAsia" w:hAnsiTheme="majorEastAsia" w:cs="宋体" w:hint="eastAsia"/>
                <w:sz w:val="24"/>
                <w:szCs w:val="24"/>
              </w:rPr>
              <w:t>邮政编码：100140</w:t>
            </w:r>
          </w:p>
          <w:p w:rsidR="00E047FB" w:rsidRPr="007F4AF1" w:rsidRDefault="00E047FB" w:rsidP="00E047FB">
            <w:pPr>
              <w:ind w:firstLineChars="200" w:firstLine="480"/>
              <w:rPr>
                <w:rFonts w:asciiTheme="majorEastAsia" w:eastAsiaTheme="majorEastAsia" w:hAnsiTheme="majorEastAsia" w:cs="宋体"/>
                <w:sz w:val="24"/>
                <w:szCs w:val="24"/>
              </w:rPr>
            </w:pPr>
            <w:r w:rsidRPr="00E047FB">
              <w:rPr>
                <w:rFonts w:asciiTheme="majorEastAsia" w:eastAsiaTheme="majorEastAsia" w:hAnsiTheme="majorEastAsia" w:cs="宋体" w:hint="eastAsia"/>
                <w:sz w:val="24"/>
                <w:szCs w:val="24"/>
              </w:rPr>
              <w:t>法定代表人：</w:t>
            </w:r>
            <w:r w:rsidRPr="00ED7B3B">
              <w:rPr>
                <w:rFonts w:asciiTheme="majorEastAsia" w:eastAsiaTheme="majorEastAsia" w:hAnsiTheme="majorEastAsia" w:cs="宋体" w:hint="eastAsia"/>
                <w:b/>
                <w:bCs/>
                <w:strike/>
                <w:sz w:val="24"/>
                <w:szCs w:val="24"/>
              </w:rPr>
              <w:t>田国立</w:t>
            </w:r>
          </w:p>
        </w:tc>
        <w:tc>
          <w:tcPr>
            <w:tcW w:w="2101" w:type="pct"/>
          </w:tcPr>
          <w:p w:rsidR="00E047FB" w:rsidRPr="00E047FB" w:rsidRDefault="00E047FB" w:rsidP="00E047FB">
            <w:pPr>
              <w:ind w:firstLineChars="200" w:firstLine="480"/>
              <w:rPr>
                <w:rFonts w:asciiTheme="majorEastAsia" w:eastAsiaTheme="majorEastAsia" w:hAnsiTheme="majorEastAsia" w:cs="宋体"/>
                <w:sz w:val="24"/>
                <w:szCs w:val="24"/>
              </w:rPr>
            </w:pPr>
            <w:r w:rsidRPr="00E047FB">
              <w:rPr>
                <w:rFonts w:asciiTheme="majorEastAsia" w:eastAsiaTheme="majorEastAsia" w:hAnsiTheme="majorEastAsia" w:cs="宋体" w:hint="eastAsia"/>
                <w:sz w:val="24"/>
                <w:szCs w:val="24"/>
              </w:rPr>
              <w:t>(二)基金托管人</w:t>
            </w:r>
          </w:p>
          <w:p w:rsidR="00E047FB" w:rsidRPr="00E047FB" w:rsidRDefault="00E047FB" w:rsidP="00E047FB">
            <w:pPr>
              <w:ind w:firstLineChars="200" w:firstLine="480"/>
              <w:rPr>
                <w:rFonts w:asciiTheme="majorEastAsia" w:eastAsiaTheme="majorEastAsia" w:hAnsiTheme="majorEastAsia" w:cs="宋体"/>
                <w:sz w:val="24"/>
                <w:szCs w:val="24"/>
              </w:rPr>
            </w:pPr>
            <w:r w:rsidRPr="00E047FB">
              <w:rPr>
                <w:rFonts w:asciiTheme="majorEastAsia" w:eastAsiaTheme="majorEastAsia" w:hAnsiTheme="majorEastAsia" w:cs="宋体" w:hint="eastAsia"/>
                <w:sz w:val="24"/>
                <w:szCs w:val="24"/>
              </w:rPr>
              <w:t>名称：中国建设银行股份有限公司(简称：中国建设银行)</w:t>
            </w:r>
          </w:p>
          <w:p w:rsidR="00E047FB" w:rsidRPr="00E047FB" w:rsidRDefault="00E047FB" w:rsidP="00E047FB">
            <w:pPr>
              <w:ind w:firstLineChars="200" w:firstLine="480"/>
              <w:rPr>
                <w:rFonts w:asciiTheme="majorEastAsia" w:eastAsiaTheme="majorEastAsia" w:hAnsiTheme="majorEastAsia" w:cs="宋体"/>
                <w:sz w:val="24"/>
                <w:szCs w:val="24"/>
              </w:rPr>
            </w:pPr>
            <w:r w:rsidRPr="00E047FB">
              <w:rPr>
                <w:rFonts w:asciiTheme="majorEastAsia" w:eastAsiaTheme="majorEastAsia" w:hAnsiTheme="majorEastAsia" w:cs="宋体" w:hint="eastAsia"/>
                <w:sz w:val="24"/>
                <w:szCs w:val="24"/>
              </w:rPr>
              <w:t>住所：北京市西城区金融大街25号</w:t>
            </w:r>
          </w:p>
          <w:p w:rsidR="00E047FB" w:rsidRPr="00E047FB" w:rsidRDefault="00E047FB" w:rsidP="00E047FB">
            <w:pPr>
              <w:ind w:firstLineChars="200" w:firstLine="480"/>
              <w:rPr>
                <w:rFonts w:asciiTheme="majorEastAsia" w:eastAsiaTheme="majorEastAsia" w:hAnsiTheme="majorEastAsia" w:cs="宋体"/>
                <w:sz w:val="24"/>
                <w:szCs w:val="24"/>
              </w:rPr>
            </w:pPr>
            <w:r w:rsidRPr="00E047FB">
              <w:rPr>
                <w:rFonts w:asciiTheme="majorEastAsia" w:eastAsiaTheme="majorEastAsia" w:hAnsiTheme="majorEastAsia" w:cs="宋体" w:hint="eastAsia"/>
                <w:sz w:val="24"/>
                <w:szCs w:val="24"/>
              </w:rPr>
              <w:t>办公地址：北京市西城区闹市口大街1号院1号楼</w:t>
            </w:r>
          </w:p>
          <w:p w:rsidR="00E047FB" w:rsidRPr="00E047FB" w:rsidRDefault="00E047FB" w:rsidP="00E047FB">
            <w:pPr>
              <w:ind w:firstLineChars="200" w:firstLine="480"/>
              <w:rPr>
                <w:rFonts w:asciiTheme="majorEastAsia" w:eastAsiaTheme="majorEastAsia" w:hAnsiTheme="majorEastAsia" w:cs="宋体"/>
                <w:sz w:val="24"/>
                <w:szCs w:val="24"/>
              </w:rPr>
            </w:pPr>
            <w:r w:rsidRPr="00E047FB">
              <w:rPr>
                <w:rFonts w:asciiTheme="majorEastAsia" w:eastAsiaTheme="majorEastAsia" w:hAnsiTheme="majorEastAsia" w:cs="宋体" w:hint="eastAsia"/>
                <w:sz w:val="24"/>
                <w:szCs w:val="24"/>
              </w:rPr>
              <w:t>邮政编码：100140</w:t>
            </w:r>
          </w:p>
          <w:p w:rsidR="00E047FB" w:rsidRPr="007F4AF1" w:rsidRDefault="00E047FB" w:rsidP="00E047FB">
            <w:pPr>
              <w:ind w:firstLineChars="200" w:firstLine="480"/>
              <w:rPr>
                <w:rFonts w:asciiTheme="majorEastAsia" w:eastAsiaTheme="majorEastAsia" w:hAnsiTheme="majorEastAsia" w:cs="宋体"/>
                <w:sz w:val="24"/>
                <w:szCs w:val="24"/>
              </w:rPr>
            </w:pPr>
            <w:r w:rsidRPr="00E047FB">
              <w:rPr>
                <w:rFonts w:asciiTheme="majorEastAsia" w:eastAsiaTheme="majorEastAsia" w:hAnsiTheme="majorEastAsia" w:cs="宋体" w:hint="eastAsia"/>
                <w:sz w:val="24"/>
                <w:szCs w:val="24"/>
              </w:rPr>
              <w:t>法定代表人：</w:t>
            </w:r>
            <w:r w:rsidRPr="00ED7B3B">
              <w:rPr>
                <w:rFonts w:asciiTheme="majorEastAsia" w:eastAsiaTheme="majorEastAsia" w:hAnsiTheme="majorEastAsia" w:cs="宋体" w:hint="eastAsia"/>
                <w:b/>
                <w:bCs/>
                <w:sz w:val="24"/>
                <w:szCs w:val="24"/>
                <w:u w:val="single"/>
              </w:rPr>
              <w:t>张金良</w:t>
            </w:r>
          </w:p>
        </w:tc>
      </w:tr>
      <w:tr w:rsidR="007F4AF1" w:rsidRPr="007F4AF1" w:rsidTr="007F4AF1">
        <w:trPr>
          <w:trHeight w:val="1501"/>
          <w:jc w:val="center"/>
        </w:trPr>
        <w:tc>
          <w:tcPr>
            <w:tcW w:w="763" w:type="pct"/>
            <w:vMerge w:val="restart"/>
          </w:tcPr>
          <w:p w:rsidR="007F4AF1" w:rsidRPr="007F4AF1" w:rsidRDefault="007F4AF1" w:rsidP="005D63BB">
            <w:pPr>
              <w:pStyle w:val="a8"/>
              <w:jc w:val="center"/>
              <w:rPr>
                <w:rFonts w:asciiTheme="majorEastAsia" w:eastAsiaTheme="majorEastAsia" w:hAnsiTheme="majorEastAsia"/>
                <w:b/>
                <w:bCs/>
              </w:rPr>
            </w:pPr>
            <w:r w:rsidRPr="007F4AF1">
              <w:rPr>
                <w:rFonts w:asciiTheme="majorEastAsia" w:eastAsiaTheme="majorEastAsia" w:hAnsiTheme="majorEastAsia" w:hint="eastAsia"/>
                <w:b/>
                <w:bCs/>
              </w:rPr>
              <w:t>十四、基金资产的估值</w:t>
            </w:r>
          </w:p>
        </w:tc>
        <w:tc>
          <w:tcPr>
            <w:tcW w:w="2136"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(四)估值程序</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1.基金份额净值是按照每个工作日闭市后，基金资产净值除以当日基金份额的余额数量计算，精确到</w:t>
            </w:r>
            <w:r w:rsidRPr="007F4AF1">
              <w:rPr>
                <w:rFonts w:asciiTheme="majorEastAsia" w:eastAsiaTheme="majorEastAsia" w:hAnsiTheme="majorEastAsia" w:cs="宋体" w:hint="eastAsia"/>
                <w:b/>
                <w:bCs/>
                <w:strike/>
                <w:sz w:val="24"/>
                <w:szCs w:val="24"/>
              </w:rPr>
              <w:t>0.001</w:t>
            </w:r>
            <w:r w:rsidRPr="007F4AF1">
              <w:rPr>
                <w:rFonts w:asciiTheme="majorEastAsia" w:eastAsiaTheme="majorEastAsia" w:hAnsiTheme="majorEastAsia" w:cs="宋体" w:hint="eastAsia"/>
                <w:sz w:val="24"/>
                <w:szCs w:val="24"/>
              </w:rPr>
              <w:t>元，小数点后第</w:t>
            </w:r>
            <w:r w:rsidRPr="007F4AF1">
              <w:rPr>
                <w:rFonts w:asciiTheme="majorEastAsia" w:eastAsiaTheme="majorEastAsia" w:hAnsiTheme="majorEastAsia" w:cs="宋体" w:hint="eastAsia"/>
                <w:b/>
                <w:bCs/>
                <w:strike/>
                <w:sz w:val="24"/>
                <w:szCs w:val="24"/>
              </w:rPr>
              <w:t>四</w:t>
            </w:r>
            <w:r w:rsidRPr="007F4AF1">
              <w:rPr>
                <w:rFonts w:asciiTheme="majorEastAsia" w:eastAsiaTheme="majorEastAsia" w:hAnsiTheme="majorEastAsia" w:cs="宋体" w:hint="eastAsia"/>
                <w:sz w:val="24"/>
                <w:szCs w:val="24"/>
              </w:rPr>
              <w:t>位四舍五入。国家另有规定的，从其规定。</w:t>
            </w:r>
          </w:p>
        </w:tc>
        <w:tc>
          <w:tcPr>
            <w:tcW w:w="2101"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(四)估值程序</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1.基金份额净值是按照每个工作日闭市后，基金资产净值除以当日基金份额的余额数量计算，精确到</w:t>
            </w:r>
            <w:r w:rsidRPr="007F4AF1">
              <w:rPr>
                <w:rFonts w:asciiTheme="majorEastAsia" w:eastAsiaTheme="majorEastAsia" w:hAnsiTheme="majorEastAsia" w:cs="宋体" w:hint="eastAsia"/>
                <w:b/>
                <w:bCs/>
                <w:sz w:val="24"/>
                <w:szCs w:val="24"/>
                <w:u w:val="single"/>
              </w:rPr>
              <w:t>0.0001</w:t>
            </w:r>
            <w:r w:rsidRPr="007F4AF1">
              <w:rPr>
                <w:rFonts w:asciiTheme="majorEastAsia" w:eastAsiaTheme="majorEastAsia" w:hAnsiTheme="majorEastAsia" w:cs="宋体" w:hint="eastAsia"/>
                <w:sz w:val="24"/>
                <w:szCs w:val="24"/>
              </w:rPr>
              <w:t>元，小数点后第</w:t>
            </w:r>
            <w:r w:rsidRPr="007F4AF1">
              <w:rPr>
                <w:rFonts w:asciiTheme="majorEastAsia" w:eastAsiaTheme="majorEastAsia" w:hAnsiTheme="majorEastAsia" w:cs="宋体" w:hint="eastAsia"/>
                <w:b/>
                <w:bCs/>
                <w:sz w:val="24"/>
                <w:szCs w:val="24"/>
                <w:u w:val="single"/>
              </w:rPr>
              <w:t>五</w:t>
            </w:r>
            <w:r w:rsidRPr="007F4AF1">
              <w:rPr>
                <w:rFonts w:asciiTheme="majorEastAsia" w:eastAsiaTheme="majorEastAsia" w:hAnsiTheme="majorEastAsia" w:cs="宋体" w:hint="eastAsia"/>
                <w:sz w:val="24"/>
                <w:szCs w:val="24"/>
              </w:rPr>
              <w:t>位四舍五入。国家另有规定的，从其规定。</w:t>
            </w:r>
          </w:p>
        </w:tc>
      </w:tr>
      <w:tr w:rsidR="007F4AF1" w:rsidRPr="007F4AF1" w:rsidTr="007F4AF1">
        <w:trPr>
          <w:trHeight w:val="1501"/>
          <w:jc w:val="center"/>
        </w:trPr>
        <w:tc>
          <w:tcPr>
            <w:tcW w:w="763" w:type="pct"/>
            <w:vMerge/>
          </w:tcPr>
          <w:p w:rsidR="007F4AF1" w:rsidRPr="007F4AF1" w:rsidRDefault="007F4AF1" w:rsidP="005D63BB">
            <w:pPr>
              <w:pStyle w:val="a8"/>
              <w:jc w:val="center"/>
              <w:rPr>
                <w:rFonts w:asciiTheme="majorEastAsia" w:eastAsiaTheme="majorEastAsia" w:hAnsiTheme="majorEastAsia"/>
                <w:b/>
                <w:bCs/>
              </w:rPr>
            </w:pPr>
          </w:p>
        </w:tc>
        <w:tc>
          <w:tcPr>
            <w:tcW w:w="2136"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(五)估值错误的处理</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基金管理人和基金托管人将采取必要、适当、合理的措施确保基金资产估值的准确性、及时性。当基金份额净值小数点后</w:t>
            </w:r>
            <w:r w:rsidRPr="007F4AF1">
              <w:rPr>
                <w:rFonts w:asciiTheme="majorEastAsia" w:eastAsiaTheme="majorEastAsia" w:hAnsiTheme="majorEastAsia" w:cs="宋体" w:hint="eastAsia"/>
                <w:b/>
                <w:bCs/>
                <w:strike/>
                <w:sz w:val="24"/>
                <w:szCs w:val="24"/>
              </w:rPr>
              <w:t>3</w:t>
            </w:r>
            <w:r w:rsidRPr="007F4AF1">
              <w:rPr>
                <w:rFonts w:asciiTheme="majorEastAsia" w:eastAsiaTheme="majorEastAsia" w:hAnsiTheme="majorEastAsia" w:cs="宋体" w:hint="eastAsia"/>
                <w:sz w:val="24"/>
                <w:szCs w:val="24"/>
              </w:rPr>
              <w:t>位以内(含第</w:t>
            </w:r>
            <w:r w:rsidRPr="007F4AF1">
              <w:rPr>
                <w:rFonts w:asciiTheme="majorEastAsia" w:eastAsiaTheme="majorEastAsia" w:hAnsiTheme="majorEastAsia" w:cs="宋体" w:hint="eastAsia"/>
                <w:b/>
                <w:bCs/>
                <w:strike/>
                <w:sz w:val="24"/>
                <w:szCs w:val="24"/>
              </w:rPr>
              <w:t>3</w:t>
            </w:r>
            <w:r w:rsidRPr="007F4AF1">
              <w:rPr>
                <w:rFonts w:asciiTheme="majorEastAsia" w:eastAsiaTheme="majorEastAsia" w:hAnsiTheme="majorEastAsia" w:cs="宋体" w:hint="eastAsia"/>
                <w:sz w:val="24"/>
                <w:szCs w:val="24"/>
              </w:rPr>
              <w:t>位)发生差错时，视为基金份额净值错误。</w:t>
            </w:r>
          </w:p>
        </w:tc>
        <w:tc>
          <w:tcPr>
            <w:tcW w:w="2101"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(五)估值错误的处理</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基金管理人和基金托管人将采取必要、适当、合理的措施确保基金资产估值的准确性、及时性。当基金份额净值小数点后</w:t>
            </w:r>
            <w:r w:rsidRPr="007F4AF1">
              <w:rPr>
                <w:rFonts w:asciiTheme="majorEastAsia" w:eastAsiaTheme="majorEastAsia" w:hAnsiTheme="majorEastAsia" w:cs="宋体" w:hint="eastAsia"/>
                <w:b/>
                <w:bCs/>
                <w:sz w:val="24"/>
                <w:szCs w:val="24"/>
                <w:u w:val="single"/>
              </w:rPr>
              <w:t>4</w:t>
            </w:r>
            <w:r w:rsidRPr="007F4AF1">
              <w:rPr>
                <w:rFonts w:asciiTheme="majorEastAsia" w:eastAsiaTheme="majorEastAsia" w:hAnsiTheme="majorEastAsia" w:cs="宋体" w:hint="eastAsia"/>
                <w:sz w:val="24"/>
                <w:szCs w:val="24"/>
              </w:rPr>
              <w:t>位以内(含第</w:t>
            </w:r>
            <w:r w:rsidRPr="007F4AF1">
              <w:rPr>
                <w:rFonts w:asciiTheme="majorEastAsia" w:eastAsiaTheme="majorEastAsia" w:hAnsiTheme="majorEastAsia" w:cs="宋体" w:hint="eastAsia"/>
                <w:b/>
                <w:bCs/>
                <w:sz w:val="24"/>
                <w:szCs w:val="24"/>
                <w:u w:val="single"/>
              </w:rPr>
              <w:t>4</w:t>
            </w:r>
            <w:r w:rsidRPr="007F4AF1">
              <w:rPr>
                <w:rFonts w:asciiTheme="majorEastAsia" w:eastAsiaTheme="majorEastAsia" w:hAnsiTheme="majorEastAsia" w:cs="宋体" w:hint="eastAsia"/>
                <w:sz w:val="24"/>
                <w:szCs w:val="24"/>
              </w:rPr>
              <w:t>位)发生差错时，视为基金份额净值错误。</w:t>
            </w:r>
          </w:p>
        </w:tc>
      </w:tr>
      <w:tr w:rsidR="007F4AF1" w:rsidRPr="007F4AF1" w:rsidTr="007F4AF1">
        <w:trPr>
          <w:trHeight w:val="377"/>
          <w:jc w:val="center"/>
        </w:trPr>
        <w:tc>
          <w:tcPr>
            <w:tcW w:w="5000" w:type="pct"/>
            <w:gridSpan w:val="3"/>
            <w:vAlign w:val="center"/>
          </w:tcPr>
          <w:p w:rsidR="007F4AF1" w:rsidRPr="007F4AF1" w:rsidRDefault="007F4AF1" w:rsidP="005D63BB">
            <w:pPr>
              <w:pStyle w:val="a8"/>
              <w:jc w:val="center"/>
              <w:rPr>
                <w:rFonts w:asciiTheme="majorEastAsia" w:eastAsiaTheme="majorEastAsia" w:hAnsiTheme="majorEastAsia"/>
              </w:rPr>
            </w:pPr>
            <w:r w:rsidRPr="007F4AF1">
              <w:rPr>
                <w:rFonts w:asciiTheme="majorEastAsia" w:eastAsiaTheme="majorEastAsia" w:hAnsiTheme="majorEastAsia" w:hint="eastAsia"/>
                <w:b/>
              </w:rPr>
              <w:t>《中信保诚深度价值混合型证券投资基金（LOF）托管协议》修改前后文对照表</w:t>
            </w:r>
          </w:p>
        </w:tc>
      </w:tr>
      <w:tr w:rsidR="007F4AF1" w:rsidRPr="007F4AF1" w:rsidTr="007F4AF1">
        <w:trPr>
          <w:trHeight w:val="377"/>
          <w:jc w:val="center"/>
        </w:trPr>
        <w:tc>
          <w:tcPr>
            <w:tcW w:w="763" w:type="pct"/>
            <w:vAlign w:val="center"/>
          </w:tcPr>
          <w:p w:rsidR="007F4AF1" w:rsidRPr="007F4AF1" w:rsidRDefault="007F4AF1" w:rsidP="005D63BB">
            <w:pPr>
              <w:pStyle w:val="a8"/>
              <w:spacing w:before="0" w:beforeAutospacing="0" w:after="0" w:afterAutospacing="0"/>
              <w:jc w:val="center"/>
              <w:rPr>
                <w:rFonts w:asciiTheme="majorEastAsia" w:eastAsiaTheme="majorEastAsia" w:hAnsiTheme="majorEastAsia"/>
                <w:b/>
                <w:bCs/>
              </w:rPr>
            </w:pPr>
            <w:r w:rsidRPr="007F4AF1">
              <w:rPr>
                <w:rFonts w:asciiTheme="majorEastAsia" w:eastAsiaTheme="majorEastAsia" w:hAnsiTheme="majorEastAsia" w:hint="eastAsia"/>
                <w:b/>
                <w:bCs/>
              </w:rPr>
              <w:t>章节</w:t>
            </w:r>
          </w:p>
        </w:tc>
        <w:tc>
          <w:tcPr>
            <w:tcW w:w="2136" w:type="pct"/>
            <w:vAlign w:val="center"/>
          </w:tcPr>
          <w:p w:rsidR="007F4AF1" w:rsidRPr="007F4AF1" w:rsidRDefault="007F4AF1" w:rsidP="005D63BB">
            <w:pPr>
              <w:jc w:val="center"/>
              <w:rPr>
                <w:rFonts w:asciiTheme="majorEastAsia" w:eastAsiaTheme="majorEastAsia" w:hAnsiTheme="majorEastAsia" w:cs="宋体"/>
                <w:sz w:val="24"/>
                <w:szCs w:val="24"/>
              </w:rPr>
            </w:pPr>
            <w:r w:rsidRPr="007F4AF1">
              <w:rPr>
                <w:rFonts w:asciiTheme="majorEastAsia" w:eastAsiaTheme="majorEastAsia" w:hAnsiTheme="majorEastAsia" w:hint="eastAsia"/>
                <w:b/>
                <w:bCs/>
                <w:sz w:val="24"/>
                <w:szCs w:val="24"/>
              </w:rPr>
              <w:t>修改前</w:t>
            </w:r>
            <w:r w:rsidRPr="007F4AF1">
              <w:rPr>
                <w:rFonts w:asciiTheme="majorEastAsia" w:eastAsiaTheme="majorEastAsia" w:hAnsiTheme="majorEastAsia" w:cs="宋体" w:hint="eastAsia"/>
                <w:b/>
                <w:bCs/>
                <w:sz w:val="24"/>
                <w:szCs w:val="24"/>
              </w:rPr>
              <w:t>内容</w:t>
            </w:r>
          </w:p>
        </w:tc>
        <w:tc>
          <w:tcPr>
            <w:tcW w:w="2101" w:type="pct"/>
            <w:vAlign w:val="center"/>
          </w:tcPr>
          <w:p w:rsidR="007F4AF1" w:rsidRPr="007F4AF1" w:rsidRDefault="007F4AF1" w:rsidP="005D63BB">
            <w:pPr>
              <w:jc w:val="center"/>
              <w:rPr>
                <w:rFonts w:asciiTheme="majorEastAsia" w:eastAsiaTheme="majorEastAsia" w:hAnsiTheme="majorEastAsia" w:cs="宋体"/>
                <w:sz w:val="24"/>
                <w:szCs w:val="24"/>
              </w:rPr>
            </w:pPr>
            <w:r w:rsidRPr="007F4AF1">
              <w:rPr>
                <w:rFonts w:asciiTheme="majorEastAsia" w:eastAsiaTheme="majorEastAsia" w:hAnsiTheme="majorEastAsia" w:cs="宋体" w:hint="eastAsia"/>
                <w:b/>
                <w:bCs/>
                <w:sz w:val="24"/>
                <w:szCs w:val="24"/>
              </w:rPr>
              <w:t>修改后内容</w:t>
            </w:r>
          </w:p>
        </w:tc>
      </w:tr>
      <w:tr w:rsidR="00805B1E" w:rsidRPr="007F4AF1" w:rsidTr="007F4AF1">
        <w:trPr>
          <w:trHeight w:val="377"/>
          <w:jc w:val="center"/>
        </w:trPr>
        <w:tc>
          <w:tcPr>
            <w:tcW w:w="763" w:type="pct"/>
          </w:tcPr>
          <w:p w:rsidR="00805B1E" w:rsidRPr="007F4AF1" w:rsidRDefault="00805B1E" w:rsidP="005D63BB">
            <w:pPr>
              <w:pStyle w:val="a8"/>
              <w:jc w:val="center"/>
              <w:rPr>
                <w:rFonts w:asciiTheme="majorEastAsia" w:eastAsiaTheme="majorEastAsia" w:hAnsiTheme="majorEastAsia"/>
                <w:b/>
                <w:bCs/>
              </w:rPr>
            </w:pPr>
            <w:r w:rsidRPr="00805B1E">
              <w:rPr>
                <w:rFonts w:asciiTheme="majorEastAsia" w:eastAsiaTheme="majorEastAsia" w:hAnsiTheme="majorEastAsia" w:hint="eastAsia"/>
                <w:b/>
                <w:bCs/>
              </w:rPr>
              <w:t>一、基金托管协议当事人</w:t>
            </w:r>
          </w:p>
        </w:tc>
        <w:tc>
          <w:tcPr>
            <w:tcW w:w="2136" w:type="pct"/>
          </w:tcPr>
          <w:p w:rsidR="00805B1E" w:rsidRPr="00805B1E" w:rsidRDefault="00805B1E" w:rsidP="00805B1E">
            <w:pPr>
              <w:ind w:firstLineChars="200" w:firstLine="480"/>
              <w:rPr>
                <w:rFonts w:asciiTheme="majorEastAsia" w:eastAsiaTheme="majorEastAsia" w:hAnsiTheme="majorEastAsia" w:cs="宋体"/>
                <w:sz w:val="24"/>
                <w:szCs w:val="24"/>
              </w:rPr>
            </w:pPr>
            <w:r w:rsidRPr="00805B1E">
              <w:rPr>
                <w:rFonts w:asciiTheme="majorEastAsia" w:eastAsiaTheme="majorEastAsia" w:hAnsiTheme="majorEastAsia" w:cs="宋体" w:hint="eastAsia"/>
                <w:sz w:val="24"/>
                <w:szCs w:val="24"/>
              </w:rPr>
              <w:t>（二）基金托管人</w:t>
            </w:r>
          </w:p>
          <w:p w:rsidR="00805B1E" w:rsidRPr="00805B1E" w:rsidRDefault="00805B1E" w:rsidP="00805B1E">
            <w:pPr>
              <w:ind w:firstLineChars="200" w:firstLine="480"/>
              <w:rPr>
                <w:rFonts w:asciiTheme="majorEastAsia" w:eastAsiaTheme="majorEastAsia" w:hAnsiTheme="majorEastAsia" w:cs="宋体"/>
                <w:sz w:val="24"/>
                <w:szCs w:val="24"/>
              </w:rPr>
            </w:pPr>
            <w:r w:rsidRPr="00805B1E">
              <w:rPr>
                <w:rFonts w:asciiTheme="majorEastAsia" w:eastAsiaTheme="majorEastAsia" w:hAnsiTheme="majorEastAsia" w:cs="宋体" w:hint="eastAsia"/>
                <w:sz w:val="24"/>
                <w:szCs w:val="24"/>
              </w:rPr>
              <w:t>名称：中国建设银行股份有限公司(简称：中国建设银行)</w:t>
            </w:r>
          </w:p>
          <w:p w:rsidR="00805B1E" w:rsidRPr="00805B1E" w:rsidRDefault="00805B1E" w:rsidP="00805B1E">
            <w:pPr>
              <w:ind w:firstLineChars="200" w:firstLine="480"/>
              <w:rPr>
                <w:rFonts w:asciiTheme="majorEastAsia" w:eastAsiaTheme="majorEastAsia" w:hAnsiTheme="majorEastAsia" w:cs="宋体"/>
                <w:sz w:val="24"/>
                <w:szCs w:val="24"/>
              </w:rPr>
            </w:pPr>
            <w:r w:rsidRPr="00805B1E">
              <w:rPr>
                <w:rFonts w:asciiTheme="majorEastAsia" w:eastAsiaTheme="majorEastAsia" w:hAnsiTheme="majorEastAsia" w:cs="宋体" w:hint="eastAsia"/>
                <w:sz w:val="24"/>
                <w:szCs w:val="24"/>
              </w:rPr>
              <w:t>住所：北京市西城区金融大街25号</w:t>
            </w:r>
          </w:p>
          <w:p w:rsidR="00805B1E" w:rsidRPr="00805B1E" w:rsidRDefault="00805B1E" w:rsidP="00805B1E">
            <w:pPr>
              <w:ind w:firstLineChars="200" w:firstLine="480"/>
              <w:rPr>
                <w:rFonts w:asciiTheme="majorEastAsia" w:eastAsiaTheme="majorEastAsia" w:hAnsiTheme="majorEastAsia" w:cs="宋体"/>
                <w:sz w:val="24"/>
                <w:szCs w:val="24"/>
              </w:rPr>
            </w:pPr>
            <w:r w:rsidRPr="00805B1E">
              <w:rPr>
                <w:rFonts w:asciiTheme="majorEastAsia" w:eastAsiaTheme="majorEastAsia" w:hAnsiTheme="majorEastAsia" w:cs="宋体" w:hint="eastAsia"/>
                <w:sz w:val="24"/>
                <w:szCs w:val="24"/>
              </w:rPr>
              <w:t>办公地址：北京市西城区闹市口大街1号院1号楼</w:t>
            </w:r>
          </w:p>
          <w:p w:rsidR="00805B1E" w:rsidRPr="00805B1E" w:rsidRDefault="00805B1E" w:rsidP="00805B1E">
            <w:pPr>
              <w:ind w:firstLineChars="200" w:firstLine="480"/>
              <w:rPr>
                <w:rFonts w:asciiTheme="majorEastAsia" w:eastAsiaTheme="majorEastAsia" w:hAnsiTheme="majorEastAsia" w:cs="宋体"/>
                <w:sz w:val="24"/>
                <w:szCs w:val="24"/>
              </w:rPr>
            </w:pPr>
            <w:r w:rsidRPr="00805B1E">
              <w:rPr>
                <w:rFonts w:asciiTheme="majorEastAsia" w:eastAsiaTheme="majorEastAsia" w:hAnsiTheme="majorEastAsia" w:cs="宋体" w:hint="eastAsia"/>
                <w:sz w:val="24"/>
                <w:szCs w:val="24"/>
              </w:rPr>
              <w:t>邮政编码：100140</w:t>
            </w:r>
          </w:p>
          <w:p w:rsidR="00805B1E" w:rsidRPr="007F4AF1" w:rsidRDefault="00805B1E" w:rsidP="00805B1E">
            <w:pPr>
              <w:ind w:firstLineChars="200" w:firstLine="480"/>
              <w:rPr>
                <w:rFonts w:asciiTheme="majorEastAsia" w:eastAsiaTheme="majorEastAsia" w:hAnsiTheme="majorEastAsia" w:cs="宋体"/>
                <w:sz w:val="24"/>
                <w:szCs w:val="24"/>
              </w:rPr>
            </w:pPr>
            <w:r w:rsidRPr="00805B1E">
              <w:rPr>
                <w:rFonts w:asciiTheme="majorEastAsia" w:eastAsiaTheme="majorEastAsia" w:hAnsiTheme="majorEastAsia" w:cs="宋体" w:hint="eastAsia"/>
                <w:sz w:val="24"/>
                <w:szCs w:val="24"/>
              </w:rPr>
              <w:t>法定代表人：</w:t>
            </w:r>
            <w:r w:rsidRPr="00ED7B3B">
              <w:rPr>
                <w:rFonts w:asciiTheme="majorEastAsia" w:eastAsiaTheme="majorEastAsia" w:hAnsiTheme="majorEastAsia" w:cs="宋体" w:hint="eastAsia"/>
                <w:b/>
                <w:bCs/>
                <w:strike/>
                <w:sz w:val="24"/>
                <w:szCs w:val="24"/>
              </w:rPr>
              <w:t>田国立</w:t>
            </w:r>
          </w:p>
        </w:tc>
        <w:tc>
          <w:tcPr>
            <w:tcW w:w="2101" w:type="pct"/>
          </w:tcPr>
          <w:p w:rsidR="00805B1E" w:rsidRPr="00805B1E" w:rsidRDefault="00805B1E" w:rsidP="00805B1E">
            <w:pPr>
              <w:ind w:firstLineChars="200" w:firstLine="480"/>
              <w:rPr>
                <w:rFonts w:asciiTheme="majorEastAsia" w:eastAsiaTheme="majorEastAsia" w:hAnsiTheme="majorEastAsia" w:cs="宋体"/>
                <w:sz w:val="24"/>
                <w:szCs w:val="24"/>
              </w:rPr>
            </w:pPr>
            <w:r w:rsidRPr="00805B1E">
              <w:rPr>
                <w:rFonts w:asciiTheme="majorEastAsia" w:eastAsiaTheme="majorEastAsia" w:hAnsiTheme="majorEastAsia" w:cs="宋体" w:hint="eastAsia"/>
                <w:sz w:val="24"/>
                <w:szCs w:val="24"/>
              </w:rPr>
              <w:t>（二）基金托管人</w:t>
            </w:r>
          </w:p>
          <w:p w:rsidR="00805B1E" w:rsidRPr="00805B1E" w:rsidRDefault="00805B1E" w:rsidP="00805B1E">
            <w:pPr>
              <w:ind w:firstLineChars="200" w:firstLine="480"/>
              <w:rPr>
                <w:rFonts w:asciiTheme="majorEastAsia" w:eastAsiaTheme="majorEastAsia" w:hAnsiTheme="majorEastAsia" w:cs="宋体"/>
                <w:sz w:val="24"/>
                <w:szCs w:val="24"/>
              </w:rPr>
            </w:pPr>
            <w:r w:rsidRPr="00805B1E">
              <w:rPr>
                <w:rFonts w:asciiTheme="majorEastAsia" w:eastAsiaTheme="majorEastAsia" w:hAnsiTheme="majorEastAsia" w:cs="宋体" w:hint="eastAsia"/>
                <w:sz w:val="24"/>
                <w:szCs w:val="24"/>
              </w:rPr>
              <w:t>名称：中国建设银行股份有限公司(简称：中国建设银行)</w:t>
            </w:r>
          </w:p>
          <w:p w:rsidR="00805B1E" w:rsidRPr="00805B1E" w:rsidRDefault="00805B1E" w:rsidP="00805B1E">
            <w:pPr>
              <w:ind w:firstLineChars="200" w:firstLine="480"/>
              <w:rPr>
                <w:rFonts w:asciiTheme="majorEastAsia" w:eastAsiaTheme="majorEastAsia" w:hAnsiTheme="majorEastAsia" w:cs="宋体"/>
                <w:sz w:val="24"/>
                <w:szCs w:val="24"/>
              </w:rPr>
            </w:pPr>
            <w:r w:rsidRPr="00805B1E">
              <w:rPr>
                <w:rFonts w:asciiTheme="majorEastAsia" w:eastAsiaTheme="majorEastAsia" w:hAnsiTheme="majorEastAsia" w:cs="宋体" w:hint="eastAsia"/>
                <w:sz w:val="24"/>
                <w:szCs w:val="24"/>
              </w:rPr>
              <w:t>住所：北京市西城区金融大街25号</w:t>
            </w:r>
          </w:p>
          <w:p w:rsidR="00805B1E" w:rsidRPr="00805B1E" w:rsidRDefault="00805B1E" w:rsidP="00805B1E">
            <w:pPr>
              <w:ind w:firstLineChars="200" w:firstLine="480"/>
              <w:rPr>
                <w:rFonts w:asciiTheme="majorEastAsia" w:eastAsiaTheme="majorEastAsia" w:hAnsiTheme="majorEastAsia" w:cs="宋体"/>
                <w:sz w:val="24"/>
                <w:szCs w:val="24"/>
              </w:rPr>
            </w:pPr>
            <w:r w:rsidRPr="00805B1E">
              <w:rPr>
                <w:rFonts w:asciiTheme="majorEastAsia" w:eastAsiaTheme="majorEastAsia" w:hAnsiTheme="majorEastAsia" w:cs="宋体" w:hint="eastAsia"/>
                <w:sz w:val="24"/>
                <w:szCs w:val="24"/>
              </w:rPr>
              <w:t>办公地址：北京市西城区闹市口大街1号院1号楼</w:t>
            </w:r>
          </w:p>
          <w:p w:rsidR="00805B1E" w:rsidRPr="00805B1E" w:rsidRDefault="00805B1E" w:rsidP="00805B1E">
            <w:pPr>
              <w:ind w:firstLineChars="200" w:firstLine="480"/>
              <w:rPr>
                <w:rFonts w:asciiTheme="majorEastAsia" w:eastAsiaTheme="majorEastAsia" w:hAnsiTheme="majorEastAsia" w:cs="宋体"/>
                <w:sz w:val="24"/>
                <w:szCs w:val="24"/>
              </w:rPr>
            </w:pPr>
            <w:r w:rsidRPr="00805B1E">
              <w:rPr>
                <w:rFonts w:asciiTheme="majorEastAsia" w:eastAsiaTheme="majorEastAsia" w:hAnsiTheme="majorEastAsia" w:cs="宋体" w:hint="eastAsia"/>
                <w:sz w:val="24"/>
                <w:szCs w:val="24"/>
              </w:rPr>
              <w:t>邮政编码：100140</w:t>
            </w:r>
          </w:p>
          <w:p w:rsidR="00805B1E" w:rsidRPr="007F4AF1" w:rsidRDefault="00805B1E" w:rsidP="00805B1E">
            <w:pPr>
              <w:ind w:firstLineChars="200" w:firstLine="480"/>
              <w:rPr>
                <w:rFonts w:asciiTheme="majorEastAsia" w:eastAsiaTheme="majorEastAsia" w:hAnsiTheme="majorEastAsia" w:cs="宋体"/>
                <w:sz w:val="24"/>
                <w:szCs w:val="24"/>
              </w:rPr>
            </w:pPr>
            <w:r w:rsidRPr="00805B1E">
              <w:rPr>
                <w:rFonts w:asciiTheme="majorEastAsia" w:eastAsiaTheme="majorEastAsia" w:hAnsiTheme="majorEastAsia" w:cs="宋体" w:hint="eastAsia"/>
                <w:sz w:val="24"/>
                <w:szCs w:val="24"/>
              </w:rPr>
              <w:t>法定代表人：</w:t>
            </w:r>
            <w:r w:rsidRPr="00ED7B3B">
              <w:rPr>
                <w:rFonts w:asciiTheme="majorEastAsia" w:eastAsiaTheme="majorEastAsia" w:hAnsiTheme="majorEastAsia" w:cs="宋体" w:hint="eastAsia"/>
                <w:b/>
                <w:bCs/>
                <w:sz w:val="24"/>
                <w:szCs w:val="24"/>
                <w:u w:val="single"/>
              </w:rPr>
              <w:t>张金良</w:t>
            </w:r>
          </w:p>
        </w:tc>
      </w:tr>
      <w:tr w:rsidR="007F4AF1" w:rsidRPr="007F4AF1" w:rsidTr="007F4AF1">
        <w:trPr>
          <w:trHeight w:val="377"/>
          <w:jc w:val="center"/>
        </w:trPr>
        <w:tc>
          <w:tcPr>
            <w:tcW w:w="763" w:type="pct"/>
            <w:vMerge w:val="restart"/>
          </w:tcPr>
          <w:p w:rsidR="007F4AF1" w:rsidRPr="007F4AF1" w:rsidRDefault="007F4AF1" w:rsidP="005D63BB">
            <w:pPr>
              <w:pStyle w:val="a8"/>
              <w:jc w:val="center"/>
              <w:rPr>
                <w:rFonts w:asciiTheme="majorEastAsia" w:eastAsiaTheme="majorEastAsia" w:hAnsiTheme="majorEastAsia"/>
                <w:b/>
                <w:bCs/>
              </w:rPr>
            </w:pPr>
            <w:r w:rsidRPr="007F4AF1">
              <w:rPr>
                <w:rFonts w:asciiTheme="majorEastAsia" w:eastAsiaTheme="majorEastAsia" w:hAnsiTheme="majorEastAsia" w:hint="eastAsia"/>
                <w:b/>
                <w:bCs/>
              </w:rPr>
              <w:t>八、基金资产净值计算和会计核算</w:t>
            </w:r>
          </w:p>
        </w:tc>
        <w:tc>
          <w:tcPr>
            <w:tcW w:w="2136"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（一）基金资产净值的计算、复核与完成的时间及程序</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1.基金资产净值</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基金资产净值是指基金资产总值减去负债后的金额。</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基金份额净值是指基金资产净值除以基金份额总数，基金份额净值的计算，精确到</w:t>
            </w:r>
            <w:r w:rsidRPr="007F4AF1">
              <w:rPr>
                <w:rFonts w:asciiTheme="majorEastAsia" w:eastAsiaTheme="majorEastAsia" w:hAnsiTheme="majorEastAsia" w:cs="宋体" w:hint="eastAsia"/>
                <w:b/>
                <w:bCs/>
                <w:strike/>
                <w:sz w:val="24"/>
                <w:szCs w:val="24"/>
              </w:rPr>
              <w:t>0.001</w:t>
            </w:r>
            <w:r w:rsidRPr="007F4AF1">
              <w:rPr>
                <w:rFonts w:asciiTheme="majorEastAsia" w:eastAsiaTheme="majorEastAsia" w:hAnsiTheme="majorEastAsia" w:cs="宋体" w:hint="eastAsia"/>
                <w:sz w:val="24"/>
                <w:szCs w:val="24"/>
              </w:rPr>
              <w:t>元，小数点后第</w:t>
            </w:r>
            <w:r w:rsidRPr="007F4AF1">
              <w:rPr>
                <w:rFonts w:asciiTheme="majorEastAsia" w:eastAsiaTheme="majorEastAsia" w:hAnsiTheme="majorEastAsia" w:cs="宋体" w:hint="eastAsia"/>
                <w:b/>
                <w:bCs/>
                <w:strike/>
                <w:sz w:val="24"/>
                <w:szCs w:val="24"/>
              </w:rPr>
              <w:t>四</w:t>
            </w:r>
            <w:r w:rsidRPr="007F4AF1">
              <w:rPr>
                <w:rFonts w:asciiTheme="majorEastAsia" w:eastAsiaTheme="majorEastAsia" w:hAnsiTheme="majorEastAsia" w:cs="宋体" w:hint="eastAsia"/>
                <w:sz w:val="24"/>
                <w:szCs w:val="24"/>
              </w:rPr>
              <w:t>位四舍五入，国家另有规定的，从其规定。</w:t>
            </w:r>
          </w:p>
        </w:tc>
        <w:tc>
          <w:tcPr>
            <w:tcW w:w="2101"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（一）基金资产净值的计算、复核与完成的时间及程序</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1.基金资产净值</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基金资产净值是指基金资产总值减去负债后的金额。</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基金份额净值是指基金资产净值除以基金份额总数，基金份额净值的计算，精确到</w:t>
            </w:r>
            <w:r w:rsidRPr="007F4AF1">
              <w:rPr>
                <w:rFonts w:asciiTheme="majorEastAsia" w:eastAsiaTheme="majorEastAsia" w:hAnsiTheme="majorEastAsia" w:cs="宋体" w:hint="eastAsia"/>
                <w:b/>
                <w:bCs/>
                <w:sz w:val="24"/>
                <w:szCs w:val="24"/>
                <w:u w:val="single"/>
              </w:rPr>
              <w:t>0.0001</w:t>
            </w:r>
            <w:r w:rsidRPr="007F4AF1">
              <w:rPr>
                <w:rFonts w:asciiTheme="majorEastAsia" w:eastAsiaTheme="majorEastAsia" w:hAnsiTheme="majorEastAsia" w:cs="宋体" w:hint="eastAsia"/>
                <w:sz w:val="24"/>
                <w:szCs w:val="24"/>
              </w:rPr>
              <w:t>元，小数点后第</w:t>
            </w:r>
            <w:r w:rsidRPr="007F4AF1">
              <w:rPr>
                <w:rFonts w:asciiTheme="majorEastAsia" w:eastAsiaTheme="majorEastAsia" w:hAnsiTheme="majorEastAsia" w:cs="宋体" w:hint="eastAsia"/>
                <w:b/>
                <w:bCs/>
                <w:sz w:val="24"/>
                <w:szCs w:val="24"/>
                <w:u w:val="single"/>
              </w:rPr>
              <w:t>五</w:t>
            </w:r>
            <w:r w:rsidRPr="007F4AF1">
              <w:rPr>
                <w:rFonts w:asciiTheme="majorEastAsia" w:eastAsiaTheme="majorEastAsia" w:hAnsiTheme="majorEastAsia" w:cs="宋体" w:hint="eastAsia"/>
                <w:sz w:val="24"/>
                <w:szCs w:val="24"/>
              </w:rPr>
              <w:t>位四舍五入，国家另有规定的，从其规定。</w:t>
            </w:r>
          </w:p>
        </w:tc>
      </w:tr>
      <w:tr w:rsidR="007F4AF1" w:rsidRPr="007F4AF1" w:rsidTr="007F4AF1">
        <w:trPr>
          <w:trHeight w:val="377"/>
          <w:jc w:val="center"/>
        </w:trPr>
        <w:tc>
          <w:tcPr>
            <w:tcW w:w="763" w:type="pct"/>
            <w:vMerge/>
          </w:tcPr>
          <w:p w:rsidR="007F4AF1" w:rsidRPr="007F4AF1" w:rsidRDefault="007F4AF1" w:rsidP="005D63BB">
            <w:pPr>
              <w:pStyle w:val="a8"/>
              <w:jc w:val="center"/>
              <w:rPr>
                <w:rFonts w:asciiTheme="majorEastAsia" w:eastAsiaTheme="majorEastAsia" w:hAnsiTheme="majorEastAsia"/>
                <w:b/>
                <w:bCs/>
              </w:rPr>
            </w:pPr>
          </w:p>
        </w:tc>
        <w:tc>
          <w:tcPr>
            <w:tcW w:w="2136"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（三）基金份额净值错误的处理方式</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（1）当基金份额净值小数点后</w:t>
            </w:r>
            <w:r w:rsidRPr="007F4AF1">
              <w:rPr>
                <w:rFonts w:asciiTheme="majorEastAsia" w:eastAsiaTheme="majorEastAsia" w:hAnsiTheme="majorEastAsia" w:cs="宋体" w:hint="eastAsia"/>
                <w:b/>
                <w:bCs/>
                <w:strike/>
                <w:sz w:val="24"/>
                <w:szCs w:val="24"/>
              </w:rPr>
              <w:t>3</w:t>
            </w:r>
            <w:r w:rsidRPr="007F4AF1">
              <w:rPr>
                <w:rFonts w:asciiTheme="majorEastAsia" w:eastAsiaTheme="majorEastAsia" w:hAnsiTheme="majorEastAsia" w:cs="宋体" w:hint="eastAsia"/>
                <w:sz w:val="24"/>
                <w:szCs w:val="24"/>
              </w:rPr>
              <w:t>位以内(含第</w:t>
            </w:r>
            <w:r w:rsidRPr="007F4AF1">
              <w:rPr>
                <w:rFonts w:asciiTheme="majorEastAsia" w:eastAsiaTheme="majorEastAsia" w:hAnsiTheme="majorEastAsia" w:cs="宋体" w:hint="eastAsia"/>
                <w:b/>
                <w:bCs/>
                <w:strike/>
                <w:sz w:val="24"/>
                <w:szCs w:val="24"/>
              </w:rPr>
              <w:t>3</w:t>
            </w:r>
            <w:r w:rsidRPr="007F4AF1">
              <w:rPr>
                <w:rFonts w:asciiTheme="majorEastAsia" w:eastAsiaTheme="majorEastAsia" w:hAnsiTheme="majorEastAsia" w:cs="宋体" w:hint="eastAsia"/>
                <w:sz w:val="24"/>
                <w:szCs w:val="24"/>
              </w:rPr>
              <w:t>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tc>
        <w:tc>
          <w:tcPr>
            <w:tcW w:w="2101"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（三）基金份额净值错误的处理方式</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（1）当基金份额净值小数点后</w:t>
            </w:r>
            <w:r w:rsidRPr="007F4AF1">
              <w:rPr>
                <w:rFonts w:asciiTheme="majorEastAsia" w:eastAsiaTheme="majorEastAsia" w:hAnsiTheme="majorEastAsia" w:cs="宋体" w:hint="eastAsia"/>
                <w:b/>
                <w:bCs/>
                <w:sz w:val="24"/>
                <w:szCs w:val="24"/>
                <w:u w:val="single"/>
              </w:rPr>
              <w:t>4</w:t>
            </w:r>
            <w:r w:rsidRPr="007F4AF1">
              <w:rPr>
                <w:rFonts w:asciiTheme="majorEastAsia" w:eastAsiaTheme="majorEastAsia" w:hAnsiTheme="majorEastAsia" w:cs="宋体" w:hint="eastAsia"/>
                <w:sz w:val="24"/>
                <w:szCs w:val="24"/>
              </w:rPr>
              <w:t>位以内(含第</w:t>
            </w:r>
            <w:r w:rsidRPr="007F4AF1">
              <w:rPr>
                <w:rFonts w:asciiTheme="majorEastAsia" w:eastAsiaTheme="majorEastAsia" w:hAnsiTheme="majorEastAsia" w:cs="宋体" w:hint="eastAsia"/>
                <w:b/>
                <w:bCs/>
                <w:sz w:val="24"/>
                <w:szCs w:val="24"/>
                <w:u w:val="single"/>
              </w:rPr>
              <w:t>4</w:t>
            </w:r>
            <w:r w:rsidRPr="007F4AF1">
              <w:rPr>
                <w:rFonts w:asciiTheme="majorEastAsia" w:eastAsiaTheme="majorEastAsia" w:hAnsiTheme="majorEastAsia" w:cs="宋体" w:hint="eastAsia"/>
                <w:sz w:val="24"/>
                <w:szCs w:val="24"/>
              </w:rPr>
              <w:t>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tc>
      </w:tr>
    </w:tbl>
    <w:p w:rsidR="007F4AF1" w:rsidRPr="007F4AF1" w:rsidRDefault="007F4AF1" w:rsidP="007F4AF1">
      <w:pPr>
        <w:widowControl/>
        <w:jc w:val="left"/>
        <w:rPr>
          <w:rFonts w:asciiTheme="majorEastAsia" w:eastAsiaTheme="majorEastAsia" w:hAnsiTheme="majorEastAsia"/>
          <w:b/>
          <w:sz w:val="24"/>
          <w:szCs w:val="24"/>
        </w:rPr>
        <w:sectPr w:rsidR="007F4AF1" w:rsidRPr="007F4AF1" w:rsidSect="009D6336">
          <w:pgSz w:w="11906" w:h="16838"/>
          <w:pgMar w:top="1440" w:right="1800" w:bottom="1440" w:left="1800" w:header="851" w:footer="992" w:gutter="0"/>
          <w:cols w:space="425"/>
          <w:docGrid w:type="lines" w:linePitch="312"/>
        </w:sectPr>
      </w:pPr>
    </w:p>
    <w:p w:rsidR="007F4AF1" w:rsidRPr="007F4AF1" w:rsidRDefault="007F4AF1" w:rsidP="007F4AF1">
      <w:pPr>
        <w:widowControl/>
        <w:jc w:val="left"/>
        <w:rPr>
          <w:rFonts w:asciiTheme="majorEastAsia" w:eastAsiaTheme="majorEastAsia" w:hAnsiTheme="majorEastAsia"/>
          <w:b/>
          <w:sz w:val="24"/>
          <w:szCs w:val="24"/>
        </w:rPr>
      </w:pPr>
      <w:r w:rsidRPr="007F4AF1">
        <w:rPr>
          <w:rFonts w:asciiTheme="majorEastAsia" w:eastAsiaTheme="majorEastAsia" w:hAnsiTheme="majorEastAsia" w:hint="eastAsia"/>
          <w:b/>
          <w:sz w:val="24"/>
          <w:szCs w:val="24"/>
        </w:rPr>
        <w:t>附件5：中信保诚新机遇混合型证券投资基金（LOF）基金合同及托管协议修改前后文对照表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0"/>
        <w:gridCol w:w="3641"/>
        <w:gridCol w:w="3581"/>
      </w:tblGrid>
      <w:tr w:rsidR="007F4AF1" w:rsidRPr="007F4AF1" w:rsidTr="007F4AF1">
        <w:trPr>
          <w:trHeight w:val="253"/>
          <w:jc w:val="center"/>
        </w:trPr>
        <w:tc>
          <w:tcPr>
            <w:tcW w:w="5000" w:type="pct"/>
            <w:gridSpan w:val="3"/>
            <w:vAlign w:val="center"/>
          </w:tcPr>
          <w:p w:rsidR="007F4AF1" w:rsidRPr="007F4AF1" w:rsidRDefault="007F4AF1" w:rsidP="005D63BB">
            <w:pPr>
              <w:widowControl/>
              <w:jc w:val="center"/>
              <w:rPr>
                <w:rFonts w:asciiTheme="majorEastAsia" w:eastAsiaTheme="majorEastAsia" w:hAnsiTheme="majorEastAsia"/>
                <w:b/>
                <w:sz w:val="24"/>
                <w:szCs w:val="24"/>
              </w:rPr>
            </w:pPr>
            <w:r w:rsidRPr="007F4AF1">
              <w:rPr>
                <w:rFonts w:asciiTheme="majorEastAsia" w:eastAsiaTheme="majorEastAsia" w:hAnsiTheme="majorEastAsia" w:hint="eastAsia"/>
                <w:b/>
                <w:sz w:val="24"/>
                <w:szCs w:val="24"/>
              </w:rPr>
              <w:t>《中信保诚新机遇混合型证券投资基金（LOF）基金合同》修改前后文对照表</w:t>
            </w:r>
          </w:p>
        </w:tc>
      </w:tr>
      <w:tr w:rsidR="007F4AF1" w:rsidRPr="007F4AF1" w:rsidTr="007F4AF1">
        <w:trPr>
          <w:trHeight w:val="253"/>
          <w:jc w:val="center"/>
        </w:trPr>
        <w:tc>
          <w:tcPr>
            <w:tcW w:w="763" w:type="pct"/>
            <w:vAlign w:val="center"/>
          </w:tcPr>
          <w:p w:rsidR="007F4AF1" w:rsidRPr="007F4AF1" w:rsidRDefault="007F4AF1" w:rsidP="005D63BB">
            <w:pPr>
              <w:spacing w:before="100" w:beforeAutospacing="1" w:after="100" w:afterAutospacing="1"/>
              <w:jc w:val="center"/>
              <w:rPr>
                <w:rFonts w:asciiTheme="majorEastAsia" w:eastAsiaTheme="majorEastAsia" w:hAnsiTheme="majorEastAsia" w:cs="宋体"/>
                <w:sz w:val="24"/>
                <w:szCs w:val="24"/>
              </w:rPr>
            </w:pPr>
            <w:r w:rsidRPr="007F4AF1">
              <w:rPr>
                <w:rFonts w:asciiTheme="majorEastAsia" w:eastAsiaTheme="majorEastAsia" w:hAnsiTheme="majorEastAsia" w:cs="宋体" w:hint="eastAsia"/>
                <w:b/>
                <w:bCs/>
                <w:sz w:val="24"/>
                <w:szCs w:val="24"/>
              </w:rPr>
              <w:t>章节</w:t>
            </w:r>
          </w:p>
        </w:tc>
        <w:tc>
          <w:tcPr>
            <w:tcW w:w="2136" w:type="pct"/>
            <w:vAlign w:val="center"/>
          </w:tcPr>
          <w:p w:rsidR="007F4AF1" w:rsidRPr="007F4AF1" w:rsidRDefault="007F4AF1" w:rsidP="005D63BB">
            <w:pPr>
              <w:pStyle w:val="a8"/>
              <w:jc w:val="center"/>
              <w:rPr>
                <w:rFonts w:asciiTheme="majorEastAsia" w:eastAsiaTheme="majorEastAsia" w:hAnsiTheme="majorEastAsia"/>
              </w:rPr>
            </w:pPr>
            <w:r w:rsidRPr="007F4AF1">
              <w:rPr>
                <w:rFonts w:asciiTheme="majorEastAsia" w:eastAsiaTheme="majorEastAsia" w:hAnsiTheme="majorEastAsia" w:hint="eastAsia"/>
                <w:b/>
                <w:bCs/>
              </w:rPr>
              <w:t>修改前内容</w:t>
            </w:r>
          </w:p>
        </w:tc>
        <w:tc>
          <w:tcPr>
            <w:tcW w:w="2101" w:type="pct"/>
            <w:vAlign w:val="center"/>
          </w:tcPr>
          <w:p w:rsidR="007F4AF1" w:rsidRPr="007F4AF1" w:rsidRDefault="007F4AF1" w:rsidP="005D63BB">
            <w:pPr>
              <w:spacing w:before="100" w:beforeAutospacing="1" w:after="100" w:afterAutospacing="1"/>
              <w:jc w:val="center"/>
              <w:rPr>
                <w:rFonts w:asciiTheme="majorEastAsia" w:eastAsiaTheme="majorEastAsia" w:hAnsiTheme="majorEastAsia" w:cs="宋体"/>
                <w:sz w:val="24"/>
                <w:szCs w:val="24"/>
              </w:rPr>
            </w:pPr>
            <w:r w:rsidRPr="007F4AF1">
              <w:rPr>
                <w:rFonts w:asciiTheme="majorEastAsia" w:eastAsiaTheme="majorEastAsia" w:hAnsiTheme="majorEastAsia" w:cs="宋体" w:hint="eastAsia"/>
                <w:b/>
                <w:bCs/>
                <w:sz w:val="24"/>
                <w:szCs w:val="24"/>
              </w:rPr>
              <w:t>修改后内容</w:t>
            </w:r>
          </w:p>
        </w:tc>
      </w:tr>
      <w:tr w:rsidR="007F4AF1" w:rsidRPr="007F4AF1" w:rsidTr="007F4AF1">
        <w:trPr>
          <w:trHeight w:val="1501"/>
          <w:jc w:val="center"/>
        </w:trPr>
        <w:tc>
          <w:tcPr>
            <w:tcW w:w="763" w:type="pct"/>
          </w:tcPr>
          <w:p w:rsidR="007F4AF1" w:rsidRPr="007F4AF1" w:rsidRDefault="007F4AF1" w:rsidP="005D63BB">
            <w:pPr>
              <w:pStyle w:val="a8"/>
              <w:jc w:val="center"/>
              <w:rPr>
                <w:rFonts w:asciiTheme="majorEastAsia" w:eastAsiaTheme="majorEastAsia" w:hAnsiTheme="majorEastAsia"/>
                <w:b/>
                <w:bCs/>
              </w:rPr>
            </w:pPr>
            <w:r w:rsidRPr="007F4AF1">
              <w:rPr>
                <w:rFonts w:asciiTheme="majorEastAsia" w:eastAsiaTheme="majorEastAsia" w:hAnsiTheme="majorEastAsia" w:hint="eastAsia"/>
                <w:b/>
                <w:bCs/>
              </w:rPr>
              <w:t>六、基金份额的上市交易、申购、赎回与转换</w:t>
            </w:r>
          </w:p>
        </w:tc>
        <w:tc>
          <w:tcPr>
            <w:tcW w:w="2136"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(七)申购和赎回的价格、费用及其用途</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1.本基金份额净值的计算，保留到小数点后</w:t>
            </w:r>
            <w:r w:rsidRPr="007F4AF1">
              <w:rPr>
                <w:rFonts w:asciiTheme="majorEastAsia" w:eastAsiaTheme="majorEastAsia" w:hAnsiTheme="majorEastAsia" w:cs="宋体" w:hint="eastAsia"/>
                <w:b/>
                <w:bCs/>
                <w:strike/>
                <w:sz w:val="24"/>
                <w:szCs w:val="24"/>
              </w:rPr>
              <w:t>3</w:t>
            </w:r>
            <w:r w:rsidRPr="007F4AF1">
              <w:rPr>
                <w:rFonts w:asciiTheme="majorEastAsia" w:eastAsiaTheme="majorEastAsia" w:hAnsiTheme="majorEastAsia" w:cs="宋体" w:hint="eastAsia"/>
                <w:sz w:val="24"/>
                <w:szCs w:val="24"/>
              </w:rPr>
              <w:t>位，小数点后第</w:t>
            </w:r>
            <w:r w:rsidRPr="007F4AF1">
              <w:rPr>
                <w:rFonts w:asciiTheme="majorEastAsia" w:eastAsiaTheme="majorEastAsia" w:hAnsiTheme="majorEastAsia" w:cs="宋体" w:hint="eastAsia"/>
                <w:b/>
                <w:bCs/>
                <w:strike/>
                <w:sz w:val="24"/>
                <w:szCs w:val="24"/>
              </w:rPr>
              <w:t>4</w:t>
            </w:r>
            <w:r w:rsidRPr="007F4AF1">
              <w:rPr>
                <w:rFonts w:asciiTheme="majorEastAsia" w:eastAsiaTheme="majorEastAsia" w:hAnsiTheme="majorEastAsia" w:cs="宋体" w:hint="eastAsia"/>
                <w:sz w:val="24"/>
                <w:szCs w:val="24"/>
              </w:rPr>
              <w:t>位四舍五入，由此产生的收益或损失由基金财产享有或承担。T日的基金份额净值在当天收市后计算，并在T+1日内公告。遇特殊情况，经中国证监会同意，可以适当延迟计算或公告。</w:t>
            </w:r>
          </w:p>
        </w:tc>
        <w:tc>
          <w:tcPr>
            <w:tcW w:w="2101"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(七)申购和赎回的价格、费用及其用途</w:t>
            </w:r>
          </w:p>
          <w:p w:rsidR="007F4AF1" w:rsidRPr="007F4AF1" w:rsidRDefault="007F4AF1" w:rsidP="005D63BB">
            <w:pPr>
              <w:ind w:firstLineChars="200" w:firstLine="480"/>
              <w:rPr>
                <w:rFonts w:asciiTheme="majorEastAsia" w:eastAsiaTheme="majorEastAsia" w:hAnsiTheme="majorEastAsia" w:cs="宋体"/>
                <w:b/>
                <w:bCs/>
                <w:sz w:val="24"/>
                <w:szCs w:val="24"/>
                <w:u w:val="single"/>
              </w:rPr>
            </w:pPr>
            <w:r w:rsidRPr="007F4AF1">
              <w:rPr>
                <w:rFonts w:asciiTheme="majorEastAsia" w:eastAsiaTheme="majorEastAsia" w:hAnsiTheme="majorEastAsia" w:cs="宋体" w:hint="eastAsia"/>
                <w:sz w:val="24"/>
                <w:szCs w:val="24"/>
              </w:rPr>
              <w:t>1.本基金份额净值的计算，保留到小数点后</w:t>
            </w:r>
            <w:r w:rsidRPr="007F4AF1">
              <w:rPr>
                <w:rFonts w:asciiTheme="majorEastAsia" w:eastAsiaTheme="majorEastAsia" w:hAnsiTheme="majorEastAsia" w:cs="宋体" w:hint="eastAsia"/>
                <w:b/>
                <w:bCs/>
                <w:sz w:val="24"/>
                <w:szCs w:val="24"/>
                <w:u w:val="single"/>
              </w:rPr>
              <w:t>4</w:t>
            </w:r>
            <w:r w:rsidRPr="007F4AF1">
              <w:rPr>
                <w:rFonts w:asciiTheme="majorEastAsia" w:eastAsiaTheme="majorEastAsia" w:hAnsiTheme="majorEastAsia" w:cs="宋体" w:hint="eastAsia"/>
                <w:sz w:val="24"/>
                <w:szCs w:val="24"/>
              </w:rPr>
              <w:t>位，小数点后第</w:t>
            </w:r>
            <w:r w:rsidRPr="007F4AF1">
              <w:rPr>
                <w:rFonts w:asciiTheme="majorEastAsia" w:eastAsiaTheme="majorEastAsia" w:hAnsiTheme="majorEastAsia" w:cs="宋体" w:hint="eastAsia"/>
                <w:b/>
                <w:bCs/>
                <w:sz w:val="24"/>
                <w:szCs w:val="24"/>
                <w:u w:val="single"/>
              </w:rPr>
              <w:t>5</w:t>
            </w:r>
            <w:r w:rsidRPr="007F4AF1">
              <w:rPr>
                <w:rFonts w:asciiTheme="majorEastAsia" w:eastAsiaTheme="majorEastAsia" w:hAnsiTheme="majorEastAsia" w:cs="宋体" w:hint="eastAsia"/>
                <w:sz w:val="24"/>
                <w:szCs w:val="24"/>
              </w:rPr>
              <w:t>位四舍五入，由此产生的收益或损失由基金财产享有或承担。T日的基金份额净值在当天收市后计算，并在T+1日内公告。遇特殊情况，经中国证监会同意，可以适当延迟计算或公告。</w:t>
            </w:r>
          </w:p>
        </w:tc>
      </w:tr>
      <w:tr w:rsidR="00805B1E" w:rsidRPr="007F4AF1" w:rsidTr="007F4AF1">
        <w:trPr>
          <w:trHeight w:val="1501"/>
          <w:jc w:val="center"/>
        </w:trPr>
        <w:tc>
          <w:tcPr>
            <w:tcW w:w="763" w:type="pct"/>
          </w:tcPr>
          <w:p w:rsidR="00805B1E" w:rsidRPr="007F4AF1" w:rsidRDefault="00805B1E" w:rsidP="005D63BB">
            <w:pPr>
              <w:pStyle w:val="a8"/>
              <w:jc w:val="center"/>
              <w:rPr>
                <w:rFonts w:asciiTheme="majorEastAsia" w:eastAsiaTheme="majorEastAsia" w:hAnsiTheme="majorEastAsia"/>
                <w:b/>
                <w:bCs/>
              </w:rPr>
            </w:pPr>
            <w:r w:rsidRPr="00805B1E">
              <w:rPr>
                <w:rFonts w:asciiTheme="majorEastAsia" w:eastAsiaTheme="majorEastAsia" w:hAnsiTheme="majorEastAsia" w:hint="eastAsia"/>
                <w:b/>
                <w:bCs/>
              </w:rPr>
              <w:t>七、基金合同当事人及权利义务</w:t>
            </w:r>
          </w:p>
        </w:tc>
        <w:tc>
          <w:tcPr>
            <w:tcW w:w="2136" w:type="pct"/>
          </w:tcPr>
          <w:p w:rsidR="00805B1E" w:rsidRPr="00805B1E" w:rsidRDefault="00805B1E" w:rsidP="00805B1E">
            <w:pPr>
              <w:ind w:firstLineChars="200" w:firstLine="480"/>
              <w:rPr>
                <w:rFonts w:asciiTheme="majorEastAsia" w:eastAsiaTheme="majorEastAsia" w:hAnsiTheme="majorEastAsia" w:cs="宋体"/>
                <w:sz w:val="24"/>
                <w:szCs w:val="24"/>
              </w:rPr>
            </w:pPr>
            <w:r w:rsidRPr="00805B1E">
              <w:rPr>
                <w:rFonts w:asciiTheme="majorEastAsia" w:eastAsiaTheme="majorEastAsia" w:hAnsiTheme="majorEastAsia" w:cs="宋体" w:hint="eastAsia"/>
                <w:sz w:val="24"/>
                <w:szCs w:val="24"/>
              </w:rPr>
              <w:t>(二)基金托管人</w:t>
            </w:r>
          </w:p>
          <w:p w:rsidR="00805B1E" w:rsidRPr="00805B1E" w:rsidRDefault="00805B1E" w:rsidP="00805B1E">
            <w:pPr>
              <w:ind w:firstLineChars="200" w:firstLine="480"/>
              <w:rPr>
                <w:rFonts w:asciiTheme="majorEastAsia" w:eastAsiaTheme="majorEastAsia" w:hAnsiTheme="majorEastAsia" w:cs="宋体"/>
                <w:sz w:val="24"/>
                <w:szCs w:val="24"/>
              </w:rPr>
            </w:pPr>
            <w:r w:rsidRPr="00805B1E">
              <w:rPr>
                <w:rFonts w:asciiTheme="majorEastAsia" w:eastAsiaTheme="majorEastAsia" w:hAnsiTheme="majorEastAsia" w:cs="宋体" w:hint="eastAsia"/>
                <w:sz w:val="24"/>
                <w:szCs w:val="24"/>
              </w:rPr>
              <w:t>名称：中国建设银行股份有限公司(简称：中国建设银行)</w:t>
            </w:r>
          </w:p>
          <w:p w:rsidR="00805B1E" w:rsidRPr="00805B1E" w:rsidRDefault="00805B1E" w:rsidP="00805B1E">
            <w:pPr>
              <w:ind w:firstLineChars="200" w:firstLine="480"/>
              <w:rPr>
                <w:rFonts w:asciiTheme="majorEastAsia" w:eastAsiaTheme="majorEastAsia" w:hAnsiTheme="majorEastAsia" w:cs="宋体"/>
                <w:sz w:val="24"/>
                <w:szCs w:val="24"/>
              </w:rPr>
            </w:pPr>
            <w:r w:rsidRPr="00805B1E">
              <w:rPr>
                <w:rFonts w:asciiTheme="majorEastAsia" w:eastAsiaTheme="majorEastAsia" w:hAnsiTheme="majorEastAsia" w:cs="宋体" w:hint="eastAsia"/>
                <w:sz w:val="24"/>
                <w:szCs w:val="24"/>
              </w:rPr>
              <w:t>住所：北京市西城区金融大街25号</w:t>
            </w:r>
          </w:p>
          <w:p w:rsidR="00805B1E" w:rsidRPr="00805B1E" w:rsidRDefault="00805B1E" w:rsidP="00805B1E">
            <w:pPr>
              <w:ind w:firstLineChars="200" w:firstLine="480"/>
              <w:rPr>
                <w:rFonts w:asciiTheme="majorEastAsia" w:eastAsiaTheme="majorEastAsia" w:hAnsiTheme="majorEastAsia" w:cs="宋体"/>
                <w:sz w:val="24"/>
                <w:szCs w:val="24"/>
              </w:rPr>
            </w:pPr>
            <w:r w:rsidRPr="00805B1E">
              <w:rPr>
                <w:rFonts w:asciiTheme="majorEastAsia" w:eastAsiaTheme="majorEastAsia" w:hAnsiTheme="majorEastAsia" w:cs="宋体" w:hint="eastAsia"/>
                <w:sz w:val="24"/>
                <w:szCs w:val="24"/>
              </w:rPr>
              <w:t>办公地址：北京市西城区闹市口大街1号院1号楼</w:t>
            </w:r>
          </w:p>
          <w:p w:rsidR="00805B1E" w:rsidRPr="00805B1E" w:rsidRDefault="00805B1E" w:rsidP="00805B1E">
            <w:pPr>
              <w:ind w:firstLineChars="200" w:firstLine="480"/>
              <w:rPr>
                <w:rFonts w:asciiTheme="majorEastAsia" w:eastAsiaTheme="majorEastAsia" w:hAnsiTheme="majorEastAsia" w:cs="宋体"/>
                <w:sz w:val="24"/>
                <w:szCs w:val="24"/>
              </w:rPr>
            </w:pPr>
            <w:r w:rsidRPr="00805B1E">
              <w:rPr>
                <w:rFonts w:asciiTheme="majorEastAsia" w:eastAsiaTheme="majorEastAsia" w:hAnsiTheme="majorEastAsia" w:cs="宋体" w:hint="eastAsia"/>
                <w:sz w:val="24"/>
                <w:szCs w:val="24"/>
              </w:rPr>
              <w:t>邮政编码：100033</w:t>
            </w:r>
          </w:p>
          <w:p w:rsidR="00805B1E" w:rsidRPr="007F4AF1" w:rsidRDefault="00805B1E" w:rsidP="00805B1E">
            <w:pPr>
              <w:ind w:firstLineChars="200" w:firstLine="480"/>
              <w:rPr>
                <w:rFonts w:asciiTheme="majorEastAsia" w:eastAsiaTheme="majorEastAsia" w:hAnsiTheme="majorEastAsia" w:cs="宋体"/>
                <w:sz w:val="24"/>
                <w:szCs w:val="24"/>
              </w:rPr>
            </w:pPr>
            <w:r w:rsidRPr="00805B1E">
              <w:rPr>
                <w:rFonts w:asciiTheme="majorEastAsia" w:eastAsiaTheme="majorEastAsia" w:hAnsiTheme="majorEastAsia" w:cs="宋体" w:hint="eastAsia"/>
                <w:sz w:val="24"/>
                <w:szCs w:val="24"/>
              </w:rPr>
              <w:t>法定代表人：</w:t>
            </w:r>
            <w:r w:rsidRPr="00ED7B3B">
              <w:rPr>
                <w:rFonts w:asciiTheme="majorEastAsia" w:eastAsiaTheme="majorEastAsia" w:hAnsiTheme="majorEastAsia" w:cs="宋体" w:hint="eastAsia"/>
                <w:b/>
                <w:bCs/>
                <w:strike/>
                <w:sz w:val="24"/>
                <w:szCs w:val="24"/>
              </w:rPr>
              <w:t>田国立</w:t>
            </w:r>
          </w:p>
        </w:tc>
        <w:tc>
          <w:tcPr>
            <w:tcW w:w="2101" w:type="pct"/>
          </w:tcPr>
          <w:p w:rsidR="00805B1E" w:rsidRPr="00805B1E" w:rsidRDefault="00805B1E" w:rsidP="00805B1E">
            <w:pPr>
              <w:ind w:firstLineChars="200" w:firstLine="480"/>
              <w:rPr>
                <w:rFonts w:asciiTheme="majorEastAsia" w:eastAsiaTheme="majorEastAsia" w:hAnsiTheme="majorEastAsia" w:cs="宋体"/>
                <w:sz w:val="24"/>
                <w:szCs w:val="24"/>
              </w:rPr>
            </w:pPr>
            <w:r w:rsidRPr="00805B1E">
              <w:rPr>
                <w:rFonts w:asciiTheme="majorEastAsia" w:eastAsiaTheme="majorEastAsia" w:hAnsiTheme="majorEastAsia" w:cs="宋体" w:hint="eastAsia"/>
                <w:sz w:val="24"/>
                <w:szCs w:val="24"/>
              </w:rPr>
              <w:t>(二)基金托管人</w:t>
            </w:r>
          </w:p>
          <w:p w:rsidR="00805B1E" w:rsidRPr="00805B1E" w:rsidRDefault="00805B1E" w:rsidP="00805B1E">
            <w:pPr>
              <w:ind w:firstLineChars="200" w:firstLine="480"/>
              <w:rPr>
                <w:rFonts w:asciiTheme="majorEastAsia" w:eastAsiaTheme="majorEastAsia" w:hAnsiTheme="majorEastAsia" w:cs="宋体"/>
                <w:sz w:val="24"/>
                <w:szCs w:val="24"/>
              </w:rPr>
            </w:pPr>
            <w:r w:rsidRPr="00805B1E">
              <w:rPr>
                <w:rFonts w:asciiTheme="majorEastAsia" w:eastAsiaTheme="majorEastAsia" w:hAnsiTheme="majorEastAsia" w:cs="宋体" w:hint="eastAsia"/>
                <w:sz w:val="24"/>
                <w:szCs w:val="24"/>
              </w:rPr>
              <w:t>名称：中国建设银行股份有限公司(简称：中国建设银行)</w:t>
            </w:r>
          </w:p>
          <w:p w:rsidR="00805B1E" w:rsidRPr="00805B1E" w:rsidRDefault="00805B1E" w:rsidP="00805B1E">
            <w:pPr>
              <w:ind w:firstLineChars="200" w:firstLine="480"/>
              <w:rPr>
                <w:rFonts w:asciiTheme="majorEastAsia" w:eastAsiaTheme="majorEastAsia" w:hAnsiTheme="majorEastAsia" w:cs="宋体"/>
                <w:sz w:val="24"/>
                <w:szCs w:val="24"/>
              </w:rPr>
            </w:pPr>
            <w:r w:rsidRPr="00805B1E">
              <w:rPr>
                <w:rFonts w:asciiTheme="majorEastAsia" w:eastAsiaTheme="majorEastAsia" w:hAnsiTheme="majorEastAsia" w:cs="宋体" w:hint="eastAsia"/>
                <w:sz w:val="24"/>
                <w:szCs w:val="24"/>
              </w:rPr>
              <w:t>住所：北京市西城区金融大街25号</w:t>
            </w:r>
          </w:p>
          <w:p w:rsidR="00805B1E" w:rsidRPr="00805B1E" w:rsidRDefault="00805B1E" w:rsidP="00805B1E">
            <w:pPr>
              <w:ind w:firstLineChars="200" w:firstLine="480"/>
              <w:rPr>
                <w:rFonts w:asciiTheme="majorEastAsia" w:eastAsiaTheme="majorEastAsia" w:hAnsiTheme="majorEastAsia" w:cs="宋体"/>
                <w:sz w:val="24"/>
                <w:szCs w:val="24"/>
              </w:rPr>
            </w:pPr>
            <w:r w:rsidRPr="00805B1E">
              <w:rPr>
                <w:rFonts w:asciiTheme="majorEastAsia" w:eastAsiaTheme="majorEastAsia" w:hAnsiTheme="majorEastAsia" w:cs="宋体" w:hint="eastAsia"/>
                <w:sz w:val="24"/>
                <w:szCs w:val="24"/>
              </w:rPr>
              <w:t>办公地址：北京市西城区闹市口大街1号院1号楼</w:t>
            </w:r>
          </w:p>
          <w:p w:rsidR="00805B1E" w:rsidRPr="00805B1E" w:rsidRDefault="00805B1E" w:rsidP="00805B1E">
            <w:pPr>
              <w:ind w:firstLineChars="200" w:firstLine="480"/>
              <w:rPr>
                <w:rFonts w:asciiTheme="majorEastAsia" w:eastAsiaTheme="majorEastAsia" w:hAnsiTheme="majorEastAsia" w:cs="宋体"/>
                <w:sz w:val="24"/>
                <w:szCs w:val="24"/>
              </w:rPr>
            </w:pPr>
            <w:r w:rsidRPr="00805B1E">
              <w:rPr>
                <w:rFonts w:asciiTheme="majorEastAsia" w:eastAsiaTheme="majorEastAsia" w:hAnsiTheme="majorEastAsia" w:cs="宋体" w:hint="eastAsia"/>
                <w:sz w:val="24"/>
                <w:szCs w:val="24"/>
              </w:rPr>
              <w:t>邮政编码：100033</w:t>
            </w:r>
          </w:p>
          <w:p w:rsidR="00805B1E" w:rsidRPr="007F4AF1" w:rsidRDefault="00805B1E" w:rsidP="00805B1E">
            <w:pPr>
              <w:ind w:firstLineChars="200" w:firstLine="480"/>
              <w:rPr>
                <w:rFonts w:asciiTheme="majorEastAsia" w:eastAsiaTheme="majorEastAsia" w:hAnsiTheme="majorEastAsia" w:cs="宋体"/>
                <w:sz w:val="24"/>
                <w:szCs w:val="24"/>
              </w:rPr>
            </w:pPr>
            <w:r w:rsidRPr="00805B1E">
              <w:rPr>
                <w:rFonts w:asciiTheme="majorEastAsia" w:eastAsiaTheme="majorEastAsia" w:hAnsiTheme="majorEastAsia" w:cs="宋体" w:hint="eastAsia"/>
                <w:sz w:val="24"/>
                <w:szCs w:val="24"/>
              </w:rPr>
              <w:t>法定代表人：</w:t>
            </w:r>
            <w:r w:rsidRPr="00ED7B3B">
              <w:rPr>
                <w:rFonts w:asciiTheme="majorEastAsia" w:eastAsiaTheme="majorEastAsia" w:hAnsiTheme="majorEastAsia" w:cs="宋体" w:hint="eastAsia"/>
                <w:b/>
                <w:bCs/>
                <w:sz w:val="24"/>
                <w:szCs w:val="24"/>
                <w:u w:val="single"/>
              </w:rPr>
              <w:t>张金良</w:t>
            </w:r>
          </w:p>
        </w:tc>
      </w:tr>
      <w:tr w:rsidR="007F4AF1" w:rsidRPr="007F4AF1" w:rsidTr="007F4AF1">
        <w:trPr>
          <w:trHeight w:val="1501"/>
          <w:jc w:val="center"/>
        </w:trPr>
        <w:tc>
          <w:tcPr>
            <w:tcW w:w="763" w:type="pct"/>
            <w:vMerge w:val="restart"/>
          </w:tcPr>
          <w:p w:rsidR="007F4AF1" w:rsidRPr="007F4AF1" w:rsidRDefault="007F4AF1" w:rsidP="005D63BB">
            <w:pPr>
              <w:pStyle w:val="a8"/>
              <w:jc w:val="center"/>
              <w:rPr>
                <w:rFonts w:asciiTheme="majorEastAsia" w:eastAsiaTheme="majorEastAsia" w:hAnsiTheme="majorEastAsia"/>
                <w:b/>
                <w:bCs/>
              </w:rPr>
            </w:pPr>
            <w:r w:rsidRPr="007F4AF1">
              <w:rPr>
                <w:rFonts w:asciiTheme="majorEastAsia" w:eastAsiaTheme="majorEastAsia" w:hAnsiTheme="majorEastAsia" w:hint="eastAsia"/>
                <w:b/>
                <w:bCs/>
              </w:rPr>
              <w:t>十四、基金资产的估值</w:t>
            </w:r>
          </w:p>
        </w:tc>
        <w:tc>
          <w:tcPr>
            <w:tcW w:w="2136"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(四)估值程序</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1.基金份额净值是按照每个工作日闭市后，基金资产净值除以当日基金份额的余额数量计算，精确到</w:t>
            </w:r>
            <w:r w:rsidRPr="007F4AF1">
              <w:rPr>
                <w:rFonts w:asciiTheme="majorEastAsia" w:eastAsiaTheme="majorEastAsia" w:hAnsiTheme="majorEastAsia" w:cs="宋体" w:hint="eastAsia"/>
                <w:b/>
                <w:bCs/>
                <w:strike/>
                <w:sz w:val="24"/>
                <w:szCs w:val="24"/>
              </w:rPr>
              <w:t>0.001</w:t>
            </w:r>
            <w:r w:rsidRPr="007F4AF1">
              <w:rPr>
                <w:rFonts w:asciiTheme="majorEastAsia" w:eastAsiaTheme="majorEastAsia" w:hAnsiTheme="majorEastAsia" w:cs="宋体" w:hint="eastAsia"/>
                <w:sz w:val="24"/>
                <w:szCs w:val="24"/>
              </w:rPr>
              <w:t>元，小数点后第</w:t>
            </w:r>
            <w:r w:rsidRPr="007F4AF1">
              <w:rPr>
                <w:rFonts w:asciiTheme="majorEastAsia" w:eastAsiaTheme="majorEastAsia" w:hAnsiTheme="majorEastAsia" w:cs="宋体" w:hint="eastAsia"/>
                <w:b/>
                <w:bCs/>
                <w:strike/>
                <w:sz w:val="24"/>
                <w:szCs w:val="24"/>
              </w:rPr>
              <w:t>四</w:t>
            </w:r>
            <w:r w:rsidRPr="007F4AF1">
              <w:rPr>
                <w:rFonts w:asciiTheme="majorEastAsia" w:eastAsiaTheme="majorEastAsia" w:hAnsiTheme="majorEastAsia" w:cs="宋体" w:hint="eastAsia"/>
                <w:sz w:val="24"/>
                <w:szCs w:val="24"/>
              </w:rPr>
              <w:t>位四舍五入。国家另有规定的，从其规定。</w:t>
            </w:r>
          </w:p>
        </w:tc>
        <w:tc>
          <w:tcPr>
            <w:tcW w:w="2101"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(四)估值程序</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1.基金份额净值是按照每个工作日闭市后，基金资产净值除以当日基金份额的余额数量计算，精确到</w:t>
            </w:r>
            <w:r w:rsidRPr="007F4AF1">
              <w:rPr>
                <w:rFonts w:asciiTheme="majorEastAsia" w:eastAsiaTheme="majorEastAsia" w:hAnsiTheme="majorEastAsia" w:cs="宋体" w:hint="eastAsia"/>
                <w:b/>
                <w:bCs/>
                <w:sz w:val="24"/>
                <w:szCs w:val="24"/>
                <w:u w:val="single"/>
              </w:rPr>
              <w:t>0.0001</w:t>
            </w:r>
            <w:r w:rsidRPr="007F4AF1">
              <w:rPr>
                <w:rFonts w:asciiTheme="majorEastAsia" w:eastAsiaTheme="majorEastAsia" w:hAnsiTheme="majorEastAsia" w:cs="宋体" w:hint="eastAsia"/>
                <w:sz w:val="24"/>
                <w:szCs w:val="24"/>
              </w:rPr>
              <w:t>元，小数点后第</w:t>
            </w:r>
            <w:r w:rsidRPr="007F4AF1">
              <w:rPr>
                <w:rFonts w:asciiTheme="majorEastAsia" w:eastAsiaTheme="majorEastAsia" w:hAnsiTheme="majorEastAsia" w:cs="宋体" w:hint="eastAsia"/>
                <w:b/>
                <w:bCs/>
                <w:sz w:val="24"/>
                <w:szCs w:val="24"/>
                <w:u w:val="single"/>
              </w:rPr>
              <w:t>五</w:t>
            </w:r>
            <w:r w:rsidRPr="007F4AF1">
              <w:rPr>
                <w:rFonts w:asciiTheme="majorEastAsia" w:eastAsiaTheme="majorEastAsia" w:hAnsiTheme="majorEastAsia" w:cs="宋体" w:hint="eastAsia"/>
                <w:sz w:val="24"/>
                <w:szCs w:val="24"/>
              </w:rPr>
              <w:t>位四舍五入。国家另有规定的，从其规定。</w:t>
            </w:r>
          </w:p>
        </w:tc>
      </w:tr>
      <w:tr w:rsidR="007F4AF1" w:rsidRPr="007F4AF1" w:rsidTr="007F4AF1">
        <w:trPr>
          <w:trHeight w:val="1501"/>
          <w:jc w:val="center"/>
        </w:trPr>
        <w:tc>
          <w:tcPr>
            <w:tcW w:w="763" w:type="pct"/>
            <w:vMerge/>
          </w:tcPr>
          <w:p w:rsidR="007F4AF1" w:rsidRPr="007F4AF1" w:rsidRDefault="007F4AF1" w:rsidP="005D63BB">
            <w:pPr>
              <w:pStyle w:val="a8"/>
              <w:jc w:val="center"/>
              <w:rPr>
                <w:rFonts w:asciiTheme="majorEastAsia" w:eastAsiaTheme="majorEastAsia" w:hAnsiTheme="majorEastAsia"/>
                <w:b/>
                <w:bCs/>
              </w:rPr>
            </w:pPr>
          </w:p>
        </w:tc>
        <w:tc>
          <w:tcPr>
            <w:tcW w:w="2136"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(五)估值错误的处理</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基金管理人和基金托管人将采取必要、适当、合理的措施确保基金资产估值的准确性、及时性。当基金份额净值小数点后</w:t>
            </w:r>
            <w:r w:rsidRPr="007F4AF1">
              <w:rPr>
                <w:rFonts w:asciiTheme="majorEastAsia" w:eastAsiaTheme="majorEastAsia" w:hAnsiTheme="majorEastAsia" w:cs="宋体" w:hint="eastAsia"/>
                <w:b/>
                <w:bCs/>
                <w:strike/>
                <w:sz w:val="24"/>
                <w:szCs w:val="24"/>
              </w:rPr>
              <w:t>3</w:t>
            </w:r>
            <w:r w:rsidRPr="007F4AF1">
              <w:rPr>
                <w:rFonts w:asciiTheme="majorEastAsia" w:eastAsiaTheme="majorEastAsia" w:hAnsiTheme="majorEastAsia" w:cs="宋体" w:hint="eastAsia"/>
                <w:sz w:val="24"/>
                <w:szCs w:val="24"/>
              </w:rPr>
              <w:t>位以内(含第</w:t>
            </w:r>
            <w:r w:rsidRPr="007F4AF1">
              <w:rPr>
                <w:rFonts w:asciiTheme="majorEastAsia" w:eastAsiaTheme="majorEastAsia" w:hAnsiTheme="majorEastAsia" w:cs="宋体" w:hint="eastAsia"/>
                <w:b/>
                <w:bCs/>
                <w:strike/>
                <w:sz w:val="24"/>
                <w:szCs w:val="24"/>
              </w:rPr>
              <w:t>3</w:t>
            </w:r>
            <w:r w:rsidRPr="007F4AF1">
              <w:rPr>
                <w:rFonts w:asciiTheme="majorEastAsia" w:eastAsiaTheme="majorEastAsia" w:hAnsiTheme="majorEastAsia" w:cs="宋体" w:hint="eastAsia"/>
                <w:sz w:val="24"/>
                <w:szCs w:val="24"/>
              </w:rPr>
              <w:t>位)发生差错时，视为基金份额净值错误。</w:t>
            </w:r>
          </w:p>
        </w:tc>
        <w:tc>
          <w:tcPr>
            <w:tcW w:w="2101"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(五)估值错误的处理</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基金管理人和基金托管人将采取必要、适当、合理的措施确保基金资产估值的准确性、及时性。当基金份额净值小数点后</w:t>
            </w:r>
            <w:r w:rsidRPr="007F4AF1">
              <w:rPr>
                <w:rFonts w:asciiTheme="majorEastAsia" w:eastAsiaTheme="majorEastAsia" w:hAnsiTheme="majorEastAsia" w:cs="宋体" w:hint="eastAsia"/>
                <w:b/>
                <w:bCs/>
                <w:sz w:val="24"/>
                <w:szCs w:val="24"/>
                <w:u w:val="single"/>
              </w:rPr>
              <w:t>4</w:t>
            </w:r>
            <w:r w:rsidRPr="007F4AF1">
              <w:rPr>
                <w:rFonts w:asciiTheme="majorEastAsia" w:eastAsiaTheme="majorEastAsia" w:hAnsiTheme="majorEastAsia" w:cs="宋体" w:hint="eastAsia"/>
                <w:sz w:val="24"/>
                <w:szCs w:val="24"/>
              </w:rPr>
              <w:t>位以内(含第</w:t>
            </w:r>
            <w:r w:rsidRPr="007F4AF1">
              <w:rPr>
                <w:rFonts w:asciiTheme="majorEastAsia" w:eastAsiaTheme="majorEastAsia" w:hAnsiTheme="majorEastAsia" w:cs="宋体" w:hint="eastAsia"/>
                <w:b/>
                <w:bCs/>
                <w:sz w:val="24"/>
                <w:szCs w:val="24"/>
                <w:u w:val="single"/>
              </w:rPr>
              <w:t>4</w:t>
            </w:r>
            <w:r w:rsidRPr="007F4AF1">
              <w:rPr>
                <w:rFonts w:asciiTheme="majorEastAsia" w:eastAsiaTheme="majorEastAsia" w:hAnsiTheme="majorEastAsia" w:cs="宋体" w:hint="eastAsia"/>
                <w:sz w:val="24"/>
                <w:szCs w:val="24"/>
              </w:rPr>
              <w:t>位)发生差错时，视为基金份额净值错误。</w:t>
            </w:r>
          </w:p>
        </w:tc>
      </w:tr>
      <w:tr w:rsidR="007F4AF1" w:rsidRPr="007F4AF1" w:rsidTr="007F4AF1">
        <w:trPr>
          <w:trHeight w:val="377"/>
          <w:jc w:val="center"/>
        </w:trPr>
        <w:tc>
          <w:tcPr>
            <w:tcW w:w="5000" w:type="pct"/>
            <w:gridSpan w:val="3"/>
            <w:vAlign w:val="center"/>
          </w:tcPr>
          <w:p w:rsidR="007F4AF1" w:rsidRPr="007F4AF1" w:rsidRDefault="007F4AF1" w:rsidP="005D63BB">
            <w:pPr>
              <w:pStyle w:val="a8"/>
              <w:jc w:val="center"/>
              <w:rPr>
                <w:rFonts w:asciiTheme="majorEastAsia" w:eastAsiaTheme="majorEastAsia" w:hAnsiTheme="majorEastAsia"/>
              </w:rPr>
            </w:pPr>
            <w:r w:rsidRPr="007F4AF1">
              <w:rPr>
                <w:rFonts w:asciiTheme="majorEastAsia" w:eastAsiaTheme="majorEastAsia" w:hAnsiTheme="majorEastAsia" w:hint="eastAsia"/>
                <w:b/>
              </w:rPr>
              <w:t>《中信保诚新机遇混合型证券投资基金（LOF）托管协议》修改前后文对照表</w:t>
            </w:r>
          </w:p>
        </w:tc>
      </w:tr>
      <w:tr w:rsidR="007F4AF1" w:rsidRPr="007F4AF1" w:rsidTr="007F4AF1">
        <w:trPr>
          <w:trHeight w:val="377"/>
          <w:jc w:val="center"/>
        </w:trPr>
        <w:tc>
          <w:tcPr>
            <w:tcW w:w="763" w:type="pct"/>
            <w:vAlign w:val="center"/>
          </w:tcPr>
          <w:p w:rsidR="007F4AF1" w:rsidRPr="007F4AF1" w:rsidRDefault="007F4AF1" w:rsidP="005D63BB">
            <w:pPr>
              <w:pStyle w:val="a8"/>
              <w:spacing w:before="0" w:beforeAutospacing="0" w:after="0" w:afterAutospacing="0"/>
              <w:jc w:val="center"/>
              <w:rPr>
                <w:rFonts w:asciiTheme="majorEastAsia" w:eastAsiaTheme="majorEastAsia" w:hAnsiTheme="majorEastAsia"/>
                <w:b/>
                <w:bCs/>
              </w:rPr>
            </w:pPr>
            <w:r w:rsidRPr="007F4AF1">
              <w:rPr>
                <w:rFonts w:asciiTheme="majorEastAsia" w:eastAsiaTheme="majorEastAsia" w:hAnsiTheme="majorEastAsia" w:hint="eastAsia"/>
                <w:b/>
                <w:bCs/>
              </w:rPr>
              <w:t>章节</w:t>
            </w:r>
          </w:p>
        </w:tc>
        <w:tc>
          <w:tcPr>
            <w:tcW w:w="2136" w:type="pct"/>
            <w:vAlign w:val="center"/>
          </w:tcPr>
          <w:p w:rsidR="007F4AF1" w:rsidRPr="007F4AF1" w:rsidRDefault="007F4AF1" w:rsidP="005D63BB">
            <w:pPr>
              <w:jc w:val="center"/>
              <w:rPr>
                <w:rFonts w:asciiTheme="majorEastAsia" w:eastAsiaTheme="majorEastAsia" w:hAnsiTheme="majorEastAsia" w:cs="宋体"/>
                <w:sz w:val="24"/>
                <w:szCs w:val="24"/>
              </w:rPr>
            </w:pPr>
            <w:r w:rsidRPr="007F4AF1">
              <w:rPr>
                <w:rFonts w:asciiTheme="majorEastAsia" w:eastAsiaTheme="majorEastAsia" w:hAnsiTheme="majorEastAsia" w:hint="eastAsia"/>
                <w:b/>
                <w:bCs/>
                <w:sz w:val="24"/>
                <w:szCs w:val="24"/>
              </w:rPr>
              <w:t>修改前</w:t>
            </w:r>
            <w:r w:rsidRPr="007F4AF1">
              <w:rPr>
                <w:rFonts w:asciiTheme="majorEastAsia" w:eastAsiaTheme="majorEastAsia" w:hAnsiTheme="majorEastAsia" w:cs="宋体" w:hint="eastAsia"/>
                <w:b/>
                <w:bCs/>
                <w:sz w:val="24"/>
                <w:szCs w:val="24"/>
              </w:rPr>
              <w:t>内容</w:t>
            </w:r>
          </w:p>
        </w:tc>
        <w:tc>
          <w:tcPr>
            <w:tcW w:w="2101" w:type="pct"/>
            <w:vAlign w:val="center"/>
          </w:tcPr>
          <w:p w:rsidR="007F4AF1" w:rsidRPr="007F4AF1" w:rsidRDefault="007F4AF1" w:rsidP="005D63BB">
            <w:pPr>
              <w:jc w:val="center"/>
              <w:rPr>
                <w:rFonts w:asciiTheme="majorEastAsia" w:eastAsiaTheme="majorEastAsia" w:hAnsiTheme="majorEastAsia" w:cs="宋体"/>
                <w:sz w:val="24"/>
                <w:szCs w:val="24"/>
              </w:rPr>
            </w:pPr>
            <w:r w:rsidRPr="007F4AF1">
              <w:rPr>
                <w:rFonts w:asciiTheme="majorEastAsia" w:eastAsiaTheme="majorEastAsia" w:hAnsiTheme="majorEastAsia" w:cs="宋体" w:hint="eastAsia"/>
                <w:b/>
                <w:bCs/>
                <w:sz w:val="24"/>
                <w:szCs w:val="24"/>
              </w:rPr>
              <w:t>修改后内容</w:t>
            </w:r>
          </w:p>
        </w:tc>
      </w:tr>
      <w:tr w:rsidR="00DE0A38" w:rsidRPr="007F4AF1" w:rsidTr="007F4AF1">
        <w:trPr>
          <w:trHeight w:val="377"/>
          <w:jc w:val="center"/>
        </w:trPr>
        <w:tc>
          <w:tcPr>
            <w:tcW w:w="763" w:type="pct"/>
          </w:tcPr>
          <w:p w:rsidR="00DE0A38" w:rsidRPr="007F4AF1" w:rsidRDefault="00DE0A38" w:rsidP="005D63BB">
            <w:pPr>
              <w:pStyle w:val="a8"/>
              <w:jc w:val="center"/>
              <w:rPr>
                <w:rFonts w:asciiTheme="majorEastAsia" w:eastAsiaTheme="majorEastAsia" w:hAnsiTheme="majorEastAsia"/>
                <w:b/>
                <w:bCs/>
              </w:rPr>
            </w:pPr>
            <w:r w:rsidRPr="00DE0A38">
              <w:rPr>
                <w:rFonts w:asciiTheme="majorEastAsia" w:eastAsiaTheme="majorEastAsia" w:hAnsiTheme="majorEastAsia" w:hint="eastAsia"/>
                <w:b/>
                <w:bCs/>
              </w:rPr>
              <w:t>一、基金托管协议当事人</w:t>
            </w:r>
          </w:p>
        </w:tc>
        <w:tc>
          <w:tcPr>
            <w:tcW w:w="2136" w:type="pct"/>
          </w:tcPr>
          <w:p w:rsidR="00DE0A38" w:rsidRPr="00DE0A38" w:rsidRDefault="00DE0A38" w:rsidP="00DE0A38">
            <w:pPr>
              <w:ind w:firstLineChars="200" w:firstLine="480"/>
              <w:rPr>
                <w:rFonts w:asciiTheme="majorEastAsia" w:eastAsiaTheme="majorEastAsia" w:hAnsiTheme="majorEastAsia" w:cs="宋体"/>
                <w:sz w:val="24"/>
                <w:szCs w:val="24"/>
              </w:rPr>
            </w:pPr>
            <w:r w:rsidRPr="00DE0A38">
              <w:rPr>
                <w:rFonts w:asciiTheme="majorEastAsia" w:eastAsiaTheme="majorEastAsia" w:hAnsiTheme="majorEastAsia" w:cs="宋体" w:hint="eastAsia"/>
                <w:sz w:val="24"/>
                <w:szCs w:val="24"/>
              </w:rPr>
              <w:t>（二）基金托管人</w:t>
            </w:r>
          </w:p>
          <w:p w:rsidR="00DE0A38" w:rsidRPr="00DE0A38" w:rsidRDefault="00DE0A38" w:rsidP="00DE0A38">
            <w:pPr>
              <w:ind w:firstLineChars="200" w:firstLine="480"/>
              <w:rPr>
                <w:rFonts w:asciiTheme="majorEastAsia" w:eastAsiaTheme="majorEastAsia" w:hAnsiTheme="majorEastAsia" w:cs="宋体"/>
                <w:sz w:val="24"/>
                <w:szCs w:val="24"/>
              </w:rPr>
            </w:pPr>
            <w:r w:rsidRPr="00DE0A38">
              <w:rPr>
                <w:rFonts w:asciiTheme="majorEastAsia" w:eastAsiaTheme="majorEastAsia" w:hAnsiTheme="majorEastAsia" w:cs="宋体" w:hint="eastAsia"/>
                <w:sz w:val="24"/>
                <w:szCs w:val="24"/>
              </w:rPr>
              <w:t>名称：中国建设银行股份有限公司(简称：中国建设银行)</w:t>
            </w:r>
          </w:p>
          <w:p w:rsidR="00DE0A38" w:rsidRPr="00DE0A38" w:rsidRDefault="00DE0A38" w:rsidP="00DE0A38">
            <w:pPr>
              <w:ind w:firstLineChars="200" w:firstLine="480"/>
              <w:rPr>
                <w:rFonts w:asciiTheme="majorEastAsia" w:eastAsiaTheme="majorEastAsia" w:hAnsiTheme="majorEastAsia" w:cs="宋体"/>
                <w:sz w:val="24"/>
                <w:szCs w:val="24"/>
              </w:rPr>
            </w:pPr>
            <w:r w:rsidRPr="00DE0A38">
              <w:rPr>
                <w:rFonts w:asciiTheme="majorEastAsia" w:eastAsiaTheme="majorEastAsia" w:hAnsiTheme="majorEastAsia" w:cs="宋体" w:hint="eastAsia"/>
                <w:sz w:val="24"/>
                <w:szCs w:val="24"/>
              </w:rPr>
              <w:t>住所：北京市西城区金融大街25号</w:t>
            </w:r>
          </w:p>
          <w:p w:rsidR="00DE0A38" w:rsidRPr="00DE0A38" w:rsidRDefault="00DE0A38" w:rsidP="00DE0A38">
            <w:pPr>
              <w:ind w:firstLineChars="200" w:firstLine="480"/>
              <w:rPr>
                <w:rFonts w:asciiTheme="majorEastAsia" w:eastAsiaTheme="majorEastAsia" w:hAnsiTheme="majorEastAsia" w:cs="宋体"/>
                <w:sz w:val="24"/>
                <w:szCs w:val="24"/>
              </w:rPr>
            </w:pPr>
            <w:r w:rsidRPr="00DE0A38">
              <w:rPr>
                <w:rFonts w:asciiTheme="majorEastAsia" w:eastAsiaTheme="majorEastAsia" w:hAnsiTheme="majorEastAsia" w:cs="宋体" w:hint="eastAsia"/>
                <w:sz w:val="24"/>
                <w:szCs w:val="24"/>
              </w:rPr>
              <w:t>办公地址：北京市西城区闹市口大街1号院1号楼</w:t>
            </w:r>
          </w:p>
          <w:p w:rsidR="00DE0A38" w:rsidRPr="00DE0A38" w:rsidRDefault="00DE0A38" w:rsidP="00DE0A38">
            <w:pPr>
              <w:ind w:firstLineChars="200" w:firstLine="480"/>
              <w:rPr>
                <w:rFonts w:asciiTheme="majorEastAsia" w:eastAsiaTheme="majorEastAsia" w:hAnsiTheme="majorEastAsia" w:cs="宋体"/>
                <w:sz w:val="24"/>
                <w:szCs w:val="24"/>
              </w:rPr>
            </w:pPr>
            <w:r w:rsidRPr="00DE0A38">
              <w:rPr>
                <w:rFonts w:asciiTheme="majorEastAsia" w:eastAsiaTheme="majorEastAsia" w:hAnsiTheme="majorEastAsia" w:cs="宋体" w:hint="eastAsia"/>
                <w:sz w:val="24"/>
                <w:szCs w:val="24"/>
              </w:rPr>
              <w:t>邮政编码：100033</w:t>
            </w:r>
          </w:p>
          <w:p w:rsidR="00DE0A38" w:rsidRPr="007F4AF1" w:rsidRDefault="00DE0A38" w:rsidP="00DE0A38">
            <w:pPr>
              <w:ind w:firstLineChars="200" w:firstLine="480"/>
              <w:rPr>
                <w:rFonts w:asciiTheme="majorEastAsia" w:eastAsiaTheme="majorEastAsia" w:hAnsiTheme="majorEastAsia" w:cs="宋体"/>
                <w:sz w:val="24"/>
                <w:szCs w:val="24"/>
              </w:rPr>
            </w:pPr>
            <w:r w:rsidRPr="00DE0A38">
              <w:rPr>
                <w:rFonts w:asciiTheme="majorEastAsia" w:eastAsiaTheme="majorEastAsia" w:hAnsiTheme="majorEastAsia" w:cs="宋体" w:hint="eastAsia"/>
                <w:sz w:val="24"/>
                <w:szCs w:val="24"/>
              </w:rPr>
              <w:t>法定代表人：</w:t>
            </w:r>
            <w:r w:rsidRPr="00ED7B3B">
              <w:rPr>
                <w:rFonts w:asciiTheme="majorEastAsia" w:eastAsiaTheme="majorEastAsia" w:hAnsiTheme="majorEastAsia" w:cs="宋体" w:hint="eastAsia"/>
                <w:b/>
                <w:bCs/>
                <w:strike/>
                <w:sz w:val="24"/>
                <w:szCs w:val="24"/>
              </w:rPr>
              <w:t>田国立</w:t>
            </w:r>
          </w:p>
        </w:tc>
        <w:tc>
          <w:tcPr>
            <w:tcW w:w="2101" w:type="pct"/>
          </w:tcPr>
          <w:p w:rsidR="00DE0A38" w:rsidRPr="00DE0A38" w:rsidRDefault="00DE0A38" w:rsidP="00DE0A38">
            <w:pPr>
              <w:ind w:firstLineChars="200" w:firstLine="480"/>
              <w:rPr>
                <w:rFonts w:asciiTheme="majorEastAsia" w:eastAsiaTheme="majorEastAsia" w:hAnsiTheme="majorEastAsia" w:cs="宋体"/>
                <w:sz w:val="24"/>
                <w:szCs w:val="24"/>
              </w:rPr>
            </w:pPr>
            <w:r w:rsidRPr="00DE0A38">
              <w:rPr>
                <w:rFonts w:asciiTheme="majorEastAsia" w:eastAsiaTheme="majorEastAsia" w:hAnsiTheme="majorEastAsia" w:cs="宋体" w:hint="eastAsia"/>
                <w:sz w:val="24"/>
                <w:szCs w:val="24"/>
              </w:rPr>
              <w:t>（二）基金托管人</w:t>
            </w:r>
          </w:p>
          <w:p w:rsidR="00DE0A38" w:rsidRPr="00DE0A38" w:rsidRDefault="00DE0A38" w:rsidP="00DE0A38">
            <w:pPr>
              <w:ind w:firstLineChars="200" w:firstLine="480"/>
              <w:rPr>
                <w:rFonts w:asciiTheme="majorEastAsia" w:eastAsiaTheme="majorEastAsia" w:hAnsiTheme="majorEastAsia" w:cs="宋体"/>
                <w:sz w:val="24"/>
                <w:szCs w:val="24"/>
              </w:rPr>
            </w:pPr>
            <w:r w:rsidRPr="00DE0A38">
              <w:rPr>
                <w:rFonts w:asciiTheme="majorEastAsia" w:eastAsiaTheme="majorEastAsia" w:hAnsiTheme="majorEastAsia" w:cs="宋体" w:hint="eastAsia"/>
                <w:sz w:val="24"/>
                <w:szCs w:val="24"/>
              </w:rPr>
              <w:t>名称：中国建设银行股份有限公司(简称：中国建设银行)</w:t>
            </w:r>
          </w:p>
          <w:p w:rsidR="00DE0A38" w:rsidRPr="00DE0A38" w:rsidRDefault="00DE0A38" w:rsidP="00DE0A38">
            <w:pPr>
              <w:ind w:firstLineChars="200" w:firstLine="480"/>
              <w:rPr>
                <w:rFonts w:asciiTheme="majorEastAsia" w:eastAsiaTheme="majorEastAsia" w:hAnsiTheme="majorEastAsia" w:cs="宋体"/>
                <w:sz w:val="24"/>
                <w:szCs w:val="24"/>
              </w:rPr>
            </w:pPr>
            <w:r w:rsidRPr="00DE0A38">
              <w:rPr>
                <w:rFonts w:asciiTheme="majorEastAsia" w:eastAsiaTheme="majorEastAsia" w:hAnsiTheme="majorEastAsia" w:cs="宋体" w:hint="eastAsia"/>
                <w:sz w:val="24"/>
                <w:szCs w:val="24"/>
              </w:rPr>
              <w:t>住所：北京市西城区金融大街25号</w:t>
            </w:r>
          </w:p>
          <w:p w:rsidR="00DE0A38" w:rsidRPr="00DE0A38" w:rsidRDefault="00DE0A38" w:rsidP="00DE0A38">
            <w:pPr>
              <w:ind w:firstLineChars="200" w:firstLine="480"/>
              <w:rPr>
                <w:rFonts w:asciiTheme="majorEastAsia" w:eastAsiaTheme="majorEastAsia" w:hAnsiTheme="majorEastAsia" w:cs="宋体"/>
                <w:sz w:val="24"/>
                <w:szCs w:val="24"/>
              </w:rPr>
            </w:pPr>
            <w:r w:rsidRPr="00DE0A38">
              <w:rPr>
                <w:rFonts w:asciiTheme="majorEastAsia" w:eastAsiaTheme="majorEastAsia" w:hAnsiTheme="majorEastAsia" w:cs="宋体" w:hint="eastAsia"/>
                <w:sz w:val="24"/>
                <w:szCs w:val="24"/>
              </w:rPr>
              <w:t>办公地址：北京市西城区闹市口大街1号院1号楼</w:t>
            </w:r>
          </w:p>
          <w:p w:rsidR="00DE0A38" w:rsidRPr="00DE0A38" w:rsidRDefault="00DE0A38" w:rsidP="00DE0A38">
            <w:pPr>
              <w:ind w:firstLineChars="200" w:firstLine="480"/>
              <w:rPr>
                <w:rFonts w:asciiTheme="majorEastAsia" w:eastAsiaTheme="majorEastAsia" w:hAnsiTheme="majorEastAsia" w:cs="宋体"/>
                <w:sz w:val="24"/>
                <w:szCs w:val="24"/>
              </w:rPr>
            </w:pPr>
            <w:r w:rsidRPr="00DE0A38">
              <w:rPr>
                <w:rFonts w:asciiTheme="majorEastAsia" w:eastAsiaTheme="majorEastAsia" w:hAnsiTheme="majorEastAsia" w:cs="宋体" w:hint="eastAsia"/>
                <w:sz w:val="24"/>
                <w:szCs w:val="24"/>
              </w:rPr>
              <w:t>邮政编码：100033</w:t>
            </w:r>
          </w:p>
          <w:p w:rsidR="00DE0A38" w:rsidRPr="007F4AF1" w:rsidRDefault="00DE0A38" w:rsidP="00DE0A38">
            <w:pPr>
              <w:ind w:firstLineChars="200" w:firstLine="480"/>
              <w:rPr>
                <w:rFonts w:asciiTheme="majorEastAsia" w:eastAsiaTheme="majorEastAsia" w:hAnsiTheme="majorEastAsia" w:cs="宋体"/>
                <w:sz w:val="24"/>
                <w:szCs w:val="24"/>
              </w:rPr>
            </w:pPr>
            <w:r w:rsidRPr="00DE0A38">
              <w:rPr>
                <w:rFonts w:asciiTheme="majorEastAsia" w:eastAsiaTheme="majorEastAsia" w:hAnsiTheme="majorEastAsia" w:cs="宋体" w:hint="eastAsia"/>
                <w:sz w:val="24"/>
                <w:szCs w:val="24"/>
              </w:rPr>
              <w:t>法定代表人：</w:t>
            </w:r>
            <w:r w:rsidRPr="00ED7B3B">
              <w:rPr>
                <w:rFonts w:asciiTheme="majorEastAsia" w:eastAsiaTheme="majorEastAsia" w:hAnsiTheme="majorEastAsia" w:cs="宋体" w:hint="eastAsia"/>
                <w:b/>
                <w:bCs/>
                <w:sz w:val="24"/>
                <w:szCs w:val="24"/>
                <w:u w:val="single"/>
              </w:rPr>
              <w:t>张金良</w:t>
            </w:r>
          </w:p>
        </w:tc>
      </w:tr>
      <w:tr w:rsidR="007F4AF1" w:rsidRPr="007F4AF1" w:rsidTr="007F4AF1">
        <w:trPr>
          <w:trHeight w:val="377"/>
          <w:jc w:val="center"/>
        </w:trPr>
        <w:tc>
          <w:tcPr>
            <w:tcW w:w="763" w:type="pct"/>
            <w:vMerge w:val="restart"/>
          </w:tcPr>
          <w:p w:rsidR="007F4AF1" w:rsidRPr="007F4AF1" w:rsidRDefault="007F4AF1" w:rsidP="005D63BB">
            <w:pPr>
              <w:pStyle w:val="a8"/>
              <w:jc w:val="center"/>
              <w:rPr>
                <w:rFonts w:asciiTheme="majorEastAsia" w:eastAsiaTheme="majorEastAsia" w:hAnsiTheme="majorEastAsia"/>
                <w:b/>
                <w:bCs/>
              </w:rPr>
            </w:pPr>
            <w:r w:rsidRPr="007F4AF1">
              <w:rPr>
                <w:rFonts w:asciiTheme="majorEastAsia" w:eastAsiaTheme="majorEastAsia" w:hAnsiTheme="majorEastAsia" w:hint="eastAsia"/>
                <w:b/>
                <w:bCs/>
              </w:rPr>
              <w:t>八、基金资产净值计算和会计核算</w:t>
            </w:r>
          </w:p>
        </w:tc>
        <w:tc>
          <w:tcPr>
            <w:tcW w:w="2136"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（一）基金资产净值的计算、复核与完成的时间及程序</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1.基金资产净值</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基金资产净值是指基金资产总值减去负债后的金额。</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基金份额净值是指基金资产净值除以基金份额总数，基金份额净值的计算，精确到</w:t>
            </w:r>
            <w:r w:rsidRPr="007F4AF1">
              <w:rPr>
                <w:rFonts w:asciiTheme="majorEastAsia" w:eastAsiaTheme="majorEastAsia" w:hAnsiTheme="majorEastAsia" w:cs="宋体" w:hint="eastAsia"/>
                <w:b/>
                <w:bCs/>
                <w:strike/>
                <w:sz w:val="24"/>
                <w:szCs w:val="24"/>
              </w:rPr>
              <w:t>0.001</w:t>
            </w:r>
            <w:r w:rsidRPr="007F4AF1">
              <w:rPr>
                <w:rFonts w:asciiTheme="majorEastAsia" w:eastAsiaTheme="majorEastAsia" w:hAnsiTheme="majorEastAsia" w:cs="宋体" w:hint="eastAsia"/>
                <w:sz w:val="24"/>
                <w:szCs w:val="24"/>
              </w:rPr>
              <w:t>元，小数点后第</w:t>
            </w:r>
            <w:r w:rsidRPr="007F4AF1">
              <w:rPr>
                <w:rFonts w:asciiTheme="majorEastAsia" w:eastAsiaTheme="majorEastAsia" w:hAnsiTheme="majorEastAsia" w:cs="宋体" w:hint="eastAsia"/>
                <w:b/>
                <w:bCs/>
                <w:strike/>
                <w:sz w:val="24"/>
                <w:szCs w:val="24"/>
              </w:rPr>
              <w:t>四</w:t>
            </w:r>
            <w:r w:rsidRPr="007F4AF1">
              <w:rPr>
                <w:rFonts w:asciiTheme="majorEastAsia" w:eastAsiaTheme="majorEastAsia" w:hAnsiTheme="majorEastAsia" w:cs="宋体" w:hint="eastAsia"/>
                <w:sz w:val="24"/>
                <w:szCs w:val="24"/>
              </w:rPr>
              <w:t>位四舍五入，国家另有规定的，从其规定。</w:t>
            </w:r>
          </w:p>
        </w:tc>
        <w:tc>
          <w:tcPr>
            <w:tcW w:w="2101"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（一）基金资产净值的计算、复核与完成的时间及程序</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1.基金资产净值</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基金资产净值是指基金资产总值减去负债后的金额。</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基金份额净值是指基金资产净值除以基金份额总数，基金份额净值的计算，精确到</w:t>
            </w:r>
            <w:r w:rsidRPr="007F4AF1">
              <w:rPr>
                <w:rFonts w:asciiTheme="majorEastAsia" w:eastAsiaTheme="majorEastAsia" w:hAnsiTheme="majorEastAsia" w:cs="宋体" w:hint="eastAsia"/>
                <w:b/>
                <w:bCs/>
                <w:sz w:val="24"/>
                <w:szCs w:val="24"/>
                <w:u w:val="single"/>
              </w:rPr>
              <w:t>0.0001</w:t>
            </w:r>
            <w:r w:rsidRPr="007F4AF1">
              <w:rPr>
                <w:rFonts w:asciiTheme="majorEastAsia" w:eastAsiaTheme="majorEastAsia" w:hAnsiTheme="majorEastAsia" w:cs="宋体" w:hint="eastAsia"/>
                <w:sz w:val="24"/>
                <w:szCs w:val="24"/>
              </w:rPr>
              <w:t>元，小数点后第</w:t>
            </w:r>
            <w:r w:rsidRPr="007F4AF1">
              <w:rPr>
                <w:rFonts w:asciiTheme="majorEastAsia" w:eastAsiaTheme="majorEastAsia" w:hAnsiTheme="majorEastAsia" w:cs="宋体" w:hint="eastAsia"/>
                <w:b/>
                <w:bCs/>
                <w:sz w:val="24"/>
                <w:szCs w:val="24"/>
                <w:u w:val="single"/>
              </w:rPr>
              <w:t>五</w:t>
            </w:r>
            <w:r w:rsidRPr="007F4AF1">
              <w:rPr>
                <w:rFonts w:asciiTheme="majorEastAsia" w:eastAsiaTheme="majorEastAsia" w:hAnsiTheme="majorEastAsia" w:cs="宋体" w:hint="eastAsia"/>
                <w:sz w:val="24"/>
                <w:szCs w:val="24"/>
              </w:rPr>
              <w:t>位四舍五入，国家另有规定的，从其规定。</w:t>
            </w:r>
          </w:p>
        </w:tc>
      </w:tr>
      <w:tr w:rsidR="007F4AF1" w:rsidRPr="007F4AF1" w:rsidTr="007F4AF1">
        <w:trPr>
          <w:trHeight w:val="377"/>
          <w:jc w:val="center"/>
        </w:trPr>
        <w:tc>
          <w:tcPr>
            <w:tcW w:w="763" w:type="pct"/>
            <w:vMerge/>
          </w:tcPr>
          <w:p w:rsidR="007F4AF1" w:rsidRPr="007F4AF1" w:rsidRDefault="007F4AF1" w:rsidP="005D63BB">
            <w:pPr>
              <w:pStyle w:val="a8"/>
              <w:jc w:val="center"/>
              <w:rPr>
                <w:rFonts w:asciiTheme="majorEastAsia" w:eastAsiaTheme="majorEastAsia" w:hAnsiTheme="majorEastAsia"/>
                <w:b/>
                <w:bCs/>
              </w:rPr>
            </w:pPr>
          </w:p>
        </w:tc>
        <w:tc>
          <w:tcPr>
            <w:tcW w:w="2136"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（三）基金份额净值错误的处理方式</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（1）当基金份额净值小数点后</w:t>
            </w:r>
            <w:r w:rsidRPr="007F4AF1">
              <w:rPr>
                <w:rFonts w:asciiTheme="majorEastAsia" w:eastAsiaTheme="majorEastAsia" w:hAnsiTheme="majorEastAsia" w:cs="宋体" w:hint="eastAsia"/>
                <w:b/>
                <w:bCs/>
                <w:strike/>
                <w:sz w:val="24"/>
                <w:szCs w:val="24"/>
              </w:rPr>
              <w:t>3</w:t>
            </w:r>
            <w:r w:rsidRPr="007F4AF1">
              <w:rPr>
                <w:rFonts w:asciiTheme="majorEastAsia" w:eastAsiaTheme="majorEastAsia" w:hAnsiTheme="majorEastAsia" w:cs="宋体" w:hint="eastAsia"/>
                <w:sz w:val="24"/>
                <w:szCs w:val="24"/>
              </w:rPr>
              <w:t>位以内(含第</w:t>
            </w:r>
            <w:r w:rsidRPr="007F4AF1">
              <w:rPr>
                <w:rFonts w:asciiTheme="majorEastAsia" w:eastAsiaTheme="majorEastAsia" w:hAnsiTheme="majorEastAsia" w:cs="宋体" w:hint="eastAsia"/>
                <w:b/>
                <w:bCs/>
                <w:strike/>
                <w:sz w:val="24"/>
                <w:szCs w:val="24"/>
              </w:rPr>
              <w:t>3</w:t>
            </w:r>
            <w:r w:rsidRPr="007F4AF1">
              <w:rPr>
                <w:rFonts w:asciiTheme="majorEastAsia" w:eastAsiaTheme="majorEastAsia" w:hAnsiTheme="majorEastAsia" w:cs="宋体" w:hint="eastAsia"/>
                <w:sz w:val="24"/>
                <w:szCs w:val="24"/>
              </w:rPr>
              <w:t>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tc>
        <w:tc>
          <w:tcPr>
            <w:tcW w:w="2101" w:type="pct"/>
          </w:tcPr>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（三）基金份额净值错误的处理方式</w:t>
            </w:r>
          </w:p>
          <w:p w:rsidR="007F4AF1" w:rsidRPr="007F4AF1" w:rsidRDefault="007F4AF1" w:rsidP="005D63BB">
            <w:pPr>
              <w:ind w:firstLineChars="200" w:firstLine="480"/>
              <w:rPr>
                <w:rFonts w:asciiTheme="majorEastAsia" w:eastAsiaTheme="majorEastAsia" w:hAnsiTheme="majorEastAsia" w:cs="宋体"/>
                <w:sz w:val="24"/>
                <w:szCs w:val="24"/>
              </w:rPr>
            </w:pPr>
            <w:r w:rsidRPr="007F4AF1">
              <w:rPr>
                <w:rFonts w:asciiTheme="majorEastAsia" w:eastAsiaTheme="majorEastAsia" w:hAnsiTheme="majorEastAsia" w:cs="宋体" w:hint="eastAsia"/>
                <w:sz w:val="24"/>
                <w:szCs w:val="24"/>
              </w:rPr>
              <w:t>（1）当基金份额净值小数点后</w:t>
            </w:r>
            <w:r w:rsidRPr="007F4AF1">
              <w:rPr>
                <w:rFonts w:asciiTheme="majorEastAsia" w:eastAsiaTheme="majorEastAsia" w:hAnsiTheme="majorEastAsia" w:cs="宋体" w:hint="eastAsia"/>
                <w:b/>
                <w:bCs/>
                <w:sz w:val="24"/>
                <w:szCs w:val="24"/>
                <w:u w:val="single"/>
              </w:rPr>
              <w:t>4</w:t>
            </w:r>
            <w:r w:rsidRPr="007F4AF1">
              <w:rPr>
                <w:rFonts w:asciiTheme="majorEastAsia" w:eastAsiaTheme="majorEastAsia" w:hAnsiTheme="majorEastAsia" w:cs="宋体" w:hint="eastAsia"/>
                <w:sz w:val="24"/>
                <w:szCs w:val="24"/>
              </w:rPr>
              <w:t>位以内(含第</w:t>
            </w:r>
            <w:r w:rsidRPr="007F4AF1">
              <w:rPr>
                <w:rFonts w:asciiTheme="majorEastAsia" w:eastAsiaTheme="majorEastAsia" w:hAnsiTheme="majorEastAsia" w:cs="宋体" w:hint="eastAsia"/>
                <w:b/>
                <w:bCs/>
                <w:sz w:val="24"/>
                <w:szCs w:val="24"/>
                <w:u w:val="single"/>
              </w:rPr>
              <w:t>4</w:t>
            </w:r>
            <w:r w:rsidRPr="007F4AF1">
              <w:rPr>
                <w:rFonts w:asciiTheme="majorEastAsia" w:eastAsiaTheme="majorEastAsia" w:hAnsiTheme="majorEastAsia" w:cs="宋体" w:hint="eastAsia"/>
                <w:sz w:val="24"/>
                <w:szCs w:val="24"/>
              </w:rPr>
              <w:t>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tc>
      </w:tr>
    </w:tbl>
    <w:p w:rsidR="007F4AF1" w:rsidRPr="007F4AF1" w:rsidRDefault="007F4AF1" w:rsidP="007F4AF1">
      <w:pPr>
        <w:widowControl/>
        <w:jc w:val="left"/>
        <w:rPr>
          <w:rFonts w:asciiTheme="majorEastAsia" w:eastAsiaTheme="majorEastAsia" w:hAnsiTheme="majorEastAsia"/>
          <w:sz w:val="24"/>
          <w:szCs w:val="24"/>
        </w:rPr>
      </w:pPr>
    </w:p>
    <w:p w:rsidR="00FE3959" w:rsidRPr="007F4AF1" w:rsidRDefault="00FE3959" w:rsidP="007F4AF1">
      <w:pPr>
        <w:widowControl/>
        <w:jc w:val="left"/>
        <w:rPr>
          <w:rFonts w:asciiTheme="minorEastAsia" w:hAnsiTheme="minorEastAsia"/>
          <w:b/>
          <w:szCs w:val="21"/>
        </w:rPr>
      </w:pPr>
    </w:p>
    <w:sectPr w:rsidR="00FE3959" w:rsidRPr="007F4AF1" w:rsidSect="009D63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336" w:rsidRDefault="009D6336"/>
  </w:endnote>
  <w:endnote w:type="continuationSeparator" w:id="0">
    <w:p w:rsidR="009D6336" w:rsidRDefault="009D63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41633"/>
    </w:sdtPr>
    <w:sdtContent>
      <w:p w:rsidR="006A1854" w:rsidRDefault="004F1B69" w:rsidP="00090D8A">
        <w:pPr>
          <w:pStyle w:val="a6"/>
          <w:jc w:val="center"/>
        </w:pPr>
        <w:r>
          <w:fldChar w:fldCharType="begin"/>
        </w:r>
        <w:r w:rsidR="006A1854">
          <w:instrText>PAGE   \* MERGEFORMAT</w:instrText>
        </w:r>
        <w:r>
          <w:fldChar w:fldCharType="separate"/>
        </w:r>
        <w:r w:rsidR="00CC1499" w:rsidRPr="00CC1499">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336" w:rsidRDefault="009D6336"/>
  </w:footnote>
  <w:footnote w:type="continuationSeparator" w:id="0">
    <w:p w:rsidR="009D6336" w:rsidRDefault="009D63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3915"/>
    <w:rsid w:val="00010CA4"/>
    <w:rsid w:val="00014D17"/>
    <w:rsid w:val="00026994"/>
    <w:rsid w:val="000308E5"/>
    <w:rsid w:val="00034D9C"/>
    <w:rsid w:val="00035E1B"/>
    <w:rsid w:val="00041025"/>
    <w:rsid w:val="00041439"/>
    <w:rsid w:val="00043FD0"/>
    <w:rsid w:val="000626A3"/>
    <w:rsid w:val="00062C11"/>
    <w:rsid w:val="000754AA"/>
    <w:rsid w:val="0008719F"/>
    <w:rsid w:val="000877BF"/>
    <w:rsid w:val="00090D8A"/>
    <w:rsid w:val="00092351"/>
    <w:rsid w:val="00094F71"/>
    <w:rsid w:val="000A1637"/>
    <w:rsid w:val="000A3C84"/>
    <w:rsid w:val="000B0ABB"/>
    <w:rsid w:val="000B2A50"/>
    <w:rsid w:val="000C48EC"/>
    <w:rsid w:val="000C5E2F"/>
    <w:rsid w:val="000D0709"/>
    <w:rsid w:val="000E29F5"/>
    <w:rsid w:val="000F4F5E"/>
    <w:rsid w:val="000F7ADC"/>
    <w:rsid w:val="0011071E"/>
    <w:rsid w:val="00123DDA"/>
    <w:rsid w:val="00131B24"/>
    <w:rsid w:val="0013222D"/>
    <w:rsid w:val="001334CC"/>
    <w:rsid w:val="00135CDC"/>
    <w:rsid w:val="00145160"/>
    <w:rsid w:val="0015281F"/>
    <w:rsid w:val="00153F49"/>
    <w:rsid w:val="0015748D"/>
    <w:rsid w:val="0017197F"/>
    <w:rsid w:val="0017339F"/>
    <w:rsid w:val="00187CE8"/>
    <w:rsid w:val="001954F7"/>
    <w:rsid w:val="001A230A"/>
    <w:rsid w:val="001A326C"/>
    <w:rsid w:val="001A47BE"/>
    <w:rsid w:val="001C3915"/>
    <w:rsid w:val="001D7A5A"/>
    <w:rsid w:val="001E0268"/>
    <w:rsid w:val="001E4499"/>
    <w:rsid w:val="001E6AEC"/>
    <w:rsid w:val="001F5CD8"/>
    <w:rsid w:val="002053AB"/>
    <w:rsid w:val="002123EB"/>
    <w:rsid w:val="00230D04"/>
    <w:rsid w:val="00231BAD"/>
    <w:rsid w:val="0023261C"/>
    <w:rsid w:val="00234ABF"/>
    <w:rsid w:val="002372B2"/>
    <w:rsid w:val="002444D1"/>
    <w:rsid w:val="002475AB"/>
    <w:rsid w:val="002528C0"/>
    <w:rsid w:val="00252BA7"/>
    <w:rsid w:val="0026129E"/>
    <w:rsid w:val="00276855"/>
    <w:rsid w:val="00283075"/>
    <w:rsid w:val="002957D4"/>
    <w:rsid w:val="00295B71"/>
    <w:rsid w:val="002963EE"/>
    <w:rsid w:val="002A1CD1"/>
    <w:rsid w:val="002A396B"/>
    <w:rsid w:val="002A71F2"/>
    <w:rsid w:val="002B16CC"/>
    <w:rsid w:val="002B7BB4"/>
    <w:rsid w:val="002C02BB"/>
    <w:rsid w:val="002C26D2"/>
    <w:rsid w:val="002C49F1"/>
    <w:rsid w:val="002D295F"/>
    <w:rsid w:val="002D448D"/>
    <w:rsid w:val="002D4628"/>
    <w:rsid w:val="002D490A"/>
    <w:rsid w:val="002D7BBA"/>
    <w:rsid w:val="002E19CC"/>
    <w:rsid w:val="002E251D"/>
    <w:rsid w:val="002F0A6B"/>
    <w:rsid w:val="002F0F54"/>
    <w:rsid w:val="003016A3"/>
    <w:rsid w:val="003109E7"/>
    <w:rsid w:val="0032044D"/>
    <w:rsid w:val="00330060"/>
    <w:rsid w:val="003361A8"/>
    <w:rsid w:val="0034310C"/>
    <w:rsid w:val="00343243"/>
    <w:rsid w:val="00346D4A"/>
    <w:rsid w:val="00356CB8"/>
    <w:rsid w:val="0036031B"/>
    <w:rsid w:val="00362A05"/>
    <w:rsid w:val="003660E2"/>
    <w:rsid w:val="00376D53"/>
    <w:rsid w:val="00377068"/>
    <w:rsid w:val="003821DD"/>
    <w:rsid w:val="00383450"/>
    <w:rsid w:val="003A2E22"/>
    <w:rsid w:val="003B308E"/>
    <w:rsid w:val="003B425F"/>
    <w:rsid w:val="003B7CAD"/>
    <w:rsid w:val="003C09CE"/>
    <w:rsid w:val="003D0C3B"/>
    <w:rsid w:val="003D42EE"/>
    <w:rsid w:val="003D60B7"/>
    <w:rsid w:val="003D7F7A"/>
    <w:rsid w:val="003E043A"/>
    <w:rsid w:val="004004AB"/>
    <w:rsid w:val="004012B8"/>
    <w:rsid w:val="0041328F"/>
    <w:rsid w:val="00415438"/>
    <w:rsid w:val="00417A67"/>
    <w:rsid w:val="00434DF6"/>
    <w:rsid w:val="004359D2"/>
    <w:rsid w:val="00436F2F"/>
    <w:rsid w:val="00440B01"/>
    <w:rsid w:val="00447FD3"/>
    <w:rsid w:val="004502BB"/>
    <w:rsid w:val="00451FF1"/>
    <w:rsid w:val="0046190A"/>
    <w:rsid w:val="00474022"/>
    <w:rsid w:val="0048311C"/>
    <w:rsid w:val="004848E4"/>
    <w:rsid w:val="00493055"/>
    <w:rsid w:val="00494B9F"/>
    <w:rsid w:val="00497C03"/>
    <w:rsid w:val="004A1A22"/>
    <w:rsid w:val="004B451A"/>
    <w:rsid w:val="004D6727"/>
    <w:rsid w:val="004D70E6"/>
    <w:rsid w:val="004E6036"/>
    <w:rsid w:val="004F1B69"/>
    <w:rsid w:val="004F2E4D"/>
    <w:rsid w:val="004F47A0"/>
    <w:rsid w:val="004F6477"/>
    <w:rsid w:val="00510B0C"/>
    <w:rsid w:val="00516E9E"/>
    <w:rsid w:val="00525CEE"/>
    <w:rsid w:val="0053259C"/>
    <w:rsid w:val="00540BA8"/>
    <w:rsid w:val="005507F5"/>
    <w:rsid w:val="00557505"/>
    <w:rsid w:val="00574280"/>
    <w:rsid w:val="00591949"/>
    <w:rsid w:val="0059349D"/>
    <w:rsid w:val="005A002D"/>
    <w:rsid w:val="005A5499"/>
    <w:rsid w:val="005A76AD"/>
    <w:rsid w:val="005B1557"/>
    <w:rsid w:val="005B1EA1"/>
    <w:rsid w:val="005B6AFB"/>
    <w:rsid w:val="005C2857"/>
    <w:rsid w:val="005C592A"/>
    <w:rsid w:val="005D25D8"/>
    <w:rsid w:val="005D477F"/>
    <w:rsid w:val="005D6884"/>
    <w:rsid w:val="005E036D"/>
    <w:rsid w:val="005E21DB"/>
    <w:rsid w:val="005E3B18"/>
    <w:rsid w:val="005F4BC0"/>
    <w:rsid w:val="005F51CE"/>
    <w:rsid w:val="00602FF9"/>
    <w:rsid w:val="006230B2"/>
    <w:rsid w:val="006261F0"/>
    <w:rsid w:val="00653E8B"/>
    <w:rsid w:val="00654E5D"/>
    <w:rsid w:val="00663781"/>
    <w:rsid w:val="00666580"/>
    <w:rsid w:val="00671E64"/>
    <w:rsid w:val="00677A84"/>
    <w:rsid w:val="00681A02"/>
    <w:rsid w:val="006A1854"/>
    <w:rsid w:val="006A30A8"/>
    <w:rsid w:val="006A7546"/>
    <w:rsid w:val="006A79F9"/>
    <w:rsid w:val="006B10DD"/>
    <w:rsid w:val="006D098E"/>
    <w:rsid w:val="006D6A46"/>
    <w:rsid w:val="006E22AA"/>
    <w:rsid w:val="006F50C8"/>
    <w:rsid w:val="0070134B"/>
    <w:rsid w:val="0070779D"/>
    <w:rsid w:val="007104BE"/>
    <w:rsid w:val="00712B13"/>
    <w:rsid w:val="00713A72"/>
    <w:rsid w:val="00715732"/>
    <w:rsid w:val="0072268A"/>
    <w:rsid w:val="007267F5"/>
    <w:rsid w:val="00734370"/>
    <w:rsid w:val="007363AB"/>
    <w:rsid w:val="00736E54"/>
    <w:rsid w:val="00747184"/>
    <w:rsid w:val="00753118"/>
    <w:rsid w:val="00754578"/>
    <w:rsid w:val="00756B6D"/>
    <w:rsid w:val="00760563"/>
    <w:rsid w:val="00772BB1"/>
    <w:rsid w:val="00785154"/>
    <w:rsid w:val="00786493"/>
    <w:rsid w:val="00787854"/>
    <w:rsid w:val="00791CD1"/>
    <w:rsid w:val="007A043C"/>
    <w:rsid w:val="007A2DBF"/>
    <w:rsid w:val="007C0F72"/>
    <w:rsid w:val="007F3023"/>
    <w:rsid w:val="007F4AF1"/>
    <w:rsid w:val="00801BA0"/>
    <w:rsid w:val="00805B1E"/>
    <w:rsid w:val="00811554"/>
    <w:rsid w:val="008137C5"/>
    <w:rsid w:val="00814512"/>
    <w:rsid w:val="00820E58"/>
    <w:rsid w:val="00821D1A"/>
    <w:rsid w:val="00822E43"/>
    <w:rsid w:val="0082474D"/>
    <w:rsid w:val="00827596"/>
    <w:rsid w:val="00842B2C"/>
    <w:rsid w:val="00842CEE"/>
    <w:rsid w:val="00845176"/>
    <w:rsid w:val="00847DF1"/>
    <w:rsid w:val="00853FC9"/>
    <w:rsid w:val="00855000"/>
    <w:rsid w:val="008766DE"/>
    <w:rsid w:val="008772A0"/>
    <w:rsid w:val="00892AC7"/>
    <w:rsid w:val="008A4008"/>
    <w:rsid w:val="008A7089"/>
    <w:rsid w:val="008A7227"/>
    <w:rsid w:val="008A75C3"/>
    <w:rsid w:val="008B58D6"/>
    <w:rsid w:val="008C1586"/>
    <w:rsid w:val="008C7359"/>
    <w:rsid w:val="008D0E09"/>
    <w:rsid w:val="008D2C04"/>
    <w:rsid w:val="008D7251"/>
    <w:rsid w:val="008E0B19"/>
    <w:rsid w:val="008F68D8"/>
    <w:rsid w:val="0091000E"/>
    <w:rsid w:val="009115FD"/>
    <w:rsid w:val="009126DE"/>
    <w:rsid w:val="00920E55"/>
    <w:rsid w:val="009452E8"/>
    <w:rsid w:val="00954BF1"/>
    <w:rsid w:val="00955AF8"/>
    <w:rsid w:val="00966324"/>
    <w:rsid w:val="00966EB9"/>
    <w:rsid w:val="0098618A"/>
    <w:rsid w:val="00986539"/>
    <w:rsid w:val="00986D23"/>
    <w:rsid w:val="00992BE8"/>
    <w:rsid w:val="00997C11"/>
    <w:rsid w:val="009C1480"/>
    <w:rsid w:val="009C42DF"/>
    <w:rsid w:val="009C7B32"/>
    <w:rsid w:val="009D06C8"/>
    <w:rsid w:val="009D6336"/>
    <w:rsid w:val="009E3778"/>
    <w:rsid w:val="009F14FE"/>
    <w:rsid w:val="009F6E1D"/>
    <w:rsid w:val="00A079CB"/>
    <w:rsid w:val="00A1434D"/>
    <w:rsid w:val="00A17E0A"/>
    <w:rsid w:val="00A20F05"/>
    <w:rsid w:val="00A231EE"/>
    <w:rsid w:val="00A33FDE"/>
    <w:rsid w:val="00A47946"/>
    <w:rsid w:val="00A5153C"/>
    <w:rsid w:val="00A53F30"/>
    <w:rsid w:val="00A54FA8"/>
    <w:rsid w:val="00A552B7"/>
    <w:rsid w:val="00A67FA6"/>
    <w:rsid w:val="00A72632"/>
    <w:rsid w:val="00A744D9"/>
    <w:rsid w:val="00A74C51"/>
    <w:rsid w:val="00A83424"/>
    <w:rsid w:val="00A91D5B"/>
    <w:rsid w:val="00A92BD1"/>
    <w:rsid w:val="00A9434D"/>
    <w:rsid w:val="00AB3C99"/>
    <w:rsid w:val="00AB7519"/>
    <w:rsid w:val="00AC401B"/>
    <w:rsid w:val="00AD2DF2"/>
    <w:rsid w:val="00AE7E23"/>
    <w:rsid w:val="00AF140E"/>
    <w:rsid w:val="00AF25FC"/>
    <w:rsid w:val="00B02312"/>
    <w:rsid w:val="00B048C6"/>
    <w:rsid w:val="00B070E1"/>
    <w:rsid w:val="00B15617"/>
    <w:rsid w:val="00B172D2"/>
    <w:rsid w:val="00B3675A"/>
    <w:rsid w:val="00B47A95"/>
    <w:rsid w:val="00B66A62"/>
    <w:rsid w:val="00B84C52"/>
    <w:rsid w:val="00BA0AA8"/>
    <w:rsid w:val="00BB61C0"/>
    <w:rsid w:val="00BB7129"/>
    <w:rsid w:val="00BB7EB6"/>
    <w:rsid w:val="00BC242D"/>
    <w:rsid w:val="00BD08EE"/>
    <w:rsid w:val="00BE40A6"/>
    <w:rsid w:val="00BE76AE"/>
    <w:rsid w:val="00BE796D"/>
    <w:rsid w:val="00BF1835"/>
    <w:rsid w:val="00C01ADC"/>
    <w:rsid w:val="00C12837"/>
    <w:rsid w:val="00C1341F"/>
    <w:rsid w:val="00C165AE"/>
    <w:rsid w:val="00C24355"/>
    <w:rsid w:val="00C248BD"/>
    <w:rsid w:val="00C25897"/>
    <w:rsid w:val="00C27BCB"/>
    <w:rsid w:val="00C30FFB"/>
    <w:rsid w:val="00C3552C"/>
    <w:rsid w:val="00C363F1"/>
    <w:rsid w:val="00C368FD"/>
    <w:rsid w:val="00C50F6A"/>
    <w:rsid w:val="00C52858"/>
    <w:rsid w:val="00C652FC"/>
    <w:rsid w:val="00C71FD4"/>
    <w:rsid w:val="00C756CE"/>
    <w:rsid w:val="00C77CEC"/>
    <w:rsid w:val="00C841AD"/>
    <w:rsid w:val="00C84F7D"/>
    <w:rsid w:val="00C86FDA"/>
    <w:rsid w:val="00CA2601"/>
    <w:rsid w:val="00CB10BE"/>
    <w:rsid w:val="00CB1B00"/>
    <w:rsid w:val="00CB27A6"/>
    <w:rsid w:val="00CB5CEE"/>
    <w:rsid w:val="00CC1499"/>
    <w:rsid w:val="00CD7394"/>
    <w:rsid w:val="00CE2E8D"/>
    <w:rsid w:val="00CE5885"/>
    <w:rsid w:val="00CE6A0F"/>
    <w:rsid w:val="00CE785C"/>
    <w:rsid w:val="00CF74F6"/>
    <w:rsid w:val="00D03C01"/>
    <w:rsid w:val="00D05B19"/>
    <w:rsid w:val="00D1082D"/>
    <w:rsid w:val="00D153F7"/>
    <w:rsid w:val="00D21113"/>
    <w:rsid w:val="00D35254"/>
    <w:rsid w:val="00D426E8"/>
    <w:rsid w:val="00D4453D"/>
    <w:rsid w:val="00D44AC0"/>
    <w:rsid w:val="00D45313"/>
    <w:rsid w:val="00D57277"/>
    <w:rsid w:val="00D61DEC"/>
    <w:rsid w:val="00D65756"/>
    <w:rsid w:val="00D66060"/>
    <w:rsid w:val="00D76436"/>
    <w:rsid w:val="00D80C00"/>
    <w:rsid w:val="00D8214C"/>
    <w:rsid w:val="00D87CAC"/>
    <w:rsid w:val="00D90E8D"/>
    <w:rsid w:val="00D90F01"/>
    <w:rsid w:val="00D964EB"/>
    <w:rsid w:val="00DA730D"/>
    <w:rsid w:val="00DA7E01"/>
    <w:rsid w:val="00DB3EB9"/>
    <w:rsid w:val="00DC2FA0"/>
    <w:rsid w:val="00DC39BD"/>
    <w:rsid w:val="00DE0A38"/>
    <w:rsid w:val="00DE2C20"/>
    <w:rsid w:val="00DE3EFD"/>
    <w:rsid w:val="00DE71F0"/>
    <w:rsid w:val="00E016A0"/>
    <w:rsid w:val="00E047FB"/>
    <w:rsid w:val="00E206F4"/>
    <w:rsid w:val="00E35A43"/>
    <w:rsid w:val="00E376D7"/>
    <w:rsid w:val="00E4171C"/>
    <w:rsid w:val="00E41B5C"/>
    <w:rsid w:val="00E47458"/>
    <w:rsid w:val="00E51201"/>
    <w:rsid w:val="00E5147E"/>
    <w:rsid w:val="00E540D7"/>
    <w:rsid w:val="00E65755"/>
    <w:rsid w:val="00E702AA"/>
    <w:rsid w:val="00E81AF0"/>
    <w:rsid w:val="00E85021"/>
    <w:rsid w:val="00E9266B"/>
    <w:rsid w:val="00E92E20"/>
    <w:rsid w:val="00EB2B4B"/>
    <w:rsid w:val="00EB33E8"/>
    <w:rsid w:val="00EB4C32"/>
    <w:rsid w:val="00EC17F3"/>
    <w:rsid w:val="00ED3DBE"/>
    <w:rsid w:val="00ED7B3B"/>
    <w:rsid w:val="00EE0154"/>
    <w:rsid w:val="00EE40FB"/>
    <w:rsid w:val="00EF0A82"/>
    <w:rsid w:val="00EF1E39"/>
    <w:rsid w:val="00EF39D3"/>
    <w:rsid w:val="00F004FB"/>
    <w:rsid w:val="00F03EDE"/>
    <w:rsid w:val="00F0710A"/>
    <w:rsid w:val="00F15439"/>
    <w:rsid w:val="00F20551"/>
    <w:rsid w:val="00F23379"/>
    <w:rsid w:val="00F30BCE"/>
    <w:rsid w:val="00F352A8"/>
    <w:rsid w:val="00F44145"/>
    <w:rsid w:val="00F47EB2"/>
    <w:rsid w:val="00F55977"/>
    <w:rsid w:val="00F63D00"/>
    <w:rsid w:val="00F649D2"/>
    <w:rsid w:val="00F65730"/>
    <w:rsid w:val="00F6601E"/>
    <w:rsid w:val="00F71BBE"/>
    <w:rsid w:val="00F7429E"/>
    <w:rsid w:val="00F76653"/>
    <w:rsid w:val="00F81C86"/>
    <w:rsid w:val="00F91068"/>
    <w:rsid w:val="00F93AC2"/>
    <w:rsid w:val="00F945B9"/>
    <w:rsid w:val="00F95E3D"/>
    <w:rsid w:val="00FA7198"/>
    <w:rsid w:val="00FB6843"/>
    <w:rsid w:val="00FC189E"/>
    <w:rsid w:val="00FE07FD"/>
    <w:rsid w:val="00FE200A"/>
    <w:rsid w:val="00FE3959"/>
    <w:rsid w:val="00FE3EF6"/>
    <w:rsid w:val="0E2C3880"/>
    <w:rsid w:val="12343590"/>
    <w:rsid w:val="3D194696"/>
    <w:rsid w:val="54702C83"/>
    <w:rsid w:val="66534EE7"/>
    <w:rsid w:val="733C1C10"/>
    <w:rsid w:val="7CFD6C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351"/>
    <w:pPr>
      <w:widowControl w:val="0"/>
      <w:jc w:val="both"/>
    </w:pPr>
    <w:rPr>
      <w:kern w:val="2"/>
      <w:sz w:val="21"/>
      <w:szCs w:val="22"/>
    </w:rPr>
  </w:style>
  <w:style w:type="paragraph" w:styleId="1">
    <w:name w:val="heading 1"/>
    <w:basedOn w:val="a"/>
    <w:next w:val="a"/>
    <w:link w:val="1Char"/>
    <w:qFormat/>
    <w:rsid w:val="004F1B69"/>
    <w:pPr>
      <w:keepNext/>
      <w:keepLines/>
      <w:spacing w:before="340" w:after="330" w:line="578" w:lineRule="auto"/>
      <w:outlineLvl w:val="0"/>
    </w:pPr>
    <w:rPr>
      <w:rFonts w:ascii="Times New Roman" w:eastAsia="宋体"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4F1B69"/>
    <w:rPr>
      <w:b/>
      <w:bCs/>
    </w:rPr>
  </w:style>
  <w:style w:type="paragraph" w:styleId="a4">
    <w:name w:val="annotation text"/>
    <w:basedOn w:val="a"/>
    <w:link w:val="Char0"/>
    <w:uiPriority w:val="99"/>
    <w:unhideWhenUsed/>
    <w:qFormat/>
    <w:rsid w:val="004F1B69"/>
    <w:pPr>
      <w:jc w:val="left"/>
    </w:pPr>
  </w:style>
  <w:style w:type="paragraph" w:styleId="a5">
    <w:name w:val="Balloon Text"/>
    <w:basedOn w:val="a"/>
    <w:link w:val="Char1"/>
    <w:uiPriority w:val="99"/>
    <w:semiHidden/>
    <w:unhideWhenUsed/>
    <w:qFormat/>
    <w:rsid w:val="004F1B69"/>
    <w:rPr>
      <w:sz w:val="18"/>
      <w:szCs w:val="18"/>
    </w:rPr>
  </w:style>
  <w:style w:type="paragraph" w:styleId="a6">
    <w:name w:val="footer"/>
    <w:basedOn w:val="a"/>
    <w:link w:val="Char2"/>
    <w:uiPriority w:val="99"/>
    <w:unhideWhenUsed/>
    <w:qFormat/>
    <w:rsid w:val="004F1B69"/>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4F1B69"/>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4F1B69"/>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semiHidden/>
    <w:unhideWhenUsed/>
    <w:qFormat/>
    <w:rsid w:val="004F1B69"/>
    <w:rPr>
      <w:sz w:val="21"/>
      <w:szCs w:val="21"/>
    </w:rPr>
  </w:style>
  <w:style w:type="table" w:styleId="aa">
    <w:name w:val="Table Grid"/>
    <w:basedOn w:val="a1"/>
    <w:uiPriority w:val="59"/>
    <w:qFormat/>
    <w:rsid w:val="004F1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rsid w:val="004F1B69"/>
    <w:rPr>
      <w:sz w:val="18"/>
      <w:szCs w:val="18"/>
    </w:rPr>
  </w:style>
  <w:style w:type="character" w:customStyle="1" w:styleId="Char2">
    <w:name w:val="页脚 Char"/>
    <w:basedOn w:val="a0"/>
    <w:link w:val="a6"/>
    <w:uiPriority w:val="99"/>
    <w:qFormat/>
    <w:rsid w:val="004F1B69"/>
    <w:rPr>
      <w:sz w:val="18"/>
      <w:szCs w:val="18"/>
    </w:rPr>
  </w:style>
  <w:style w:type="character" w:customStyle="1" w:styleId="Char1">
    <w:name w:val="批注框文本 Char"/>
    <w:basedOn w:val="a0"/>
    <w:link w:val="a5"/>
    <w:uiPriority w:val="99"/>
    <w:semiHidden/>
    <w:qFormat/>
    <w:rsid w:val="004F1B69"/>
    <w:rPr>
      <w:sz w:val="18"/>
      <w:szCs w:val="18"/>
    </w:rPr>
  </w:style>
  <w:style w:type="character" w:customStyle="1" w:styleId="Char0">
    <w:name w:val="批注文字 Char"/>
    <w:basedOn w:val="a0"/>
    <w:link w:val="a4"/>
    <w:uiPriority w:val="99"/>
    <w:qFormat/>
    <w:rsid w:val="004F1B69"/>
  </w:style>
  <w:style w:type="character" w:customStyle="1" w:styleId="Char">
    <w:name w:val="批注主题 Char"/>
    <w:basedOn w:val="Char0"/>
    <w:link w:val="a3"/>
    <w:uiPriority w:val="99"/>
    <w:semiHidden/>
    <w:qFormat/>
    <w:rsid w:val="004F1B69"/>
    <w:rPr>
      <w:b/>
      <w:bCs/>
    </w:rPr>
  </w:style>
  <w:style w:type="paragraph" w:styleId="ab">
    <w:name w:val="List Paragraph"/>
    <w:basedOn w:val="a"/>
    <w:uiPriority w:val="34"/>
    <w:qFormat/>
    <w:rsid w:val="004F1B69"/>
    <w:pPr>
      <w:ind w:firstLineChars="200" w:firstLine="420"/>
    </w:pPr>
  </w:style>
  <w:style w:type="paragraph" w:customStyle="1" w:styleId="10">
    <w:name w:val="修订1"/>
    <w:hidden/>
    <w:uiPriority w:val="99"/>
    <w:semiHidden/>
    <w:qFormat/>
    <w:rsid w:val="004F1B69"/>
    <w:rPr>
      <w:kern w:val="2"/>
      <w:sz w:val="21"/>
      <w:szCs w:val="22"/>
    </w:rPr>
  </w:style>
  <w:style w:type="character" w:customStyle="1" w:styleId="1Char">
    <w:name w:val="标题 1 Char"/>
    <w:basedOn w:val="a0"/>
    <w:link w:val="1"/>
    <w:qFormat/>
    <w:rsid w:val="004F1B69"/>
    <w:rPr>
      <w:rFonts w:ascii="Times New Roman" w:eastAsia="宋体" w:hAnsi="Times New Roman" w:cs="Times New Roman"/>
      <w:b/>
      <w:kern w:val="44"/>
      <w:sz w:val="44"/>
    </w:rPr>
  </w:style>
  <w:style w:type="paragraph" w:styleId="ac">
    <w:name w:val="Revision"/>
    <w:hidden/>
    <w:uiPriority w:val="99"/>
    <w:semiHidden/>
    <w:rsid w:val="00F03EDE"/>
    <w:rPr>
      <w:kern w:val="2"/>
      <w:sz w:val="21"/>
      <w:szCs w:val="22"/>
    </w:rPr>
  </w:style>
  <w:style w:type="character" w:styleId="ad">
    <w:name w:val="Hyperlink"/>
    <w:basedOn w:val="a0"/>
    <w:uiPriority w:val="99"/>
    <w:unhideWhenUsed/>
    <w:rsid w:val="002963EE"/>
    <w:rPr>
      <w:color w:val="0563C1" w:themeColor="hyperlink"/>
      <w:u w:val="single"/>
    </w:rPr>
  </w:style>
  <w:style w:type="character" w:customStyle="1" w:styleId="UnresolvedMention">
    <w:name w:val="Unresolved Mention"/>
    <w:basedOn w:val="a0"/>
    <w:uiPriority w:val="99"/>
    <w:semiHidden/>
    <w:unhideWhenUsed/>
    <w:rsid w:val="002963E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71587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E90C96-CFFB-4993-B8E3-D5AC78DF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1704</Words>
  <Characters>9717</Characters>
  <Application>Microsoft Office Word</Application>
  <DocSecurity>4</DocSecurity>
  <Lines>80</Lines>
  <Paragraphs>22</Paragraphs>
  <ScaleCrop>false</ScaleCrop>
  <Company>PHFUND</Company>
  <LinksUpToDate>false</LinksUpToDate>
  <CharactersWithSpaces>11399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林凤仪</dc:creator>
  <cp:lastModifiedBy>ZHONGM</cp:lastModifiedBy>
  <cp:revision>2</cp:revision>
  <cp:lastPrinted>2017-04-25T05:20:00Z</cp:lastPrinted>
  <dcterms:created xsi:type="dcterms:W3CDTF">2024-04-29T16:08:00Z</dcterms:created>
  <dcterms:modified xsi:type="dcterms:W3CDTF">2024-04-29T16:08:00Z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