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5C" w:rsidRDefault="004F5BA8">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8"/>
          <w:szCs w:val="28"/>
        </w:rPr>
        <w:t>关于银华中证创新药产业交易型开放式指数证券投资基金</w:t>
      </w:r>
      <w:r>
        <w:rPr>
          <w:rFonts w:ascii="Times New Roman" w:eastAsia="宋体" w:hAnsi="Times New Roman" w:cs="Times New Roman"/>
          <w:b/>
          <w:bCs/>
          <w:sz w:val="28"/>
          <w:szCs w:val="28"/>
        </w:rPr>
        <w:t>流动性服务商终止的公告</w:t>
      </w:r>
    </w:p>
    <w:p w:rsidR="0032025C" w:rsidRDefault="0032025C">
      <w:pPr>
        <w:ind w:firstLineChars="200" w:firstLine="480"/>
        <w:rPr>
          <w:rFonts w:ascii="Times New Roman" w:eastAsia="宋体" w:hAnsi="Times New Roman" w:cs="Times New Roman"/>
          <w:sz w:val="24"/>
          <w:szCs w:val="24"/>
        </w:rPr>
      </w:pPr>
    </w:p>
    <w:p w:rsidR="0032025C" w:rsidRDefault="004F5B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根据《深圳证券交易所证券投资基金业务指引第</w:t>
      </w:r>
      <w:r>
        <w:rPr>
          <w:rFonts w:ascii="Times New Roman" w:eastAsia="宋体" w:hAnsi="Times New Roman" w:cs="Times New Roman"/>
          <w:sz w:val="24"/>
          <w:szCs w:val="24"/>
        </w:rPr>
        <w:t>2</w:t>
      </w:r>
      <w:r>
        <w:rPr>
          <w:rFonts w:ascii="Times New Roman" w:eastAsia="宋体" w:hAnsi="Times New Roman" w:cs="Times New Roman"/>
          <w:sz w:val="24"/>
          <w:szCs w:val="24"/>
        </w:rPr>
        <w:t>号</w:t>
      </w:r>
      <w:r>
        <w:rPr>
          <w:rFonts w:ascii="Times New Roman" w:eastAsia="宋体" w:hAnsi="Times New Roman" w:cs="Times New Roman" w:hint="eastAsia"/>
          <w:sz w:val="24"/>
          <w:szCs w:val="24"/>
        </w:rPr>
        <w:t>——</w:t>
      </w:r>
      <w:r>
        <w:rPr>
          <w:rFonts w:ascii="Times New Roman" w:eastAsia="宋体" w:hAnsi="Times New Roman" w:cs="Times New Roman"/>
          <w:sz w:val="24"/>
          <w:szCs w:val="24"/>
        </w:rPr>
        <w:t>流动性服务》等有关规定，自</w:t>
      </w:r>
      <w:r>
        <w:rPr>
          <w:rFonts w:ascii="Times New Roman" w:eastAsia="宋体" w:hAnsi="Times New Roman" w:cs="Times New Roman" w:hint="eastAsia"/>
          <w:sz w:val="24"/>
          <w:szCs w:val="24"/>
        </w:rPr>
        <w:t>202</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日起，本公司终</w:t>
      </w:r>
      <w:r>
        <w:rPr>
          <w:rFonts w:ascii="Times New Roman" w:eastAsia="宋体" w:hAnsi="Times New Roman" w:cs="Times New Roman" w:hint="eastAsia"/>
          <w:sz w:val="24"/>
          <w:szCs w:val="24"/>
        </w:rPr>
        <w:t>止东海证券股份有限公司为银华中证创新药产业交易型开放式指数证券投资基金</w:t>
      </w:r>
      <w:r>
        <w:rPr>
          <w:rFonts w:ascii="Times New Roman" w:eastAsia="宋体" w:hAnsi="Times New Roman" w:cs="Times New Roman" w:hint="eastAsia"/>
          <w:sz w:val="24"/>
          <w:szCs w:val="24"/>
        </w:rPr>
        <w:t>（场内简称：创新药</w:t>
      </w:r>
      <w:r>
        <w:rPr>
          <w:rFonts w:ascii="Times New Roman" w:eastAsia="宋体" w:hAnsi="Times New Roman" w:cs="Times New Roman" w:hint="eastAsia"/>
          <w:sz w:val="24"/>
          <w:szCs w:val="24"/>
        </w:rPr>
        <w:t>ETF</w:t>
      </w:r>
      <w:r>
        <w:rPr>
          <w:rFonts w:ascii="Times New Roman" w:eastAsia="宋体" w:hAnsi="Times New Roman" w:cs="Times New Roman" w:hint="eastAsia"/>
          <w:sz w:val="24"/>
          <w:szCs w:val="24"/>
        </w:rPr>
        <w:t>；代码：</w:t>
      </w:r>
      <w:r>
        <w:rPr>
          <w:rFonts w:ascii="Times New Roman" w:eastAsia="宋体" w:hAnsi="Times New Roman" w:cs="Times New Roman" w:hint="eastAsia"/>
          <w:sz w:val="24"/>
          <w:szCs w:val="24"/>
        </w:rPr>
        <w:t>159992</w:t>
      </w:r>
      <w:bookmarkStart w:id="0" w:name="_GoBack"/>
      <w:bookmarkEnd w:id="0"/>
      <w:r>
        <w:rPr>
          <w:rFonts w:ascii="Times New Roman" w:eastAsia="宋体" w:hAnsi="Times New Roman" w:cs="Times New Roman" w:hint="eastAsia"/>
          <w:sz w:val="24"/>
          <w:szCs w:val="24"/>
        </w:rPr>
        <w:t>）提供流动性服务。</w:t>
      </w:r>
    </w:p>
    <w:p w:rsidR="0032025C" w:rsidRDefault="0032025C">
      <w:pPr>
        <w:spacing w:line="360" w:lineRule="auto"/>
        <w:ind w:firstLineChars="200" w:firstLine="480"/>
        <w:rPr>
          <w:rFonts w:ascii="Times New Roman" w:eastAsia="宋体" w:hAnsi="Times New Roman" w:cs="Times New Roman"/>
          <w:sz w:val="24"/>
          <w:szCs w:val="24"/>
        </w:rPr>
      </w:pPr>
    </w:p>
    <w:p w:rsidR="0032025C" w:rsidRDefault="004F5B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特此公告。</w:t>
      </w:r>
      <w:r>
        <w:rPr>
          <w:rFonts w:ascii="Times New Roman" w:eastAsia="宋体" w:hAnsi="Times New Roman" w:cs="Times New Roman" w:hint="eastAsia"/>
          <w:sz w:val="24"/>
          <w:szCs w:val="24"/>
        </w:rPr>
        <w:t xml:space="preserve"> </w:t>
      </w:r>
    </w:p>
    <w:p w:rsidR="0032025C" w:rsidRDefault="0032025C">
      <w:pPr>
        <w:rPr>
          <w:rFonts w:ascii="Times New Roman" w:eastAsia="宋体" w:hAnsi="Times New Roman" w:cs="Times New Roman"/>
          <w:sz w:val="24"/>
          <w:szCs w:val="24"/>
        </w:rPr>
      </w:pPr>
    </w:p>
    <w:p w:rsidR="0032025C" w:rsidRDefault="0032025C">
      <w:pPr>
        <w:rPr>
          <w:rFonts w:ascii="Times New Roman" w:eastAsia="宋体" w:hAnsi="Times New Roman" w:cs="Times New Roman"/>
          <w:sz w:val="24"/>
          <w:szCs w:val="24"/>
        </w:rPr>
      </w:pPr>
    </w:p>
    <w:p w:rsidR="0032025C" w:rsidRDefault="004F5BA8">
      <w:pPr>
        <w:jc w:val="right"/>
        <w:rPr>
          <w:rFonts w:ascii="Times New Roman" w:eastAsia="宋体" w:hAnsi="Times New Roman" w:cs="Times New Roman"/>
          <w:sz w:val="24"/>
          <w:szCs w:val="24"/>
        </w:rPr>
      </w:pPr>
      <w:r>
        <w:rPr>
          <w:rFonts w:ascii="Times New Roman" w:eastAsia="宋体" w:hAnsi="Times New Roman" w:cs="Times New Roman"/>
          <w:sz w:val="24"/>
          <w:szCs w:val="24"/>
        </w:rPr>
        <w:t>银华基金管理股份有限公司</w:t>
      </w:r>
    </w:p>
    <w:p w:rsidR="0032025C" w:rsidRDefault="004F5BA8">
      <w:pPr>
        <w:jc w:val="right"/>
        <w:rPr>
          <w:rFonts w:ascii="Times New Roman" w:eastAsia="宋体" w:hAnsi="Times New Roman" w:cs="Times New Roman"/>
          <w:sz w:val="24"/>
          <w:szCs w:val="24"/>
        </w:rPr>
      </w:pPr>
      <w:r>
        <w:rPr>
          <w:rFonts w:ascii="Times New Roman" w:eastAsia="宋体" w:hAnsi="Times New Roman" w:cs="Times New Roman"/>
          <w:sz w:val="24"/>
          <w:szCs w:val="24"/>
        </w:rPr>
        <w:t>202</w:t>
      </w:r>
      <w:r>
        <w:rPr>
          <w:rFonts w:ascii="Times New Roman" w:eastAsia="宋体" w:hAnsi="Times New Roman" w:cs="Times New Roman" w:hint="eastAsia"/>
          <w:sz w:val="24"/>
          <w:szCs w:val="24"/>
        </w:rPr>
        <w:t>4</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4</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30</w:t>
      </w:r>
      <w:r>
        <w:rPr>
          <w:rFonts w:ascii="Times New Roman" w:eastAsia="宋体" w:hAnsi="Times New Roman" w:cs="Times New Roman"/>
          <w:sz w:val="24"/>
          <w:szCs w:val="24"/>
        </w:rPr>
        <w:t>日</w:t>
      </w:r>
    </w:p>
    <w:sectPr w:rsidR="0032025C" w:rsidSect="003202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charset w:val="86"/>
    <w:family w:val="auto"/>
    <w:pitch w:val="default"/>
    <w:sig w:usb0="A00002BF" w:usb1="38CF7CFA" w:usb2="00000016" w:usb3="00000000" w:csb0="0004000F" w:csb1="00000000"/>
  </w:font>
  <w:font w:name="等线 Light">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1F7C4F"/>
    <w:rsid w:val="000A02EC"/>
    <w:rsid w:val="001F7C4F"/>
    <w:rsid w:val="0032025C"/>
    <w:rsid w:val="00466935"/>
    <w:rsid w:val="00494F51"/>
    <w:rsid w:val="004F5BA8"/>
    <w:rsid w:val="005A62B2"/>
    <w:rsid w:val="007312CB"/>
    <w:rsid w:val="007A1A4C"/>
    <w:rsid w:val="007F2F68"/>
    <w:rsid w:val="007F3935"/>
    <w:rsid w:val="00933D77"/>
    <w:rsid w:val="00B72E41"/>
    <w:rsid w:val="00D175E6"/>
    <w:rsid w:val="00DC0490"/>
    <w:rsid w:val="00E255EB"/>
    <w:rsid w:val="034A1366"/>
    <w:rsid w:val="0ABA7F62"/>
    <w:rsid w:val="0BD607AF"/>
    <w:rsid w:val="2DDD24F8"/>
    <w:rsid w:val="30152D16"/>
    <w:rsid w:val="33BF6F09"/>
    <w:rsid w:val="367760AD"/>
    <w:rsid w:val="3B1B756D"/>
    <w:rsid w:val="3DCE7B99"/>
    <w:rsid w:val="6B272386"/>
    <w:rsid w:val="71074576"/>
    <w:rsid w:val="74D64BCC"/>
    <w:rsid w:val="7CF55F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25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2025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202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32025C"/>
    <w:rPr>
      <w:sz w:val="18"/>
      <w:szCs w:val="18"/>
    </w:rPr>
  </w:style>
  <w:style w:type="character" w:customStyle="1" w:styleId="Char">
    <w:name w:val="页脚 Char"/>
    <w:basedOn w:val="a0"/>
    <w:link w:val="a3"/>
    <w:uiPriority w:val="99"/>
    <w:qFormat/>
    <w:rsid w:val="0032025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165</Characters>
  <Application>Microsoft Office Word</Application>
  <DocSecurity>4</DocSecurity>
  <Lines>1</Lines>
  <Paragraphs>1</Paragraphs>
  <ScaleCrop>false</ScaleCrop>
  <Company>CNSTOCK</Company>
  <LinksUpToDate>false</LinksUpToDate>
  <CharactersWithSpaces>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李依凡</dc:creator>
  <cp:lastModifiedBy>ZHONGM</cp:lastModifiedBy>
  <cp:revision>2</cp:revision>
  <dcterms:created xsi:type="dcterms:W3CDTF">2024-04-29T16:10:00Z</dcterms:created>
  <dcterms:modified xsi:type="dcterms:W3CDTF">2024-04-29T16:10:00Z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AB98AD2FFDF342CD9DD6F0B6DDD36664</vt:lpwstr>
  </property>
</Properties>
</file>