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42" w:rsidRPr="00A01225" w:rsidRDefault="009009C9">
      <w:pPr>
        <w:autoSpaceDE w:val="0"/>
        <w:autoSpaceDN w:val="0"/>
        <w:adjustRightInd w:val="0"/>
        <w:spacing w:line="360" w:lineRule="auto"/>
        <w:jc w:val="center"/>
        <w:rPr>
          <w:rFonts w:asciiTheme="minorEastAsia" w:hAnsiTheme="minorEastAsia" w:cs="宋体"/>
          <w:b/>
          <w:color w:val="000000" w:themeColor="text1"/>
          <w:kern w:val="0"/>
          <w:sz w:val="28"/>
          <w:szCs w:val="24"/>
        </w:rPr>
      </w:pPr>
      <w:bookmarkStart w:id="0" w:name="_GoBack"/>
      <w:r w:rsidRPr="00A01225">
        <w:rPr>
          <w:rFonts w:asciiTheme="minorEastAsia" w:hAnsiTheme="minorEastAsia" w:cs="宋体" w:hint="eastAsia"/>
          <w:b/>
          <w:color w:val="000000" w:themeColor="text1"/>
          <w:kern w:val="0"/>
          <w:sz w:val="28"/>
          <w:szCs w:val="24"/>
        </w:rPr>
        <w:t>万家基金管理有限公司关于旗下部分基金新增</w:t>
      </w:r>
      <w:r w:rsidR="00391052" w:rsidRPr="00A01225" w:rsidDel="00391052">
        <w:rPr>
          <w:rFonts w:asciiTheme="minorEastAsia" w:hAnsiTheme="minorEastAsia" w:cs="宋体" w:hint="eastAsia"/>
          <w:b/>
          <w:color w:val="000000" w:themeColor="text1"/>
          <w:kern w:val="0"/>
          <w:sz w:val="28"/>
          <w:szCs w:val="24"/>
        </w:rPr>
        <w:t xml:space="preserve"> </w:t>
      </w:r>
      <w:r w:rsidRPr="00A01225">
        <w:rPr>
          <w:rFonts w:asciiTheme="minorEastAsia" w:hAnsiTheme="minorEastAsia" w:cs="宋体" w:hint="eastAsia"/>
          <w:b/>
          <w:color w:val="000000" w:themeColor="text1"/>
          <w:kern w:val="0"/>
          <w:sz w:val="28"/>
          <w:szCs w:val="24"/>
        </w:rPr>
        <w:t xml:space="preserve">“邮你同赢”同业平台为销售机构并开通相关业务的公告 </w:t>
      </w:r>
    </w:p>
    <w:bookmarkEnd w:id="0"/>
    <w:p w:rsidR="00443642" w:rsidRPr="00A01225" w:rsidRDefault="00443642">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443642" w:rsidRPr="00A01225" w:rsidRDefault="009009C9">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根据万家基金管理有限公司（以下简称“本公司”）与中国邮政储蓄银行股份有限公司“邮你同赢”平台（以下简称“邮你同赢”）签订的销售合作协议，自</w:t>
      </w:r>
      <w:r w:rsidRPr="00A01225">
        <w:rPr>
          <w:rFonts w:asciiTheme="minorEastAsia" w:hAnsiTheme="minorEastAsia" w:cs="宋体"/>
          <w:color w:val="000000" w:themeColor="text1"/>
          <w:kern w:val="0"/>
          <w:sz w:val="24"/>
          <w:szCs w:val="24"/>
        </w:rPr>
        <w:t>20</w:t>
      </w:r>
      <w:r w:rsidRPr="00A01225">
        <w:rPr>
          <w:rFonts w:asciiTheme="minorEastAsia" w:hAnsiTheme="minorEastAsia" w:cs="宋体" w:hint="eastAsia"/>
          <w:color w:val="000000" w:themeColor="text1"/>
          <w:kern w:val="0"/>
          <w:sz w:val="24"/>
          <w:szCs w:val="24"/>
        </w:rPr>
        <w:t>2</w:t>
      </w:r>
      <w:r w:rsidR="00CC0710" w:rsidRPr="00A01225">
        <w:rPr>
          <w:rFonts w:asciiTheme="minorEastAsia" w:hAnsiTheme="minorEastAsia" w:cs="宋体"/>
          <w:color w:val="000000" w:themeColor="text1"/>
          <w:kern w:val="0"/>
          <w:sz w:val="24"/>
          <w:szCs w:val="24"/>
        </w:rPr>
        <w:t>4</w:t>
      </w:r>
      <w:r w:rsidRPr="00A01225">
        <w:rPr>
          <w:rFonts w:asciiTheme="minorEastAsia" w:hAnsiTheme="minorEastAsia" w:cs="宋体" w:hint="eastAsia"/>
          <w:color w:val="000000" w:themeColor="text1"/>
          <w:kern w:val="0"/>
          <w:sz w:val="24"/>
          <w:szCs w:val="24"/>
        </w:rPr>
        <w:t>年</w:t>
      </w:r>
      <w:r w:rsidR="00CC0710" w:rsidRPr="00A01225">
        <w:rPr>
          <w:rFonts w:asciiTheme="minorEastAsia" w:hAnsiTheme="minorEastAsia" w:cs="宋体" w:hint="eastAsia"/>
          <w:color w:val="000000" w:themeColor="text1"/>
          <w:kern w:val="0"/>
          <w:sz w:val="24"/>
          <w:szCs w:val="24"/>
        </w:rPr>
        <w:t>4</w:t>
      </w:r>
      <w:r w:rsidRPr="00A01225">
        <w:rPr>
          <w:rFonts w:asciiTheme="minorEastAsia" w:hAnsiTheme="minorEastAsia" w:cs="宋体" w:hint="eastAsia"/>
          <w:color w:val="000000" w:themeColor="text1"/>
          <w:kern w:val="0"/>
          <w:sz w:val="24"/>
          <w:szCs w:val="24"/>
        </w:rPr>
        <w:t>月</w:t>
      </w:r>
      <w:r w:rsidR="00995820" w:rsidRPr="00A01225">
        <w:rPr>
          <w:rFonts w:asciiTheme="minorEastAsia" w:hAnsiTheme="minorEastAsia" w:cs="宋体" w:hint="eastAsia"/>
          <w:color w:val="000000" w:themeColor="text1"/>
          <w:kern w:val="0"/>
          <w:sz w:val="24"/>
          <w:szCs w:val="24"/>
        </w:rPr>
        <w:t>2</w:t>
      </w:r>
      <w:r w:rsidR="00CC0710" w:rsidRPr="00A01225">
        <w:rPr>
          <w:rFonts w:asciiTheme="minorEastAsia" w:hAnsiTheme="minorEastAsia" w:cs="宋体"/>
          <w:color w:val="000000" w:themeColor="text1"/>
          <w:kern w:val="0"/>
          <w:sz w:val="24"/>
          <w:szCs w:val="24"/>
        </w:rPr>
        <w:t>6</w:t>
      </w:r>
      <w:r w:rsidRPr="00A01225">
        <w:rPr>
          <w:rFonts w:asciiTheme="minorEastAsia" w:hAnsiTheme="minorEastAsia" w:cs="宋体" w:hint="eastAsia"/>
          <w:color w:val="000000" w:themeColor="text1"/>
          <w:kern w:val="0"/>
          <w:sz w:val="24"/>
          <w:szCs w:val="24"/>
        </w:rPr>
        <w:t>日起，本公司新增</w:t>
      </w:r>
      <w:r w:rsidR="00995820" w:rsidRPr="00A01225">
        <w:rPr>
          <w:rFonts w:asciiTheme="minorEastAsia" w:hAnsiTheme="minorEastAsia" w:cs="宋体" w:hint="eastAsia"/>
          <w:color w:val="000000" w:themeColor="text1"/>
          <w:kern w:val="0"/>
          <w:sz w:val="24"/>
          <w:szCs w:val="24"/>
        </w:rPr>
        <w:t>旗下部分基金在</w:t>
      </w:r>
      <w:r w:rsidRPr="00A01225">
        <w:rPr>
          <w:rFonts w:asciiTheme="minorEastAsia" w:hAnsiTheme="minorEastAsia" w:cs="宋体" w:hint="eastAsia"/>
          <w:color w:val="000000" w:themeColor="text1"/>
          <w:kern w:val="0"/>
          <w:sz w:val="24"/>
          <w:szCs w:val="24"/>
        </w:rPr>
        <w:t>邮你同赢</w:t>
      </w:r>
      <w:r w:rsidR="00995820" w:rsidRPr="00A01225">
        <w:rPr>
          <w:rFonts w:asciiTheme="minorEastAsia" w:hAnsiTheme="minorEastAsia" w:cs="宋体" w:hint="eastAsia"/>
          <w:color w:val="000000" w:themeColor="text1"/>
          <w:kern w:val="0"/>
          <w:sz w:val="24"/>
          <w:szCs w:val="24"/>
        </w:rPr>
        <w:t>平台代销</w:t>
      </w:r>
      <w:r w:rsidRPr="00A01225">
        <w:rPr>
          <w:rFonts w:asciiTheme="minorEastAsia" w:hAnsiTheme="minorEastAsia" w:cs="宋体" w:hint="eastAsia"/>
          <w:color w:val="000000" w:themeColor="text1"/>
          <w:kern w:val="0"/>
          <w:sz w:val="24"/>
          <w:szCs w:val="24"/>
        </w:rPr>
        <w:t>。投资者可在邮你同赢办理基金的开户、申购、赎回等业务，业务办理的具体事宜请遵从邮你同赢的相关规定。</w:t>
      </w:r>
    </w:p>
    <w:p w:rsidR="00443642" w:rsidRPr="00A01225" w:rsidRDefault="009009C9">
      <w:pPr>
        <w:pStyle w:val="1"/>
        <w:numPr>
          <w:ilvl w:val="0"/>
          <w:numId w:val="1"/>
        </w:numPr>
        <w:autoSpaceDE w:val="0"/>
        <w:autoSpaceDN w:val="0"/>
        <w:adjustRightInd w:val="0"/>
        <w:spacing w:line="360" w:lineRule="auto"/>
        <w:ind w:firstLineChars="0"/>
        <w:rPr>
          <w:rFonts w:asciiTheme="minorEastAsia" w:hAnsiTheme="minorEastAsia" w:cs="宋体"/>
          <w:kern w:val="0"/>
          <w:sz w:val="24"/>
          <w:szCs w:val="24"/>
        </w:rPr>
      </w:pPr>
      <w:r w:rsidRPr="00A01225">
        <w:rPr>
          <w:rFonts w:asciiTheme="minorEastAsia" w:hAnsiTheme="minorEastAsia" w:cs="宋体" w:hint="eastAsia"/>
          <w:kern w:val="0"/>
          <w:sz w:val="24"/>
          <w:szCs w:val="24"/>
        </w:rPr>
        <w:t>本次增加邮你同赢为销售机构的基金产品如下：</w:t>
      </w:r>
      <w:r w:rsidRPr="00A01225">
        <w:rPr>
          <w:rFonts w:asciiTheme="minorEastAsia" w:hAnsiTheme="minorEastAsia" w:cs="宋体"/>
          <w:kern w:val="0"/>
          <w:sz w:val="24"/>
          <w:szCs w:val="24"/>
        </w:rPr>
        <w:t xml:space="preserve"> </w:t>
      </w:r>
    </w:p>
    <w:p w:rsidR="00443642" w:rsidRPr="00A01225" w:rsidRDefault="00443642">
      <w:pPr>
        <w:autoSpaceDE w:val="0"/>
        <w:autoSpaceDN w:val="0"/>
        <w:adjustRightInd w:val="0"/>
        <w:spacing w:line="360" w:lineRule="auto"/>
        <w:rPr>
          <w:rFonts w:asciiTheme="minorEastAsia" w:hAnsiTheme="minorEastAsia" w:cs="宋体"/>
          <w:color w:val="000000" w:themeColor="text1"/>
          <w:kern w:val="0"/>
          <w:sz w:val="24"/>
          <w:szCs w:val="24"/>
        </w:rPr>
      </w:pPr>
    </w:p>
    <w:tbl>
      <w:tblPr>
        <w:tblW w:w="6780"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5132"/>
      </w:tblGrid>
      <w:tr w:rsidR="00443642" w:rsidRPr="00A01225" w:rsidTr="00A01225">
        <w:trPr>
          <w:trHeight w:val="300"/>
        </w:trPr>
        <w:tc>
          <w:tcPr>
            <w:tcW w:w="1648" w:type="dxa"/>
            <w:shd w:val="clear" w:color="auto" w:fill="auto"/>
            <w:vAlign w:val="center"/>
          </w:tcPr>
          <w:p w:rsidR="00443642" w:rsidRPr="00A01225" w:rsidRDefault="009009C9">
            <w:pPr>
              <w:widowControl/>
              <w:jc w:val="center"/>
              <w:rPr>
                <w:rFonts w:asciiTheme="minorEastAsia" w:hAnsiTheme="minorEastAsia" w:cs="宋体"/>
                <w:b/>
                <w:bCs/>
                <w:color w:val="000000"/>
                <w:kern w:val="0"/>
                <w:sz w:val="24"/>
                <w:szCs w:val="24"/>
              </w:rPr>
            </w:pPr>
            <w:r w:rsidRPr="00A01225">
              <w:rPr>
                <w:rFonts w:asciiTheme="minorEastAsia" w:hAnsiTheme="minorEastAsia" w:cs="宋体" w:hint="eastAsia"/>
                <w:b/>
                <w:bCs/>
                <w:color w:val="000000"/>
                <w:kern w:val="0"/>
                <w:sz w:val="24"/>
                <w:szCs w:val="24"/>
              </w:rPr>
              <w:t>基金代码</w:t>
            </w:r>
          </w:p>
        </w:tc>
        <w:tc>
          <w:tcPr>
            <w:tcW w:w="5132" w:type="dxa"/>
            <w:shd w:val="clear" w:color="auto" w:fill="auto"/>
            <w:vAlign w:val="center"/>
          </w:tcPr>
          <w:p w:rsidR="00443642" w:rsidRPr="00A01225" w:rsidRDefault="009009C9">
            <w:pPr>
              <w:widowControl/>
              <w:jc w:val="center"/>
              <w:rPr>
                <w:rFonts w:asciiTheme="minorEastAsia" w:hAnsiTheme="minorEastAsia" w:cs="宋体"/>
                <w:b/>
                <w:bCs/>
                <w:color w:val="000000"/>
                <w:kern w:val="0"/>
                <w:sz w:val="24"/>
                <w:szCs w:val="24"/>
              </w:rPr>
            </w:pPr>
            <w:r w:rsidRPr="00A01225">
              <w:rPr>
                <w:rFonts w:asciiTheme="minorEastAsia" w:hAnsiTheme="minorEastAsia" w:cs="宋体" w:hint="eastAsia"/>
                <w:b/>
                <w:bCs/>
                <w:color w:val="000000"/>
                <w:kern w:val="0"/>
                <w:sz w:val="24"/>
                <w:szCs w:val="24"/>
              </w:rPr>
              <w:t>基金</w:t>
            </w:r>
            <w:r w:rsidR="00CC4186" w:rsidRPr="00A01225">
              <w:rPr>
                <w:rFonts w:asciiTheme="minorEastAsia" w:hAnsiTheme="minorEastAsia" w:cs="宋体" w:hint="eastAsia"/>
                <w:b/>
                <w:bCs/>
                <w:color w:val="000000"/>
                <w:kern w:val="0"/>
                <w:sz w:val="24"/>
                <w:szCs w:val="24"/>
              </w:rPr>
              <w:t>简</w:t>
            </w:r>
            <w:r w:rsidRPr="00A01225">
              <w:rPr>
                <w:rFonts w:asciiTheme="minorEastAsia" w:hAnsiTheme="minorEastAsia" w:cs="宋体" w:hint="eastAsia"/>
                <w:b/>
                <w:bCs/>
                <w:color w:val="000000"/>
                <w:kern w:val="0"/>
                <w:sz w:val="24"/>
                <w:szCs w:val="24"/>
              </w:rPr>
              <w:t>称</w:t>
            </w:r>
          </w:p>
        </w:tc>
      </w:tr>
      <w:tr w:rsidR="00443642" w:rsidRPr="00A01225" w:rsidTr="00A01225">
        <w:trPr>
          <w:trHeight w:val="300"/>
        </w:trPr>
        <w:tc>
          <w:tcPr>
            <w:tcW w:w="1648" w:type="dxa"/>
            <w:shd w:val="clear" w:color="auto" w:fill="auto"/>
            <w:vAlign w:val="center"/>
          </w:tcPr>
          <w:p w:rsidR="00443642"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color w:val="333333"/>
                <w:sz w:val="24"/>
                <w:szCs w:val="24"/>
              </w:rPr>
              <w:t>000773</w:t>
            </w:r>
          </w:p>
        </w:tc>
        <w:tc>
          <w:tcPr>
            <w:tcW w:w="5132" w:type="dxa"/>
            <w:shd w:val="clear" w:color="auto" w:fill="auto"/>
            <w:vAlign w:val="center"/>
          </w:tcPr>
          <w:p w:rsidR="00443642"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hint="eastAsia"/>
                <w:color w:val="333333"/>
                <w:sz w:val="24"/>
                <w:szCs w:val="24"/>
              </w:rPr>
              <w:t>万家现金宝A</w:t>
            </w:r>
          </w:p>
        </w:tc>
      </w:tr>
      <w:tr w:rsidR="00443642" w:rsidRPr="00A01225" w:rsidTr="00A01225">
        <w:trPr>
          <w:trHeight w:val="300"/>
        </w:trPr>
        <w:tc>
          <w:tcPr>
            <w:tcW w:w="1648" w:type="dxa"/>
            <w:shd w:val="clear" w:color="auto" w:fill="auto"/>
            <w:vAlign w:val="center"/>
          </w:tcPr>
          <w:p w:rsidR="00443642"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color w:val="333333"/>
                <w:sz w:val="24"/>
                <w:szCs w:val="24"/>
              </w:rPr>
              <w:t>004811</w:t>
            </w:r>
          </w:p>
        </w:tc>
        <w:tc>
          <w:tcPr>
            <w:tcW w:w="5132" w:type="dxa"/>
            <w:shd w:val="clear" w:color="auto" w:fill="auto"/>
            <w:vAlign w:val="center"/>
          </w:tcPr>
          <w:p w:rsidR="00443642"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hint="eastAsia"/>
                <w:color w:val="333333"/>
                <w:sz w:val="24"/>
                <w:szCs w:val="24"/>
              </w:rPr>
              <w:t>万家现金宝B</w:t>
            </w:r>
          </w:p>
        </w:tc>
      </w:tr>
      <w:tr w:rsidR="00CC0710" w:rsidRPr="00A01225" w:rsidTr="00A01225">
        <w:trPr>
          <w:trHeight w:val="300"/>
        </w:trPr>
        <w:tc>
          <w:tcPr>
            <w:tcW w:w="1648" w:type="dxa"/>
            <w:shd w:val="clear" w:color="auto" w:fill="auto"/>
            <w:vAlign w:val="center"/>
          </w:tcPr>
          <w:p w:rsidR="00CC0710" w:rsidRPr="00A01225" w:rsidRDefault="00CC0710" w:rsidP="00CC0710">
            <w:pPr>
              <w:widowControl/>
              <w:rPr>
                <w:rFonts w:asciiTheme="minorEastAsia" w:hAnsiTheme="minorEastAsia" w:cs="Arial"/>
                <w:color w:val="333333"/>
                <w:sz w:val="24"/>
                <w:szCs w:val="24"/>
              </w:rPr>
            </w:pPr>
            <w:r w:rsidRPr="00A01225">
              <w:rPr>
                <w:rFonts w:asciiTheme="minorEastAsia" w:hAnsiTheme="minorEastAsia" w:cs="Arial" w:hint="eastAsia"/>
                <w:color w:val="333333"/>
                <w:sz w:val="24"/>
                <w:szCs w:val="24"/>
              </w:rPr>
              <w:t xml:space="preserve"> </w:t>
            </w:r>
            <w:r w:rsidRPr="00A01225">
              <w:rPr>
                <w:rFonts w:asciiTheme="minorEastAsia" w:hAnsiTheme="minorEastAsia" w:cs="Arial"/>
                <w:color w:val="333333"/>
                <w:sz w:val="24"/>
                <w:szCs w:val="24"/>
              </w:rPr>
              <w:t>004717</w:t>
            </w:r>
          </w:p>
        </w:tc>
        <w:tc>
          <w:tcPr>
            <w:tcW w:w="5132" w:type="dxa"/>
            <w:shd w:val="clear" w:color="auto" w:fill="auto"/>
            <w:vAlign w:val="center"/>
          </w:tcPr>
          <w:p w:rsidR="00CC0710"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hint="eastAsia"/>
                <w:color w:val="333333"/>
                <w:sz w:val="24"/>
                <w:szCs w:val="24"/>
              </w:rPr>
              <w:t>万家天添宝A</w:t>
            </w:r>
          </w:p>
        </w:tc>
      </w:tr>
      <w:tr w:rsidR="00CC0710" w:rsidRPr="00A01225" w:rsidTr="00A01225">
        <w:trPr>
          <w:trHeight w:val="300"/>
        </w:trPr>
        <w:tc>
          <w:tcPr>
            <w:tcW w:w="1648" w:type="dxa"/>
            <w:shd w:val="clear" w:color="auto" w:fill="auto"/>
            <w:vAlign w:val="center"/>
          </w:tcPr>
          <w:p w:rsidR="00CC0710" w:rsidRPr="00A01225" w:rsidRDefault="00CC0710" w:rsidP="00CC0710">
            <w:pPr>
              <w:widowControl/>
              <w:jc w:val="center"/>
              <w:rPr>
                <w:rFonts w:asciiTheme="minorEastAsia" w:hAnsiTheme="minorEastAsia" w:cs="Arial"/>
                <w:color w:val="333333"/>
                <w:sz w:val="24"/>
                <w:szCs w:val="24"/>
              </w:rPr>
            </w:pPr>
            <w:r w:rsidRPr="00A01225">
              <w:rPr>
                <w:rFonts w:asciiTheme="minorEastAsia" w:hAnsiTheme="minorEastAsia" w:cs="Arial"/>
                <w:color w:val="333333"/>
                <w:sz w:val="24"/>
                <w:szCs w:val="24"/>
              </w:rPr>
              <w:t>004718</w:t>
            </w:r>
          </w:p>
        </w:tc>
        <w:tc>
          <w:tcPr>
            <w:tcW w:w="5132" w:type="dxa"/>
            <w:shd w:val="clear" w:color="auto" w:fill="auto"/>
            <w:vAlign w:val="center"/>
          </w:tcPr>
          <w:p w:rsidR="00CC0710"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hint="eastAsia"/>
                <w:color w:val="333333"/>
                <w:sz w:val="24"/>
                <w:szCs w:val="24"/>
              </w:rPr>
              <w:t>万家天添宝B</w:t>
            </w:r>
          </w:p>
        </w:tc>
      </w:tr>
      <w:tr w:rsidR="00995820" w:rsidRPr="00A01225" w:rsidTr="00A01225">
        <w:trPr>
          <w:trHeight w:val="300"/>
        </w:trPr>
        <w:tc>
          <w:tcPr>
            <w:tcW w:w="1648" w:type="dxa"/>
            <w:shd w:val="clear" w:color="auto" w:fill="auto"/>
            <w:vAlign w:val="center"/>
          </w:tcPr>
          <w:p w:rsidR="00995820"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color w:val="333333"/>
                <w:sz w:val="24"/>
                <w:szCs w:val="24"/>
              </w:rPr>
              <w:t>015471</w:t>
            </w:r>
          </w:p>
        </w:tc>
        <w:tc>
          <w:tcPr>
            <w:tcW w:w="5132" w:type="dxa"/>
            <w:shd w:val="clear" w:color="auto" w:fill="auto"/>
            <w:vAlign w:val="center"/>
          </w:tcPr>
          <w:p w:rsidR="00995820" w:rsidRPr="00A01225" w:rsidRDefault="00CC0710">
            <w:pPr>
              <w:widowControl/>
              <w:jc w:val="center"/>
              <w:rPr>
                <w:rFonts w:asciiTheme="minorEastAsia" w:hAnsiTheme="minorEastAsia" w:cs="Arial"/>
                <w:color w:val="333333"/>
                <w:sz w:val="24"/>
                <w:szCs w:val="24"/>
              </w:rPr>
            </w:pPr>
            <w:r w:rsidRPr="00A01225">
              <w:rPr>
                <w:rFonts w:asciiTheme="minorEastAsia" w:hAnsiTheme="minorEastAsia" w:cs="Arial" w:hint="eastAsia"/>
                <w:color w:val="333333"/>
                <w:sz w:val="24"/>
                <w:szCs w:val="24"/>
              </w:rPr>
              <w:t>万家鑫橙纯债A</w:t>
            </w:r>
          </w:p>
        </w:tc>
      </w:tr>
    </w:tbl>
    <w:p w:rsidR="00443642" w:rsidRPr="00A01225" w:rsidRDefault="00443642">
      <w:pPr>
        <w:autoSpaceDE w:val="0"/>
        <w:autoSpaceDN w:val="0"/>
        <w:adjustRightInd w:val="0"/>
        <w:spacing w:line="360" w:lineRule="auto"/>
        <w:rPr>
          <w:rFonts w:asciiTheme="minorEastAsia" w:hAnsiTheme="minorEastAsia" w:cs="宋体"/>
          <w:color w:val="000000" w:themeColor="text1"/>
          <w:kern w:val="0"/>
          <w:sz w:val="24"/>
          <w:szCs w:val="24"/>
        </w:rPr>
      </w:pPr>
    </w:p>
    <w:p w:rsidR="00443642" w:rsidRPr="00A01225" w:rsidRDefault="009009C9">
      <w:pPr>
        <w:autoSpaceDE w:val="0"/>
        <w:autoSpaceDN w:val="0"/>
        <w:adjustRightInd w:val="0"/>
        <w:spacing w:line="360" w:lineRule="auto"/>
        <w:rPr>
          <w:sz w:val="24"/>
          <w:szCs w:val="24"/>
        </w:rPr>
      </w:pPr>
      <w:r w:rsidRPr="00A01225">
        <w:rPr>
          <w:rFonts w:hint="eastAsia"/>
          <w:sz w:val="24"/>
          <w:szCs w:val="24"/>
        </w:rPr>
        <w:t>二、重要提示</w:t>
      </w:r>
    </w:p>
    <w:p w:rsidR="00443642" w:rsidRPr="00A01225" w:rsidRDefault="009009C9">
      <w:pPr>
        <w:autoSpaceDE w:val="0"/>
        <w:autoSpaceDN w:val="0"/>
        <w:adjustRightInd w:val="0"/>
        <w:spacing w:line="360" w:lineRule="auto"/>
        <w:rPr>
          <w:rFonts w:asciiTheme="minorEastAsia" w:hAnsiTheme="minorEastAsia" w:cs="宋体"/>
          <w:color w:val="000000" w:themeColor="text1"/>
          <w:kern w:val="0"/>
          <w:sz w:val="24"/>
          <w:szCs w:val="24"/>
        </w:rPr>
      </w:pPr>
      <w:r w:rsidRPr="00A01225">
        <w:rPr>
          <w:rFonts w:hint="eastAsia"/>
          <w:sz w:val="24"/>
          <w:szCs w:val="24"/>
        </w:rPr>
        <w:t xml:space="preserve">    </w:t>
      </w:r>
      <w:r w:rsidRPr="00A01225">
        <w:rPr>
          <w:rFonts w:hint="eastAsia"/>
          <w:sz w:val="24"/>
          <w:szCs w:val="24"/>
        </w:rPr>
        <w:t>上述申购、赎回业务仅适用于处于正常申购期及处于特定开放日和开放时间的基金。基金封闭期、募集期等特殊期间的有关规定详见对应基金的《基金合同》、《招募说明书》、《基金产品资料概要》等相关法律文件及本公司发布的最新业务公告。</w:t>
      </w:r>
    </w:p>
    <w:p w:rsidR="00443642" w:rsidRPr="00A01225" w:rsidRDefault="009009C9">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投资者可以通过以下途径咨询有关详情：</w:t>
      </w:r>
    </w:p>
    <w:p w:rsidR="00443642" w:rsidRPr="00A01225" w:rsidRDefault="009009C9">
      <w:pPr>
        <w:autoSpaceDE w:val="0"/>
        <w:autoSpaceDN w:val="0"/>
        <w:adjustRightInd w:val="0"/>
        <w:spacing w:line="360" w:lineRule="auto"/>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1．中国邮政储蓄银行股份有限公司“邮你同赢”同业平台</w:t>
      </w:r>
    </w:p>
    <w:p w:rsidR="00443642" w:rsidRPr="00A01225" w:rsidRDefault="009009C9" w:rsidP="00A0122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客服电话：95580</w:t>
      </w:r>
    </w:p>
    <w:p w:rsidR="00443642" w:rsidRPr="00A01225" w:rsidRDefault="009009C9" w:rsidP="00A0122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网址：ynty</w:t>
      </w:r>
      <w:r w:rsidRPr="00A01225">
        <w:rPr>
          <w:rFonts w:asciiTheme="minorEastAsia" w:hAnsiTheme="minorEastAsia" w:cs="宋体"/>
          <w:color w:val="000000" w:themeColor="text1"/>
          <w:kern w:val="0"/>
          <w:sz w:val="24"/>
          <w:szCs w:val="24"/>
        </w:rPr>
        <w:t>.</w:t>
      </w:r>
      <w:r w:rsidRPr="00A01225">
        <w:rPr>
          <w:rFonts w:asciiTheme="minorEastAsia" w:hAnsiTheme="minorEastAsia" w:cs="宋体" w:hint="eastAsia"/>
          <w:color w:val="000000" w:themeColor="text1"/>
          <w:kern w:val="0"/>
          <w:sz w:val="24"/>
          <w:szCs w:val="24"/>
        </w:rPr>
        <w:t>psbc</w:t>
      </w:r>
      <w:r w:rsidRPr="00A01225">
        <w:rPr>
          <w:rFonts w:asciiTheme="minorEastAsia" w:hAnsiTheme="minorEastAsia" w:cs="宋体"/>
          <w:color w:val="000000" w:themeColor="text1"/>
          <w:kern w:val="0"/>
          <w:sz w:val="24"/>
          <w:szCs w:val="24"/>
        </w:rPr>
        <w:t>.</w:t>
      </w:r>
      <w:r w:rsidRPr="00A01225">
        <w:rPr>
          <w:rFonts w:asciiTheme="minorEastAsia" w:hAnsiTheme="minorEastAsia" w:cs="宋体" w:hint="eastAsia"/>
          <w:color w:val="000000" w:themeColor="text1"/>
          <w:kern w:val="0"/>
          <w:sz w:val="24"/>
          <w:szCs w:val="24"/>
        </w:rPr>
        <w:t>com</w:t>
      </w:r>
    </w:p>
    <w:p w:rsidR="00443642" w:rsidRPr="00A01225" w:rsidRDefault="009009C9">
      <w:pPr>
        <w:autoSpaceDE w:val="0"/>
        <w:autoSpaceDN w:val="0"/>
        <w:adjustRightInd w:val="0"/>
        <w:spacing w:line="360" w:lineRule="auto"/>
        <w:rPr>
          <w:rFonts w:asciiTheme="minorEastAsia" w:hAnsiTheme="minorEastAsia" w:cs="宋体"/>
          <w:color w:val="000000" w:themeColor="text1"/>
          <w:kern w:val="0"/>
          <w:sz w:val="24"/>
          <w:szCs w:val="24"/>
        </w:rPr>
      </w:pPr>
      <w:r w:rsidRPr="00A01225">
        <w:rPr>
          <w:rFonts w:asciiTheme="minorEastAsia" w:hAnsiTheme="minorEastAsia" w:cs="宋体"/>
          <w:color w:val="000000" w:themeColor="text1"/>
          <w:kern w:val="0"/>
          <w:sz w:val="24"/>
          <w:szCs w:val="24"/>
        </w:rPr>
        <w:t xml:space="preserve">2. </w:t>
      </w:r>
      <w:r w:rsidRPr="00A01225">
        <w:rPr>
          <w:rFonts w:asciiTheme="minorEastAsia" w:hAnsiTheme="minorEastAsia" w:cs="宋体" w:hint="eastAsia"/>
          <w:color w:val="000000" w:themeColor="text1"/>
          <w:kern w:val="0"/>
          <w:sz w:val="24"/>
          <w:szCs w:val="24"/>
        </w:rPr>
        <w:t>万家基金管理有限公司</w:t>
      </w:r>
    </w:p>
    <w:p w:rsidR="00443642" w:rsidRPr="00A01225" w:rsidRDefault="009009C9" w:rsidP="00A0122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客服电话：</w:t>
      </w:r>
      <w:r w:rsidRPr="00A01225">
        <w:rPr>
          <w:rFonts w:asciiTheme="minorEastAsia" w:hAnsiTheme="minorEastAsia" w:cs="宋体"/>
          <w:color w:val="000000" w:themeColor="text1"/>
          <w:kern w:val="0"/>
          <w:sz w:val="24"/>
          <w:szCs w:val="24"/>
        </w:rPr>
        <w:t xml:space="preserve"> 400-888-0800</w:t>
      </w:r>
    </w:p>
    <w:p w:rsidR="00443642" w:rsidRPr="00A01225" w:rsidRDefault="009009C9" w:rsidP="00A0122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客服传真：</w:t>
      </w:r>
      <w:r w:rsidRPr="00A01225">
        <w:rPr>
          <w:rFonts w:asciiTheme="minorEastAsia" w:hAnsiTheme="minorEastAsia" w:cs="宋体"/>
          <w:color w:val="000000" w:themeColor="text1"/>
          <w:kern w:val="0"/>
          <w:sz w:val="24"/>
          <w:szCs w:val="24"/>
        </w:rPr>
        <w:t>021-38909778</w:t>
      </w:r>
    </w:p>
    <w:p w:rsidR="00443642" w:rsidRPr="00A01225" w:rsidRDefault="009009C9" w:rsidP="00A0122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网址：</w:t>
      </w:r>
      <w:r w:rsidRPr="00A01225">
        <w:rPr>
          <w:rFonts w:asciiTheme="minorEastAsia" w:hAnsiTheme="minorEastAsia" w:cs="宋体"/>
          <w:color w:val="000000" w:themeColor="text1"/>
          <w:kern w:val="0"/>
          <w:sz w:val="24"/>
          <w:szCs w:val="24"/>
        </w:rPr>
        <w:t xml:space="preserve"> www.wjasset.com</w:t>
      </w:r>
    </w:p>
    <w:p w:rsidR="00443642" w:rsidRPr="00A01225" w:rsidRDefault="00443642">
      <w:pPr>
        <w:autoSpaceDE w:val="0"/>
        <w:autoSpaceDN w:val="0"/>
        <w:adjustRightInd w:val="0"/>
        <w:spacing w:line="360" w:lineRule="auto"/>
        <w:rPr>
          <w:rFonts w:asciiTheme="minorEastAsia" w:hAnsiTheme="minorEastAsia" w:cs="宋体"/>
          <w:color w:val="000000" w:themeColor="text1"/>
          <w:kern w:val="0"/>
          <w:sz w:val="24"/>
          <w:szCs w:val="24"/>
        </w:rPr>
      </w:pPr>
    </w:p>
    <w:p w:rsidR="00443642" w:rsidRPr="00A01225" w:rsidRDefault="009009C9">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lastRenderedPageBreak/>
        <w:t>风险提示：敬请投资者于投资前认真阅读各基金的《基金合同》和《招募说明书》等法律文件，基金管理人承诺以诚实信用、勤勉尽责的原则管理和运用基金资产，但不承诺基金投资最低收益、也不保证基金投资一定赢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443642" w:rsidRPr="00A01225" w:rsidRDefault="009009C9">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特此公告。</w:t>
      </w:r>
    </w:p>
    <w:p w:rsidR="00443642" w:rsidRPr="00A01225" w:rsidRDefault="00443642">
      <w:pPr>
        <w:autoSpaceDE w:val="0"/>
        <w:autoSpaceDN w:val="0"/>
        <w:adjustRightInd w:val="0"/>
        <w:spacing w:line="360" w:lineRule="auto"/>
        <w:jc w:val="right"/>
        <w:rPr>
          <w:rFonts w:asciiTheme="minorEastAsia" w:hAnsiTheme="minorEastAsia" w:cs="宋体"/>
          <w:color w:val="000000" w:themeColor="text1"/>
          <w:kern w:val="0"/>
          <w:sz w:val="24"/>
          <w:szCs w:val="24"/>
        </w:rPr>
      </w:pPr>
    </w:p>
    <w:p w:rsidR="00443642" w:rsidRPr="00A01225" w:rsidRDefault="009009C9">
      <w:pPr>
        <w:autoSpaceDE w:val="0"/>
        <w:autoSpaceDN w:val="0"/>
        <w:adjustRightInd w:val="0"/>
        <w:spacing w:line="360" w:lineRule="auto"/>
        <w:jc w:val="right"/>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万家基金管理有限公司</w:t>
      </w:r>
    </w:p>
    <w:p w:rsidR="00443642" w:rsidRPr="00A01225" w:rsidRDefault="009009C9">
      <w:pPr>
        <w:spacing w:line="360" w:lineRule="auto"/>
        <w:jc w:val="right"/>
        <w:rPr>
          <w:rFonts w:asciiTheme="minorEastAsia" w:hAnsiTheme="minorEastAsia" w:cs="宋体"/>
          <w:color w:val="000000" w:themeColor="text1"/>
          <w:kern w:val="0"/>
          <w:sz w:val="24"/>
          <w:szCs w:val="24"/>
        </w:rPr>
      </w:pPr>
      <w:r w:rsidRPr="00A01225">
        <w:rPr>
          <w:rFonts w:asciiTheme="minorEastAsia" w:hAnsiTheme="minorEastAsia" w:cs="宋体" w:hint="eastAsia"/>
          <w:color w:val="000000" w:themeColor="text1"/>
          <w:kern w:val="0"/>
          <w:sz w:val="24"/>
          <w:szCs w:val="24"/>
        </w:rPr>
        <w:t>2</w:t>
      </w:r>
      <w:r w:rsidR="00CC0710" w:rsidRPr="00A01225">
        <w:rPr>
          <w:rFonts w:asciiTheme="minorEastAsia" w:hAnsiTheme="minorEastAsia" w:cs="宋体"/>
          <w:color w:val="000000" w:themeColor="text1"/>
          <w:kern w:val="0"/>
          <w:sz w:val="24"/>
          <w:szCs w:val="24"/>
        </w:rPr>
        <w:t>024</w:t>
      </w:r>
      <w:r w:rsidRPr="00A01225">
        <w:rPr>
          <w:rFonts w:asciiTheme="minorEastAsia" w:hAnsiTheme="minorEastAsia" w:cs="宋体" w:hint="eastAsia"/>
          <w:color w:val="000000" w:themeColor="text1"/>
          <w:kern w:val="0"/>
          <w:sz w:val="24"/>
          <w:szCs w:val="24"/>
        </w:rPr>
        <w:t>年</w:t>
      </w:r>
      <w:r w:rsidR="00CC0710" w:rsidRPr="00A01225">
        <w:rPr>
          <w:rFonts w:asciiTheme="minorEastAsia" w:hAnsiTheme="minorEastAsia" w:cs="宋体"/>
          <w:color w:val="000000" w:themeColor="text1"/>
          <w:kern w:val="0"/>
          <w:sz w:val="24"/>
          <w:szCs w:val="24"/>
        </w:rPr>
        <w:t>4</w:t>
      </w:r>
      <w:r w:rsidRPr="00A01225">
        <w:rPr>
          <w:rFonts w:asciiTheme="minorEastAsia" w:hAnsiTheme="minorEastAsia" w:cs="宋体" w:hint="eastAsia"/>
          <w:color w:val="000000" w:themeColor="text1"/>
          <w:kern w:val="0"/>
          <w:sz w:val="24"/>
          <w:szCs w:val="24"/>
        </w:rPr>
        <w:t>月</w:t>
      </w:r>
      <w:r w:rsidR="00CC0710" w:rsidRPr="00A01225">
        <w:rPr>
          <w:rFonts w:asciiTheme="minorEastAsia" w:hAnsiTheme="minorEastAsia" w:cs="宋体"/>
          <w:color w:val="000000" w:themeColor="text1"/>
          <w:kern w:val="0"/>
          <w:sz w:val="24"/>
          <w:szCs w:val="24"/>
        </w:rPr>
        <w:t>26</w:t>
      </w:r>
      <w:r w:rsidRPr="00A01225">
        <w:rPr>
          <w:rFonts w:asciiTheme="minorEastAsia" w:hAnsiTheme="minorEastAsia" w:cs="宋体" w:hint="eastAsia"/>
          <w:color w:val="000000" w:themeColor="text1"/>
          <w:kern w:val="0"/>
          <w:sz w:val="24"/>
          <w:szCs w:val="24"/>
        </w:rPr>
        <w:t>日</w:t>
      </w:r>
    </w:p>
    <w:p w:rsidR="00443642" w:rsidRPr="00A01225" w:rsidRDefault="00443642">
      <w:pPr>
        <w:spacing w:line="360" w:lineRule="auto"/>
        <w:jc w:val="right"/>
        <w:rPr>
          <w:rFonts w:asciiTheme="minorEastAsia" w:hAnsiTheme="minorEastAsia" w:cs="宋体"/>
          <w:color w:val="000000" w:themeColor="text1"/>
          <w:kern w:val="0"/>
          <w:sz w:val="24"/>
          <w:szCs w:val="24"/>
        </w:rPr>
      </w:pPr>
    </w:p>
    <w:p w:rsidR="00443642" w:rsidRPr="00A01225" w:rsidRDefault="00443642">
      <w:pPr>
        <w:spacing w:line="360" w:lineRule="auto"/>
        <w:jc w:val="right"/>
        <w:rPr>
          <w:rFonts w:asciiTheme="minorEastAsia" w:hAnsiTheme="minorEastAsia" w:cs="宋体"/>
          <w:color w:val="000000" w:themeColor="text1"/>
          <w:kern w:val="0"/>
          <w:sz w:val="24"/>
          <w:szCs w:val="24"/>
        </w:rPr>
      </w:pPr>
    </w:p>
    <w:p w:rsidR="00443642" w:rsidRPr="00A01225" w:rsidRDefault="00443642">
      <w:pPr>
        <w:spacing w:line="360" w:lineRule="auto"/>
        <w:jc w:val="right"/>
        <w:rPr>
          <w:rFonts w:asciiTheme="minorEastAsia" w:hAnsiTheme="minorEastAsia" w:cs="宋体"/>
          <w:color w:val="000000" w:themeColor="text1"/>
          <w:kern w:val="0"/>
          <w:sz w:val="24"/>
          <w:szCs w:val="24"/>
        </w:rPr>
      </w:pPr>
    </w:p>
    <w:p w:rsidR="00443642" w:rsidRPr="00A01225" w:rsidRDefault="00443642">
      <w:pPr>
        <w:spacing w:line="360" w:lineRule="auto"/>
        <w:jc w:val="right"/>
        <w:rPr>
          <w:rFonts w:asciiTheme="minorEastAsia" w:hAnsiTheme="minorEastAsia" w:cs="宋体"/>
          <w:color w:val="000000" w:themeColor="text1"/>
          <w:kern w:val="0"/>
          <w:sz w:val="24"/>
          <w:szCs w:val="24"/>
        </w:rPr>
      </w:pPr>
    </w:p>
    <w:p w:rsidR="00443642" w:rsidRPr="00A01225" w:rsidRDefault="00443642">
      <w:pPr>
        <w:spacing w:line="360" w:lineRule="auto"/>
        <w:jc w:val="right"/>
        <w:rPr>
          <w:rFonts w:asciiTheme="minorEastAsia" w:hAnsiTheme="minorEastAsia" w:cs="宋体"/>
          <w:color w:val="000000" w:themeColor="text1"/>
          <w:kern w:val="0"/>
          <w:sz w:val="24"/>
          <w:szCs w:val="24"/>
        </w:rPr>
      </w:pPr>
    </w:p>
    <w:p w:rsidR="00443642" w:rsidRPr="00A01225" w:rsidRDefault="00443642">
      <w:pPr>
        <w:spacing w:line="360" w:lineRule="auto"/>
        <w:jc w:val="right"/>
        <w:rPr>
          <w:rFonts w:asciiTheme="minorEastAsia" w:hAnsiTheme="minorEastAsia"/>
          <w:color w:val="000000" w:themeColor="text1"/>
          <w:sz w:val="24"/>
          <w:szCs w:val="24"/>
        </w:rPr>
      </w:pPr>
    </w:p>
    <w:sectPr w:rsidR="00443642" w:rsidRPr="00A01225" w:rsidSect="00301A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24" w:rsidRDefault="003A2924" w:rsidP="00995820">
      <w:r>
        <w:separator/>
      </w:r>
    </w:p>
  </w:endnote>
  <w:endnote w:type="continuationSeparator" w:id="0">
    <w:p w:rsidR="003A2924" w:rsidRDefault="003A2924" w:rsidP="0099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24" w:rsidRDefault="003A2924" w:rsidP="00995820">
      <w:r>
        <w:separator/>
      </w:r>
    </w:p>
  </w:footnote>
  <w:footnote w:type="continuationSeparator" w:id="0">
    <w:p w:rsidR="003A2924" w:rsidRDefault="003A2924" w:rsidP="00995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multilevel"/>
    <w:tmpl w:val="03ED5A6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马晓倩">
    <w15:presenceInfo w15:providerId="AD" w15:userId="S-1-5-21-3384847295-1603221678-3902295585-27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642"/>
    <w:rsid w:val="000C244B"/>
    <w:rsid w:val="001A3FE0"/>
    <w:rsid w:val="002349F6"/>
    <w:rsid w:val="00301A25"/>
    <w:rsid w:val="00391052"/>
    <w:rsid w:val="003A2924"/>
    <w:rsid w:val="00443642"/>
    <w:rsid w:val="0062050D"/>
    <w:rsid w:val="006F3175"/>
    <w:rsid w:val="009009C9"/>
    <w:rsid w:val="00995820"/>
    <w:rsid w:val="00A01225"/>
    <w:rsid w:val="00A1104F"/>
    <w:rsid w:val="00A23558"/>
    <w:rsid w:val="00CC0710"/>
    <w:rsid w:val="00CC4186"/>
    <w:rsid w:val="00DE2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2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01A25"/>
    <w:rPr>
      <w:b/>
      <w:bCs/>
    </w:rPr>
  </w:style>
  <w:style w:type="paragraph" w:styleId="a4">
    <w:name w:val="annotation text"/>
    <w:basedOn w:val="a"/>
    <w:link w:val="Char0"/>
    <w:uiPriority w:val="99"/>
    <w:unhideWhenUsed/>
    <w:qFormat/>
    <w:rsid w:val="00301A25"/>
    <w:pPr>
      <w:jc w:val="left"/>
    </w:pPr>
  </w:style>
  <w:style w:type="paragraph" w:styleId="a5">
    <w:name w:val="Date"/>
    <w:basedOn w:val="a"/>
    <w:next w:val="a"/>
    <w:link w:val="Char1"/>
    <w:uiPriority w:val="99"/>
    <w:unhideWhenUsed/>
    <w:qFormat/>
    <w:rsid w:val="00301A25"/>
    <w:pPr>
      <w:ind w:leftChars="2500" w:left="100"/>
    </w:pPr>
  </w:style>
  <w:style w:type="paragraph" w:styleId="2">
    <w:name w:val="Body Text Indent 2"/>
    <w:basedOn w:val="a"/>
    <w:link w:val="2Char"/>
    <w:uiPriority w:val="99"/>
    <w:unhideWhenUsed/>
    <w:qFormat/>
    <w:rsid w:val="00301A25"/>
    <w:pPr>
      <w:spacing w:after="120" w:line="480" w:lineRule="auto"/>
      <w:ind w:leftChars="200" w:left="420"/>
    </w:pPr>
    <w:rPr>
      <w:rFonts w:ascii="Calibri" w:eastAsia="宋体" w:hAnsi="Calibri" w:cs="Times New Roman"/>
    </w:rPr>
  </w:style>
  <w:style w:type="paragraph" w:styleId="a6">
    <w:name w:val="Balloon Text"/>
    <w:basedOn w:val="a"/>
    <w:link w:val="Char2"/>
    <w:uiPriority w:val="99"/>
    <w:unhideWhenUsed/>
    <w:qFormat/>
    <w:rsid w:val="00301A25"/>
    <w:rPr>
      <w:sz w:val="18"/>
      <w:szCs w:val="18"/>
    </w:rPr>
  </w:style>
  <w:style w:type="paragraph" w:styleId="a7">
    <w:name w:val="footer"/>
    <w:basedOn w:val="a"/>
    <w:link w:val="Char3"/>
    <w:uiPriority w:val="99"/>
    <w:unhideWhenUsed/>
    <w:qFormat/>
    <w:rsid w:val="00301A25"/>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01A2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301A25"/>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301A25"/>
    <w:rPr>
      <w:color w:val="0000FF" w:themeColor="hyperlink"/>
      <w:u w:val="single"/>
    </w:rPr>
  </w:style>
  <w:style w:type="character" w:styleId="ab">
    <w:name w:val="annotation reference"/>
    <w:basedOn w:val="a0"/>
    <w:uiPriority w:val="99"/>
    <w:unhideWhenUsed/>
    <w:qFormat/>
    <w:rsid w:val="00301A25"/>
    <w:rPr>
      <w:sz w:val="21"/>
      <w:szCs w:val="21"/>
    </w:rPr>
  </w:style>
  <w:style w:type="table" w:styleId="ac">
    <w:name w:val="Table Grid"/>
    <w:basedOn w:val="a1"/>
    <w:uiPriority w:val="59"/>
    <w:qFormat/>
    <w:rsid w:val="00301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qFormat/>
    <w:rsid w:val="00301A25"/>
    <w:rPr>
      <w:color w:val="008000"/>
      <w:sz w:val="20"/>
      <w:szCs w:val="20"/>
    </w:rPr>
  </w:style>
  <w:style w:type="character" w:customStyle="1" w:styleId="Char4">
    <w:name w:val="页眉 Char"/>
    <w:basedOn w:val="a0"/>
    <w:link w:val="a8"/>
    <w:uiPriority w:val="99"/>
    <w:qFormat/>
    <w:rsid w:val="00301A25"/>
    <w:rPr>
      <w:sz w:val="18"/>
      <w:szCs w:val="18"/>
    </w:rPr>
  </w:style>
  <w:style w:type="character" w:customStyle="1" w:styleId="Char3">
    <w:name w:val="页脚 Char"/>
    <w:basedOn w:val="a0"/>
    <w:link w:val="a7"/>
    <w:uiPriority w:val="99"/>
    <w:qFormat/>
    <w:rsid w:val="00301A25"/>
    <w:rPr>
      <w:sz w:val="18"/>
      <w:szCs w:val="18"/>
    </w:rPr>
  </w:style>
  <w:style w:type="character" w:customStyle="1" w:styleId="Char2">
    <w:name w:val="批注框文本 Char"/>
    <w:basedOn w:val="a0"/>
    <w:link w:val="a6"/>
    <w:uiPriority w:val="99"/>
    <w:semiHidden/>
    <w:qFormat/>
    <w:rsid w:val="00301A25"/>
    <w:rPr>
      <w:sz w:val="18"/>
      <w:szCs w:val="18"/>
    </w:rPr>
  </w:style>
  <w:style w:type="character" w:customStyle="1" w:styleId="2Char">
    <w:name w:val="正文文本缩进 2 Char"/>
    <w:basedOn w:val="a0"/>
    <w:link w:val="2"/>
    <w:uiPriority w:val="99"/>
    <w:semiHidden/>
    <w:qFormat/>
    <w:rsid w:val="00301A25"/>
    <w:rPr>
      <w:rFonts w:ascii="Calibri" w:eastAsia="宋体" w:hAnsi="Calibri" w:cs="Times New Roman"/>
    </w:rPr>
  </w:style>
  <w:style w:type="paragraph" w:customStyle="1" w:styleId="1">
    <w:name w:val="列出段落1"/>
    <w:basedOn w:val="a"/>
    <w:uiPriority w:val="34"/>
    <w:qFormat/>
    <w:rsid w:val="00301A25"/>
    <w:pPr>
      <w:ind w:firstLineChars="200" w:firstLine="420"/>
    </w:pPr>
  </w:style>
  <w:style w:type="character" w:customStyle="1" w:styleId="fontstyle01">
    <w:name w:val="fontstyle01"/>
    <w:basedOn w:val="a0"/>
    <w:qFormat/>
    <w:rsid w:val="00301A25"/>
    <w:rPr>
      <w:rFonts w:ascii="宋体" w:eastAsia="宋体" w:hAnsi="宋体" w:hint="eastAsia"/>
      <w:color w:val="000000"/>
      <w:sz w:val="22"/>
      <w:szCs w:val="22"/>
    </w:rPr>
  </w:style>
  <w:style w:type="character" w:customStyle="1" w:styleId="fontstyle11">
    <w:name w:val="fontstyle11"/>
    <w:basedOn w:val="a0"/>
    <w:qFormat/>
    <w:rsid w:val="00301A25"/>
    <w:rPr>
      <w:rFonts w:ascii="Calibri" w:hAnsi="Calibri" w:cs="Calibri" w:hint="default"/>
      <w:color w:val="000000"/>
      <w:sz w:val="22"/>
      <w:szCs w:val="22"/>
    </w:rPr>
  </w:style>
  <w:style w:type="character" w:customStyle="1" w:styleId="Char0">
    <w:name w:val="批注文字 Char"/>
    <w:basedOn w:val="a0"/>
    <w:link w:val="a4"/>
    <w:uiPriority w:val="99"/>
    <w:semiHidden/>
    <w:qFormat/>
    <w:rsid w:val="00301A25"/>
  </w:style>
  <w:style w:type="character" w:customStyle="1" w:styleId="Char">
    <w:name w:val="批注主题 Char"/>
    <w:basedOn w:val="Char0"/>
    <w:link w:val="a3"/>
    <w:uiPriority w:val="99"/>
    <w:semiHidden/>
    <w:qFormat/>
    <w:rsid w:val="00301A25"/>
    <w:rPr>
      <w:b/>
      <w:bCs/>
    </w:rPr>
  </w:style>
  <w:style w:type="paragraph" w:customStyle="1" w:styleId="10">
    <w:name w:val="修订1"/>
    <w:hidden/>
    <w:uiPriority w:val="99"/>
    <w:semiHidden/>
    <w:qFormat/>
    <w:rsid w:val="00301A25"/>
    <w:rPr>
      <w:rFonts w:asciiTheme="minorHAnsi" w:eastAsiaTheme="minorEastAsia" w:hAnsiTheme="minorHAnsi" w:cstheme="minorBidi"/>
      <w:kern w:val="2"/>
      <w:sz w:val="21"/>
      <w:szCs w:val="22"/>
    </w:rPr>
  </w:style>
  <w:style w:type="character" w:customStyle="1" w:styleId="Char1">
    <w:name w:val="日期 Char"/>
    <w:basedOn w:val="a0"/>
    <w:link w:val="a5"/>
    <w:uiPriority w:val="99"/>
    <w:semiHidden/>
    <w:qFormat/>
    <w:rsid w:val="00301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2">
    <w:name w:val="Body Text Indent 2"/>
    <w:basedOn w:val="a"/>
    <w:link w:val="2Char"/>
    <w:uiPriority w:val="99"/>
    <w:unhideWhenUsed/>
    <w:qFormat/>
    <w:pPr>
      <w:spacing w:after="120" w:line="480" w:lineRule="auto"/>
      <w:ind w:leftChars="200" w:left="420"/>
    </w:pPr>
    <w:rPr>
      <w:rFonts w:ascii="Calibri" w:eastAsia="宋体" w:hAnsi="Calibri" w:cs="Times New Roman"/>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qFormat/>
    <w:rPr>
      <w:color w:val="008000"/>
      <w:sz w:val="20"/>
      <w:szCs w:val="20"/>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2Char">
    <w:name w:val="正文文本缩进 2 Char"/>
    <w:basedOn w:val="a0"/>
    <w:link w:val="2"/>
    <w:uiPriority w:val="99"/>
    <w:semiHidden/>
    <w:qFormat/>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11">
    <w:name w:val="fontstyle11"/>
    <w:basedOn w:val="a0"/>
    <w:qFormat/>
    <w:rPr>
      <w:rFonts w:ascii="Calibri" w:hAnsi="Calibri" w:cs="Calibri" w:hint="default"/>
      <w:color w:val="000000"/>
      <w:sz w:val="22"/>
      <w:szCs w:val="2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Char1">
    <w:name w:val="日期 Char"/>
    <w:basedOn w:val="a0"/>
    <w:link w:val="a5"/>
    <w:uiPriority w:val="99"/>
    <w:semiHidden/>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4</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2024-04-25T06:22:00Z</cp:lastPrinted>
  <dcterms:created xsi:type="dcterms:W3CDTF">2024-04-25T16:03:00Z</dcterms:created>
  <dcterms:modified xsi:type="dcterms:W3CDTF">2024-04-25T16:03:00Z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F1188B882F6DB56AE0617565F168ED5B</vt:lpwstr>
  </property>
  <property fmtid="{D5CDD505-2E9C-101B-9397-08002B2CF9AE}" pid="3" name="KSOProductBuildVer">
    <vt:lpwstr>2052-11.29.2</vt:lpwstr>
  </property>
</Properties>
</file>